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6E26E" w14:textId="77777777" w:rsidR="00C27A29" w:rsidRDefault="00C27A29" w:rsidP="00A633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517CC" w14:textId="77777777" w:rsidR="00C27A29" w:rsidRPr="00E36BF5" w:rsidRDefault="00C27A29" w:rsidP="00C27A29">
      <w:pPr>
        <w:keepNext/>
        <w:keepLines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BF5">
        <w:rPr>
          <w:rFonts w:ascii="Times New Roman" w:hAnsi="Times New Roman" w:cs="Times New Roman"/>
          <w:b/>
          <w:sz w:val="28"/>
          <w:szCs w:val="28"/>
        </w:rPr>
        <w:t>GUVERNUL ROMÂNIEI</w:t>
      </w:r>
    </w:p>
    <w:p w14:paraId="6CAEDD59" w14:textId="77777777" w:rsidR="00C27A29" w:rsidRPr="00E36BF5" w:rsidRDefault="00C27A29" w:rsidP="00C27A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BF5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912754D" wp14:editId="542B0D32">
            <wp:extent cx="644055" cy="928771"/>
            <wp:effectExtent l="0" t="0" r="3810" b="5080"/>
            <wp:docPr id="1" name="Picture 1" descr="C:\Users\hoaraam\Desktop\ST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araam\Desktop\STEM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26" cy="94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D60D" w14:textId="02BDE3F8" w:rsidR="00C27A29" w:rsidRPr="005707AB" w:rsidRDefault="00C27A29" w:rsidP="000672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BF5">
        <w:rPr>
          <w:rFonts w:ascii="Times New Roman" w:eastAsia="Times New Roman" w:hAnsi="Times New Roman" w:cs="Times New Roman"/>
          <w:b/>
          <w:sz w:val="28"/>
          <w:szCs w:val="28"/>
        </w:rPr>
        <w:t>ORDONANȚĂ DE URGENȚĂ</w:t>
      </w:r>
    </w:p>
    <w:p w14:paraId="174C4853" w14:textId="19B2952F" w:rsidR="005707AB" w:rsidRDefault="005707AB" w:rsidP="00067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privind completarea Ordonanței de Urgență a Guvernului nr. 1/2020 privind</w:t>
      </w:r>
      <w:r w:rsidRPr="005707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unele măsuri fiscal-bugetare </w:t>
      </w:r>
      <w:proofErr w:type="spellStart"/>
      <w:r w:rsidRPr="005707AB">
        <w:rPr>
          <w:rFonts w:ascii="Times New Roman" w:eastAsia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5707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pentru modificarea </w:t>
      </w:r>
      <w:proofErr w:type="spellStart"/>
      <w:r w:rsidRPr="005707AB">
        <w:rPr>
          <w:rFonts w:ascii="Times New Roman" w:eastAsia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5707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completarea unor acte normative</w:t>
      </w:r>
    </w:p>
    <w:p w14:paraId="7B303067" w14:textId="77777777" w:rsidR="005707AB" w:rsidRDefault="005707AB" w:rsidP="00C27A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6C574A" w14:textId="6D8A37C0" w:rsidR="009C5BD9" w:rsidRPr="002148A2" w:rsidRDefault="009C5BD9" w:rsidP="00214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A2">
        <w:rPr>
          <w:rFonts w:ascii="Times New Roman" w:eastAsia="Times New Roman" w:hAnsi="Times New Roman" w:cs="Times New Roman"/>
          <w:sz w:val="24"/>
          <w:szCs w:val="24"/>
        </w:rPr>
        <w:t xml:space="preserve">Având în vedere prevederile articolului XX alin. (2) și (4) din Ordonanța de urgență a Guvernului nr. 1/2020 </w:t>
      </w:r>
      <w:r w:rsidRPr="002148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privind unele măsuri fiscal-bugetare </w:t>
      </w:r>
      <w:proofErr w:type="spellStart"/>
      <w:r w:rsidRPr="002148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şi</w:t>
      </w:r>
      <w:proofErr w:type="spellEnd"/>
      <w:r w:rsidRPr="002148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pentru modificarea </w:t>
      </w:r>
      <w:proofErr w:type="spellStart"/>
      <w:r w:rsidRPr="002148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şi</w:t>
      </w:r>
      <w:proofErr w:type="spellEnd"/>
      <w:r w:rsidRPr="002148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completarea unor acte normative, cu modificările și completările ulterioare</w:t>
      </w:r>
      <w:r w:rsidRPr="002148A2">
        <w:rPr>
          <w:rFonts w:ascii="Times New Roman" w:eastAsia="Times New Roman" w:hAnsi="Times New Roman" w:cs="Times New Roman"/>
          <w:sz w:val="24"/>
          <w:szCs w:val="24"/>
        </w:rPr>
        <w:t xml:space="preserve">, în temeiul cărora Ministerul </w:t>
      </w:r>
      <w:r w:rsidR="0027461D" w:rsidRPr="002148A2">
        <w:rPr>
          <w:rFonts w:ascii="Times New Roman" w:eastAsia="Times New Roman" w:hAnsi="Times New Roman" w:cs="Times New Roman"/>
          <w:sz w:val="24"/>
          <w:szCs w:val="24"/>
        </w:rPr>
        <w:t>Dezvoltării</w:t>
      </w:r>
      <w:r w:rsidR="002746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461D" w:rsidRPr="0021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A2">
        <w:rPr>
          <w:rFonts w:ascii="Times New Roman" w:eastAsia="Times New Roman" w:hAnsi="Times New Roman" w:cs="Times New Roman"/>
          <w:sz w:val="24"/>
          <w:szCs w:val="24"/>
        </w:rPr>
        <w:t xml:space="preserve">Lucrărilor Publice și Administrației s-a subrogat în toate drepturile și obligațiile Comisiei Naționale de Strategie și Prognoză pentru Fondul de Dezvoltare și Investiții și a preluat </w:t>
      </w:r>
      <w:r w:rsidRPr="002148A2">
        <w:rPr>
          <w:rFonts w:ascii="Times New Roman" w:hAnsi="Times New Roman" w:cs="Times New Roman"/>
          <w:color w:val="000000"/>
          <w:sz w:val="24"/>
          <w:szCs w:val="24"/>
        </w:rPr>
        <w:t xml:space="preserve">pe bază de protocol de predare-primire toate contractele de </w:t>
      </w:r>
      <w:proofErr w:type="spellStart"/>
      <w:r w:rsidRPr="002148A2">
        <w:rPr>
          <w:rFonts w:ascii="Times New Roman" w:hAnsi="Times New Roman" w:cs="Times New Roman"/>
          <w:color w:val="000000"/>
          <w:sz w:val="24"/>
          <w:szCs w:val="24"/>
        </w:rPr>
        <w:t>finanţare</w:t>
      </w:r>
      <w:proofErr w:type="spellEnd"/>
      <w:r w:rsidRPr="002148A2">
        <w:rPr>
          <w:rFonts w:ascii="Times New Roman" w:hAnsi="Times New Roman" w:cs="Times New Roman"/>
          <w:color w:val="000000"/>
          <w:sz w:val="24"/>
          <w:szCs w:val="24"/>
        </w:rPr>
        <w:t xml:space="preserve"> încheiate cu beneficiarii, solicitările de </w:t>
      </w:r>
      <w:proofErr w:type="spellStart"/>
      <w:r w:rsidRPr="002148A2">
        <w:rPr>
          <w:rFonts w:ascii="Times New Roman" w:hAnsi="Times New Roman" w:cs="Times New Roman"/>
          <w:color w:val="000000"/>
          <w:sz w:val="24"/>
          <w:szCs w:val="24"/>
        </w:rPr>
        <w:t>finanţare</w:t>
      </w:r>
      <w:proofErr w:type="spellEnd"/>
      <w:r w:rsidRPr="002148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48A2">
        <w:rPr>
          <w:rFonts w:ascii="Times New Roman" w:hAnsi="Times New Roman" w:cs="Times New Roman"/>
          <w:color w:val="000000"/>
          <w:sz w:val="24"/>
          <w:szCs w:val="24"/>
        </w:rPr>
        <w:t>execuţia</w:t>
      </w:r>
      <w:proofErr w:type="spellEnd"/>
      <w:r w:rsidRPr="002148A2">
        <w:rPr>
          <w:rFonts w:ascii="Times New Roman" w:hAnsi="Times New Roman" w:cs="Times New Roman"/>
          <w:color w:val="000000"/>
          <w:sz w:val="24"/>
          <w:szCs w:val="24"/>
        </w:rPr>
        <w:t xml:space="preserve"> bugetară, precum </w:t>
      </w:r>
      <w:proofErr w:type="spellStart"/>
      <w:r w:rsidRPr="002148A2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2148A2">
        <w:rPr>
          <w:rFonts w:ascii="Times New Roman" w:hAnsi="Times New Roman" w:cs="Times New Roman"/>
          <w:color w:val="000000"/>
          <w:sz w:val="24"/>
          <w:szCs w:val="24"/>
        </w:rPr>
        <w:t xml:space="preserve"> întreaga </w:t>
      </w:r>
      <w:proofErr w:type="spellStart"/>
      <w:r w:rsidRPr="002148A2">
        <w:rPr>
          <w:rFonts w:ascii="Times New Roman" w:hAnsi="Times New Roman" w:cs="Times New Roman"/>
          <w:color w:val="000000"/>
          <w:sz w:val="24"/>
          <w:szCs w:val="24"/>
        </w:rPr>
        <w:t>documentaţie</w:t>
      </w:r>
      <w:proofErr w:type="spellEnd"/>
      <w:r w:rsidRPr="002148A2">
        <w:rPr>
          <w:rFonts w:ascii="Times New Roman" w:hAnsi="Times New Roman" w:cs="Times New Roman"/>
          <w:color w:val="000000"/>
          <w:sz w:val="24"/>
          <w:szCs w:val="24"/>
        </w:rPr>
        <w:t xml:space="preserve"> depusă de </w:t>
      </w:r>
      <w:proofErr w:type="spellStart"/>
      <w:r w:rsidRPr="002148A2">
        <w:rPr>
          <w:rFonts w:ascii="Times New Roman" w:hAnsi="Times New Roman" w:cs="Times New Roman"/>
          <w:color w:val="000000"/>
          <w:sz w:val="24"/>
          <w:szCs w:val="24"/>
        </w:rPr>
        <w:t>solicitanţi</w:t>
      </w:r>
      <w:proofErr w:type="spellEnd"/>
      <w:r w:rsidRPr="002148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5DA32E" w14:textId="28524410" w:rsidR="009C5BD9" w:rsidRPr="002148A2" w:rsidRDefault="00F64788" w:rsidP="0021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Luând în considerare</w:t>
      </w:r>
      <w:r w:rsidR="009C5BD9" w:rsidRPr="002148A2">
        <w:rPr>
          <w:rFonts w:ascii="Times New Roman" w:hAnsi="Times New Roman" w:cs="Times New Roman"/>
          <w:color w:val="000000"/>
          <w:sz w:val="24"/>
          <w:szCs w:val="24"/>
        </w:rPr>
        <w:t xml:space="preserve"> faptul că, în conformitate cu prevederile Ordonanței de urgență a Guvernului nr. 114/2018 </w:t>
      </w:r>
      <w:r w:rsidR="009C5BD9" w:rsidRPr="002148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privind instituirea unor măsuri în domeniul </w:t>
      </w:r>
      <w:proofErr w:type="spellStart"/>
      <w:r w:rsidR="009C5BD9" w:rsidRPr="002148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investiţiilor</w:t>
      </w:r>
      <w:proofErr w:type="spellEnd"/>
      <w:r w:rsidR="009C5BD9" w:rsidRPr="002148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publice </w:t>
      </w:r>
      <w:proofErr w:type="spellStart"/>
      <w:r w:rsidR="009C5BD9" w:rsidRPr="002148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şi</w:t>
      </w:r>
      <w:proofErr w:type="spellEnd"/>
      <w:r w:rsidR="009C5BD9" w:rsidRPr="002148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unor măsuri fiscal-bugetare, modificarea </w:t>
      </w:r>
      <w:proofErr w:type="spellStart"/>
      <w:r w:rsidR="009C5BD9" w:rsidRPr="002148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şi</w:t>
      </w:r>
      <w:proofErr w:type="spellEnd"/>
      <w:r w:rsidR="009C5BD9" w:rsidRPr="002148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completarea unor acte normative </w:t>
      </w:r>
      <w:proofErr w:type="spellStart"/>
      <w:r w:rsidR="009C5BD9" w:rsidRPr="002148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şi</w:t>
      </w:r>
      <w:proofErr w:type="spellEnd"/>
      <w:r w:rsidR="009C5BD9" w:rsidRPr="002148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prorogarea unor termene, cu modificările și completările ulterioare,</w:t>
      </w:r>
      <w:r w:rsidR="009C5BD9" w:rsidRPr="002148A2">
        <w:rPr>
          <w:rFonts w:ascii="Times New Roman" w:hAnsi="Times New Roman" w:cs="Times New Roman"/>
          <w:color w:val="000000"/>
          <w:sz w:val="24"/>
          <w:szCs w:val="24"/>
        </w:rPr>
        <w:t xml:space="preserve"> sursa de </w:t>
      </w:r>
      <w:proofErr w:type="spellStart"/>
      <w:r w:rsidR="009C5BD9" w:rsidRPr="002148A2">
        <w:rPr>
          <w:rFonts w:ascii="Times New Roman" w:hAnsi="Times New Roman" w:cs="Times New Roman"/>
          <w:color w:val="000000"/>
          <w:sz w:val="24"/>
          <w:szCs w:val="24"/>
        </w:rPr>
        <w:t>finanţare</w:t>
      </w:r>
      <w:proofErr w:type="spellEnd"/>
      <w:r w:rsidR="009C5BD9" w:rsidRPr="002148A2">
        <w:rPr>
          <w:rFonts w:ascii="Times New Roman" w:hAnsi="Times New Roman" w:cs="Times New Roman"/>
          <w:color w:val="000000"/>
          <w:sz w:val="24"/>
          <w:szCs w:val="24"/>
        </w:rPr>
        <w:t xml:space="preserve"> a Fondului o reprezintă împrumuturile în lei, acordate din </w:t>
      </w:r>
      <w:proofErr w:type="spellStart"/>
      <w:r w:rsidR="009C5BD9" w:rsidRPr="002148A2">
        <w:rPr>
          <w:rFonts w:ascii="Times New Roman" w:hAnsi="Times New Roman" w:cs="Times New Roman"/>
          <w:color w:val="000000"/>
          <w:sz w:val="24"/>
          <w:szCs w:val="24"/>
        </w:rPr>
        <w:t>disponibilităţile</w:t>
      </w:r>
      <w:proofErr w:type="spellEnd"/>
      <w:r w:rsidR="009C5BD9" w:rsidRPr="002148A2">
        <w:rPr>
          <w:rFonts w:ascii="Times New Roman" w:hAnsi="Times New Roman" w:cs="Times New Roman"/>
          <w:color w:val="000000"/>
          <w:sz w:val="24"/>
          <w:szCs w:val="24"/>
        </w:rPr>
        <w:t xml:space="preserve"> contului curent general al Trezoreriei Statului, în baza unei convenții de împrumut încheiate cu Ministerul Finanțelor, </w:t>
      </w:r>
      <w:r w:rsidR="009C5BD9"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precum și faptul că anterior preluării de către Ministerul </w:t>
      </w:r>
      <w:r w:rsidR="0027461D"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Dezvoltării</w:t>
      </w:r>
      <w:r w:rsidR="0027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7461D"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Lucrărilor Publice</w:t>
      </w:r>
      <w:r w:rsidR="009C5BD9"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și Administrației de la Comisia Națională de Strategie și Prognoză, prin protocol, a contractelor de finanțare, Comisia a restituit către Ministerul Finanțelor sumele rămase neutilizate din convenția de împrumut încheiată în 2019, între părți, pentru alimentarea Fondului;</w:t>
      </w:r>
    </w:p>
    <w:p w14:paraId="2E49C167" w14:textId="1999613F" w:rsidR="009C5BD9" w:rsidRPr="002148A2" w:rsidRDefault="009C5BD9" w:rsidP="00214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48A2">
        <w:rPr>
          <w:rFonts w:ascii="Times New Roman" w:hAnsi="Times New Roman" w:cs="Times New Roman"/>
          <w:color w:val="000000"/>
          <w:sz w:val="24"/>
          <w:szCs w:val="24"/>
        </w:rPr>
        <w:t>Ținând cont de prevederile articolului XX alin. (</w:t>
      </w:r>
      <w:r w:rsidR="005707AB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2148A2">
        <w:rPr>
          <w:rFonts w:ascii="Times New Roman" w:eastAsia="Times New Roman" w:hAnsi="Times New Roman" w:cs="Times New Roman"/>
          <w:sz w:val="24"/>
          <w:szCs w:val="24"/>
        </w:rPr>
        <w:t xml:space="preserve">din Ordonanța de urgență nr. 1/2020, cu modificările și completările ulterioare, potrivit cărora </w:t>
      </w:r>
      <w:r w:rsidRPr="002148A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entru proiectele de </w:t>
      </w:r>
      <w:proofErr w:type="spellStart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investiţii</w:t>
      </w:r>
      <w:proofErr w:type="spellEnd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finanţate</w:t>
      </w:r>
      <w:proofErr w:type="spellEnd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prin Fond, pentru care există contracte de </w:t>
      </w:r>
      <w:proofErr w:type="spellStart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finanţare</w:t>
      </w:r>
      <w:proofErr w:type="spellEnd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în derulare, </w:t>
      </w:r>
      <w:proofErr w:type="spellStart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finanţările</w:t>
      </w:r>
      <w:proofErr w:type="spellEnd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acordate se diminuează la valoarea cheltuielilor aferente lucrărilor efectuate </w:t>
      </w:r>
      <w:proofErr w:type="spellStart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recepţionate</w:t>
      </w:r>
      <w:proofErr w:type="spellEnd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în </w:t>
      </w:r>
      <w:proofErr w:type="spellStart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condiţiile</w:t>
      </w:r>
      <w:proofErr w:type="spellEnd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legii la data intrării în vigoare a ordonanței de urgență, precum și de faptul că, în conformitate cu prevederile articolului XX alin. (7) din Ordonanța de urgență a Guvernului nr. 1/2020, Ministerul Finanțelor nu mai acordă împrumuturi din disponibilitățile contului curent general al Trezoreriei Statului pentru </w:t>
      </w:r>
      <w:proofErr w:type="spellStart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alimenatrea</w:t>
      </w:r>
      <w:proofErr w:type="spellEnd"/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Fondului de Dezvoltare și Investiții;</w:t>
      </w:r>
    </w:p>
    <w:p w14:paraId="3B24E5AF" w14:textId="7C863311" w:rsidR="004D7CA2" w:rsidRPr="002148A2" w:rsidRDefault="009C5BD9" w:rsidP="00274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Având în vedere că, prin efectul Ordonanței de urgență a Guvernului nr. 1/2020, Ministerul </w:t>
      </w:r>
      <w:r w:rsidR="0027461D"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Dezvoltării </w:t>
      </w:r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Lucrărilor Publice și Administrației s-a subrogat în drepturile Comisiei Naționale de Strategie și Prognoză pentru Fondul de Dezvoltare și Investiții fără a avea asigurate fondurile în vederea achitării obligațiilor de plată că</w:t>
      </w:r>
      <w:r w:rsidR="00461874"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 beneficiari</w:t>
      </w:r>
      <w:r w:rsidR="00570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pentru lucrările efectuate și recepționate în condițiile legii</w:t>
      </w:r>
      <w:r w:rsidR="00461874"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53449"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iar </w:t>
      </w:r>
      <w:r w:rsidR="00461874"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4D7CA2" w:rsidRPr="002148A2">
        <w:rPr>
          <w:rFonts w:ascii="Times New Roman" w:hAnsi="Times New Roman" w:cs="Times New Roman"/>
          <w:bCs/>
          <w:sz w:val="24"/>
          <w:szCs w:val="24"/>
        </w:rPr>
        <w:t>onsecința negativă pe care o poate avea neadoptarea</w:t>
      </w:r>
      <w:r w:rsidR="005707AB">
        <w:rPr>
          <w:rFonts w:ascii="Times New Roman" w:hAnsi="Times New Roman" w:cs="Times New Roman"/>
          <w:bCs/>
          <w:sz w:val="24"/>
          <w:szCs w:val="24"/>
        </w:rPr>
        <w:t xml:space="preserve"> prezentei ordonanțe de urgență</w:t>
      </w:r>
      <w:r w:rsidR="004D7CA2" w:rsidRPr="002148A2">
        <w:rPr>
          <w:rFonts w:ascii="Times New Roman" w:hAnsi="Times New Roman" w:cs="Times New Roman"/>
          <w:bCs/>
          <w:sz w:val="24"/>
          <w:szCs w:val="24"/>
        </w:rPr>
        <w:t xml:space="preserve"> este că</w:t>
      </w:r>
      <w:r w:rsidR="005707AB">
        <w:rPr>
          <w:rFonts w:ascii="Times New Roman" w:hAnsi="Times New Roman" w:cs="Times New Roman"/>
          <w:bCs/>
          <w:sz w:val="24"/>
          <w:szCs w:val="24"/>
        </w:rPr>
        <w:t>,</w:t>
      </w:r>
      <w:r w:rsidR="004D7CA2" w:rsidRPr="002148A2">
        <w:rPr>
          <w:rFonts w:ascii="Times New Roman" w:hAnsi="Times New Roman" w:cs="Times New Roman"/>
          <w:bCs/>
          <w:sz w:val="24"/>
          <w:szCs w:val="24"/>
        </w:rPr>
        <w:t xml:space="preserve"> î</w:t>
      </w:r>
      <w:r w:rsidR="00F64788">
        <w:rPr>
          <w:rFonts w:ascii="Times New Roman" w:hAnsi="Times New Roman" w:cs="Times New Roman"/>
          <w:bCs/>
          <w:sz w:val="24"/>
          <w:szCs w:val="24"/>
        </w:rPr>
        <w:t>n prezent</w:t>
      </w:r>
      <w:r w:rsidR="005707AB">
        <w:rPr>
          <w:rFonts w:ascii="Times New Roman" w:hAnsi="Times New Roman" w:cs="Times New Roman"/>
          <w:bCs/>
          <w:sz w:val="24"/>
          <w:szCs w:val="24"/>
        </w:rPr>
        <w:t>,</w:t>
      </w:r>
      <w:r w:rsidR="00F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788">
        <w:rPr>
          <w:rFonts w:ascii="Times New Roman" w:hAnsi="Times New Roman" w:cs="Times New Roman"/>
          <w:bCs/>
          <w:sz w:val="24"/>
          <w:szCs w:val="24"/>
        </w:rPr>
        <w:lastRenderedPageBreak/>
        <w:t>o parte din unitățile administrativ-</w:t>
      </w:r>
      <w:r w:rsidR="004D7CA2" w:rsidRPr="002148A2">
        <w:rPr>
          <w:rFonts w:ascii="Times New Roman" w:hAnsi="Times New Roman" w:cs="Times New Roman"/>
          <w:bCs/>
          <w:sz w:val="24"/>
          <w:szCs w:val="24"/>
        </w:rPr>
        <w:t>teritoriale beneficiare a</w:t>
      </w:r>
      <w:r w:rsidR="00461874" w:rsidRPr="002148A2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461874" w:rsidRPr="00214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Fondului de Dezvoltare </w:t>
      </w:r>
      <w:proofErr w:type="spellStart"/>
      <w:r w:rsidR="00461874" w:rsidRPr="002148A2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="00461874" w:rsidRPr="00214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1874" w:rsidRPr="002148A2">
        <w:rPr>
          <w:rFonts w:ascii="Times New Roman" w:hAnsi="Times New Roman" w:cs="Times New Roman"/>
          <w:sz w:val="24"/>
          <w:szCs w:val="24"/>
          <w:shd w:val="clear" w:color="auto" w:fill="FFFFFF"/>
        </w:rPr>
        <w:t>Investiţii</w:t>
      </w:r>
      <w:proofErr w:type="spellEnd"/>
      <w:r w:rsidR="004D7CA2" w:rsidRPr="00214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449" w:rsidRPr="002148A2">
        <w:rPr>
          <w:rFonts w:ascii="Times New Roman" w:hAnsi="Times New Roman" w:cs="Times New Roman"/>
          <w:bCs/>
          <w:sz w:val="24"/>
          <w:szCs w:val="24"/>
        </w:rPr>
        <w:t xml:space="preserve">precum și </w:t>
      </w:r>
      <w:r w:rsidR="00353449" w:rsidRPr="002148A2">
        <w:rPr>
          <w:rFonts w:ascii="Times New Roman" w:hAnsi="Times New Roman" w:cs="Times New Roman"/>
          <w:sz w:val="24"/>
          <w:szCs w:val="24"/>
        </w:rPr>
        <w:t>executanții</w:t>
      </w:r>
      <w:r w:rsidR="00EA7AFB" w:rsidRPr="002148A2">
        <w:rPr>
          <w:rFonts w:ascii="Times New Roman" w:hAnsi="Times New Roman" w:cs="Times New Roman"/>
          <w:sz w:val="24"/>
          <w:szCs w:val="24"/>
        </w:rPr>
        <w:t xml:space="preserve"> bunurilor/servic</w:t>
      </w:r>
      <w:r w:rsidR="00E41999">
        <w:rPr>
          <w:rFonts w:ascii="Times New Roman" w:hAnsi="Times New Roman" w:cs="Times New Roman"/>
          <w:sz w:val="24"/>
          <w:szCs w:val="24"/>
        </w:rPr>
        <w:t>i</w:t>
      </w:r>
      <w:r w:rsidR="00EA7AFB" w:rsidRPr="002148A2">
        <w:rPr>
          <w:rFonts w:ascii="Times New Roman" w:hAnsi="Times New Roman" w:cs="Times New Roman"/>
          <w:sz w:val="24"/>
          <w:szCs w:val="24"/>
        </w:rPr>
        <w:t>ilor/lucrărilor</w:t>
      </w:r>
      <w:r w:rsidR="00354C90" w:rsidRPr="002148A2">
        <w:rPr>
          <w:rFonts w:ascii="Times New Roman" w:hAnsi="Times New Roman" w:cs="Times New Roman"/>
          <w:sz w:val="24"/>
          <w:szCs w:val="24"/>
        </w:rPr>
        <w:t xml:space="preserve"> efectuate au acționat deja în instanță ministerul pentru neplata obligațiilor contractuale</w:t>
      </w:r>
      <w:r w:rsidR="005707AB">
        <w:rPr>
          <w:rFonts w:ascii="Times New Roman" w:hAnsi="Times New Roman" w:cs="Times New Roman"/>
          <w:sz w:val="24"/>
          <w:szCs w:val="24"/>
        </w:rPr>
        <w:t>, existând</w:t>
      </w:r>
      <w:r w:rsidR="00F64788">
        <w:rPr>
          <w:rFonts w:ascii="Times New Roman" w:hAnsi="Times New Roman" w:cs="Times New Roman"/>
          <w:sz w:val="24"/>
          <w:szCs w:val="24"/>
        </w:rPr>
        <w:t xml:space="preserve"> riscul ca numărul litigiilor să crească;</w:t>
      </w:r>
      <w:r w:rsidR="00354C90" w:rsidRPr="002148A2">
        <w:rPr>
          <w:rFonts w:ascii="Times New Roman" w:hAnsi="Times New Roman" w:cs="Times New Roman"/>
          <w:sz w:val="24"/>
          <w:szCs w:val="24"/>
        </w:rPr>
        <w:t xml:space="preserve"> </w:t>
      </w:r>
      <w:r w:rsidR="00783595" w:rsidRPr="00214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28DAD" w14:textId="287EE8A6" w:rsidR="009C5BD9" w:rsidRPr="002148A2" w:rsidRDefault="009C5BD9" w:rsidP="00214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În vederea constituirii cadrului legal pentru asigurarea sursei de finanțare pentru achitarea sumelor cuvenite beneficiarilor Fondului, care au contracte de finanțare în derulare, în condițiile articolului XX alin. </w:t>
      </w:r>
      <w:r w:rsidRPr="0019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</w:t>
      </w:r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și (8) din Ordonanța de urgență a Guvernului nr. 1/2020, cu modificările și completările ulterioare și pentru a stopa curgerea dobânzilor penalizatoare în sarcina Ministerului </w:t>
      </w:r>
      <w:r w:rsidR="0027461D"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Dezvoltării</w:t>
      </w:r>
      <w:r w:rsidR="0027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7461D"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Lucrărilor Publice și Administrației pentru neachitarea obligațiilor față de beneficiari, precum și pentru clarificarea unor prevederi cuprinse în Ordonanța de urgență a Guvernului nr. 1/2020, necesare în vederea aplicării unitare a actului normativ, </w:t>
      </w:r>
      <w:r w:rsidR="00883DB9" w:rsidRPr="002148A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impune </w:t>
      </w:r>
      <w:proofErr w:type="spellStart"/>
      <w:r w:rsidR="00883DB9" w:rsidRPr="002148A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intervenţia</w:t>
      </w:r>
      <w:proofErr w:type="spellEnd"/>
      <w:r w:rsidR="00883DB9" w:rsidRPr="002148A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legislativă de </w:t>
      </w:r>
      <w:proofErr w:type="spellStart"/>
      <w:r w:rsidR="00883DB9" w:rsidRPr="002148A2">
        <w:rPr>
          <w:rFonts w:ascii="Times New Roman" w:eastAsia="Times New Roman" w:hAnsi="Times New Roman" w:cs="Times New Roman"/>
          <w:sz w:val="24"/>
          <w:szCs w:val="24"/>
          <w:lang w:eastAsia="ro-RO"/>
        </w:rPr>
        <w:t>urgenţă</w:t>
      </w:r>
      <w:proofErr w:type="spellEnd"/>
      <w:r w:rsidR="00883DB9" w:rsidRPr="002148A2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2FB649D8" w14:textId="77777777" w:rsidR="00883DB9" w:rsidRPr="002148A2" w:rsidRDefault="00883DB9" w:rsidP="00214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8A2">
        <w:rPr>
          <w:rFonts w:ascii="Times New Roman" w:hAnsi="Times New Roman" w:cs="Times New Roman"/>
          <w:sz w:val="24"/>
          <w:szCs w:val="24"/>
        </w:rPr>
        <w:t xml:space="preserve">În considerarea faptului că aceste elemente vizează interesul general public </w:t>
      </w:r>
      <w:proofErr w:type="spellStart"/>
      <w:r w:rsidRPr="002148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148A2">
        <w:rPr>
          <w:rFonts w:ascii="Times New Roman" w:hAnsi="Times New Roman" w:cs="Times New Roman"/>
          <w:sz w:val="24"/>
          <w:szCs w:val="24"/>
        </w:rPr>
        <w:t xml:space="preserve"> constituie </w:t>
      </w:r>
      <w:proofErr w:type="spellStart"/>
      <w:r w:rsidRPr="002148A2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148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48A2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1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8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148A2">
        <w:rPr>
          <w:rFonts w:ascii="Times New Roman" w:hAnsi="Times New Roman" w:cs="Times New Roman"/>
          <w:sz w:val="24"/>
          <w:szCs w:val="24"/>
        </w:rPr>
        <w:t xml:space="preserve"> extraordinare a căror reglementare nu poate fi amânată;</w:t>
      </w:r>
    </w:p>
    <w:p w14:paraId="0D32223B" w14:textId="77777777" w:rsidR="009C5BD9" w:rsidRDefault="009C5BD9" w:rsidP="009C5BD9">
      <w:pPr>
        <w:spacing w:after="0" w:line="276" w:lineRule="auto"/>
        <w:jc w:val="both"/>
        <w:rPr>
          <w:rFonts w:ascii="Times" w:hAnsi="Times" w:cs="Times New Roman"/>
          <w:color w:val="000000"/>
          <w:shd w:val="clear" w:color="auto" w:fill="FFFFFF"/>
        </w:rPr>
      </w:pPr>
    </w:p>
    <w:p w14:paraId="64F7EDA8" w14:textId="29F2E51A" w:rsidR="009C5BD9" w:rsidRPr="00401B4F" w:rsidRDefault="009C5BD9" w:rsidP="00773E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 temeiul articolului 1</w:t>
      </w:r>
      <w:r w:rsidR="00F64788" w:rsidRPr="00401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01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alin. (4) din Constituția României,</w:t>
      </w:r>
      <w:r w:rsidR="00F64788" w:rsidRPr="00401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republicată,</w:t>
      </w:r>
    </w:p>
    <w:p w14:paraId="1BE96623" w14:textId="77777777" w:rsidR="00C27A29" w:rsidRPr="00401B4F" w:rsidRDefault="00C27A29" w:rsidP="00773E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8C749" w14:textId="77777777" w:rsidR="00431612" w:rsidRPr="00FB1043" w:rsidRDefault="00431612" w:rsidP="00773E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43">
        <w:rPr>
          <w:rFonts w:ascii="Times New Roman" w:hAnsi="Times New Roman" w:cs="Times New Roman"/>
          <w:b/>
          <w:bCs/>
          <w:sz w:val="28"/>
          <w:szCs w:val="28"/>
        </w:rPr>
        <w:t xml:space="preserve">Guvernul României </w:t>
      </w:r>
      <w:r w:rsidRPr="00FB1043">
        <w:rPr>
          <w:rFonts w:ascii="Times New Roman" w:hAnsi="Times New Roman" w:cs="Times New Roman"/>
          <w:b/>
          <w:sz w:val="28"/>
          <w:szCs w:val="28"/>
        </w:rPr>
        <w:t>adoptă prezenta ordonanță de urgență</w:t>
      </w:r>
    </w:p>
    <w:p w14:paraId="7B3171B8" w14:textId="77777777" w:rsidR="00411642" w:rsidRPr="00401B4F" w:rsidRDefault="00411642" w:rsidP="00773E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B1C66" w14:textId="29B63326" w:rsidR="006D2D30" w:rsidRDefault="006D2D30" w:rsidP="00773E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Articol unic</w:t>
      </w:r>
      <w:r w:rsidR="00216627" w:rsidRPr="00401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E3DF4" w:rsidRPr="00401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="001E3DF4" w:rsidRPr="00401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DA9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="00C03CEF" w:rsidRPr="00401B4F">
        <w:rPr>
          <w:rFonts w:ascii="Times New Roman" w:eastAsia="Times New Roman" w:hAnsi="Times New Roman" w:cs="Times New Roman"/>
          <w:sz w:val="24"/>
          <w:szCs w:val="24"/>
        </w:rPr>
        <w:t>Ordonanța de urgență a Guvernului nr. 1/20</w:t>
      </w:r>
      <w:r w:rsidR="003964C8" w:rsidRPr="00401B4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509E" w:rsidRPr="00401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privind unele măsuri fiscal-bugetare </w:t>
      </w:r>
      <w:bookmarkStart w:id="0" w:name="_GoBack"/>
      <w:proofErr w:type="spellStart"/>
      <w:r w:rsidR="005F509E" w:rsidRPr="00401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ş</w:t>
      </w:r>
      <w:bookmarkEnd w:id="0"/>
      <w:r w:rsidR="005F509E" w:rsidRPr="00401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proofErr w:type="spellEnd"/>
      <w:r w:rsidR="005F509E" w:rsidRPr="00401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pentru modificarea </w:t>
      </w:r>
      <w:proofErr w:type="spellStart"/>
      <w:r w:rsidR="005F509E" w:rsidRPr="00401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şi</w:t>
      </w:r>
      <w:proofErr w:type="spellEnd"/>
      <w:r w:rsidR="005F509E" w:rsidRPr="00401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completarea unor acte normative, cu modificările și completările ulterioare,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publicată în </w:t>
      </w:r>
      <w:r w:rsidRPr="006D2D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Monitorul Oficial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al României, Partea I,</w:t>
      </w:r>
      <w:r w:rsidRPr="006D2D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nr. 11 din 9 ianuarie 2020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20D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la art. XX, după alineatul (8)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</w:t>
      </w:r>
      <w:r w:rsidR="00820D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introduc două noi alineate, alineatele 8</w:t>
      </w:r>
      <w:r w:rsidR="00820DA9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</w:t>
      </w:r>
      <w:r w:rsidR="00820D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și 8</w:t>
      </w:r>
      <w:r w:rsidR="00820DA9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</w:t>
      </w:r>
      <w:r w:rsidR="00820D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cu urm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ă</w:t>
      </w:r>
      <w:r w:rsidR="00820D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torul cuprins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:</w:t>
      </w:r>
    </w:p>
    <w:p w14:paraId="6E802559" w14:textId="77777777" w:rsidR="006D2D30" w:rsidRPr="006D2D30" w:rsidRDefault="006D2D30" w:rsidP="00773E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14:paraId="644BAF87" w14:textId="5A517FF7" w:rsidR="00AC6E24" w:rsidRPr="00820DA9" w:rsidRDefault="00820DA9" w:rsidP="0077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“(</w:t>
      </w:r>
      <w:r w:rsidRPr="00820DA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820DA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Pentru proiectele de investiții finanț</w:t>
      </w:r>
      <w:r w:rsidRPr="00820DA9">
        <w:rPr>
          <w:rFonts w:ascii="Times New Roman" w:eastAsia="Times New Roman" w:hAnsi="Times New Roman" w:cs="Times New Roman"/>
          <w:sz w:val="24"/>
          <w:szCs w:val="24"/>
        </w:rPr>
        <w:t xml:space="preserve">ate prin </w:t>
      </w:r>
      <w:r>
        <w:rPr>
          <w:rFonts w:ascii="Times New Roman" w:eastAsia="Times New Roman" w:hAnsi="Times New Roman" w:cs="Times New Roman"/>
          <w:sz w:val="24"/>
          <w:szCs w:val="24"/>
        </w:rPr>
        <w:t>Fondul de Dezvoltare și Investiț</w:t>
      </w:r>
      <w:r w:rsidRPr="00820DA9">
        <w:rPr>
          <w:rFonts w:ascii="Times New Roman" w:eastAsia="Times New Roman" w:hAnsi="Times New Roman" w:cs="Times New Roman"/>
          <w:sz w:val="24"/>
          <w:szCs w:val="24"/>
        </w:rPr>
        <w:t>ii ce intră sub incidența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prevederilor</w:t>
      </w:r>
      <w:r w:rsidRPr="00820DA9">
        <w:rPr>
          <w:rFonts w:ascii="Times New Roman" w:eastAsia="Times New Roman" w:hAnsi="Times New Roman" w:cs="Times New Roman"/>
          <w:sz w:val="24"/>
          <w:szCs w:val="24"/>
        </w:rPr>
        <w:t xml:space="preserve"> alin. (8)</w:t>
      </w:r>
      <w:r w:rsidRPr="006D2D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24FAC" w:rsidRPr="00401B4F">
        <w:rPr>
          <w:rFonts w:ascii="Times New Roman" w:eastAsia="Times New Roman" w:hAnsi="Times New Roman" w:cs="Times New Roman"/>
          <w:sz w:val="24"/>
          <w:szCs w:val="24"/>
        </w:rPr>
        <w:t xml:space="preserve">e alocă fonduri de la bugetul de stat </w:t>
      </w:r>
      <w:r w:rsidR="00AC6E24" w:rsidRPr="00401B4F">
        <w:rPr>
          <w:rFonts w:ascii="Times New Roman" w:eastAsia="Times New Roman" w:hAnsi="Times New Roman" w:cs="Times New Roman"/>
          <w:sz w:val="24"/>
          <w:szCs w:val="24"/>
        </w:rPr>
        <w:t>pentru p</w:t>
      </w:r>
      <w:r w:rsidR="00802F3B" w:rsidRPr="00401B4F">
        <w:rPr>
          <w:rFonts w:ascii="Times New Roman" w:eastAsia="Times New Roman" w:hAnsi="Times New Roman" w:cs="Times New Roman"/>
          <w:sz w:val="24"/>
          <w:szCs w:val="24"/>
        </w:rPr>
        <w:t>lata</w:t>
      </w:r>
      <w:r w:rsidR="00802F3B" w:rsidRPr="00401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cheltuielilor aferent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lucrărilor efectuate și recepționate în condiț</w:t>
      </w:r>
      <w:r w:rsidR="00802F3B" w:rsidRPr="00401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iile legii la data intrării în vigoare a </w:t>
      </w:r>
      <w:r w:rsidR="0035491F" w:rsidRPr="00401B4F">
        <w:rPr>
          <w:rFonts w:ascii="Times New Roman" w:eastAsia="Times New Roman" w:hAnsi="Times New Roman" w:cs="Times New Roman"/>
          <w:sz w:val="24"/>
          <w:szCs w:val="24"/>
        </w:rPr>
        <w:t>Ordonanței de urgență a Guvernului nr. 1/2020, cu modifică</w:t>
      </w:r>
      <w:r>
        <w:rPr>
          <w:rFonts w:ascii="Times New Roman" w:eastAsia="Times New Roman" w:hAnsi="Times New Roman" w:cs="Times New Roman"/>
          <w:sz w:val="24"/>
          <w:szCs w:val="24"/>
        </w:rPr>
        <w:t>rile și completările ulterioare.</w:t>
      </w:r>
    </w:p>
    <w:p w14:paraId="193957C9" w14:textId="7FBDA432" w:rsidR="00B364E3" w:rsidRDefault="00820DA9" w:rsidP="0077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691B09A" w14:textId="1A79547D" w:rsidR="006B308E" w:rsidRDefault="00820DA9" w:rsidP="0077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A42385" w:rsidRPr="00A42385">
        <w:rPr>
          <w:rFonts w:ascii="Times New Roman" w:eastAsia="Times New Roman" w:hAnsi="Times New Roman" w:cs="Times New Roman"/>
          <w:sz w:val="24"/>
          <w:szCs w:val="24"/>
        </w:rPr>
        <w:t>Prin s</w:t>
      </w:r>
      <w:r w:rsidR="0096580E" w:rsidRPr="00401B4F">
        <w:rPr>
          <w:rFonts w:ascii="Times New Roman" w:eastAsia="Times New Roman" w:hAnsi="Times New Roman" w:cs="Times New Roman"/>
          <w:sz w:val="24"/>
          <w:szCs w:val="24"/>
        </w:rPr>
        <w:t>intagma</w:t>
      </w:r>
      <w:r w:rsidR="0096580E" w:rsidRPr="00401B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5643D" w:rsidRPr="00820DA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42385" w:rsidRPr="00820DA9">
        <w:rPr>
          <w:rFonts w:ascii="Times New Roman" w:hAnsi="Times New Roman" w:cs="Times New Roman"/>
          <w:sz w:val="24"/>
          <w:szCs w:val="24"/>
          <w:shd w:val="clear" w:color="auto" w:fill="FFFFFF"/>
        </w:rPr>
        <w:t>cheltuieli</w:t>
      </w:r>
      <w:r w:rsidR="0096580E" w:rsidRPr="00820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aferent</w:t>
      </w:r>
      <w:r w:rsidR="00CD332B">
        <w:rPr>
          <w:rFonts w:ascii="Times New Roman" w:hAnsi="Times New Roman" w:cs="Times New Roman"/>
          <w:sz w:val="24"/>
          <w:szCs w:val="24"/>
          <w:shd w:val="clear" w:color="auto" w:fill="FFFFFF"/>
        </w:rPr>
        <w:t>e lucrărilor efectuate și recepționate în condiț</w:t>
      </w:r>
      <w:r w:rsidR="0096580E" w:rsidRPr="00820DA9">
        <w:rPr>
          <w:rFonts w:ascii="Times New Roman" w:hAnsi="Times New Roman" w:cs="Times New Roman"/>
          <w:sz w:val="24"/>
          <w:szCs w:val="24"/>
          <w:shd w:val="clear" w:color="auto" w:fill="FFFFFF"/>
        </w:rPr>
        <w:t>iile legii”</w:t>
      </w:r>
      <w:r w:rsidR="009308B2" w:rsidRPr="00401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înțelege</w:t>
      </w:r>
      <w:r w:rsidR="00A42385">
        <w:rPr>
          <w:rFonts w:ascii="Times New Roman" w:eastAsia="Times New Roman" w:hAnsi="Times New Roman" w:cs="Times New Roman"/>
          <w:sz w:val="24"/>
          <w:szCs w:val="24"/>
        </w:rPr>
        <w:t xml:space="preserve"> toate</w:t>
      </w:r>
      <w:r w:rsidR="00BD183C" w:rsidRPr="00401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8B2" w:rsidRPr="00401B4F">
        <w:rPr>
          <w:rFonts w:ascii="Times New Roman" w:eastAsia="Times New Roman" w:hAnsi="Times New Roman" w:cs="Times New Roman"/>
          <w:sz w:val="24"/>
          <w:szCs w:val="24"/>
        </w:rPr>
        <w:t>cheltuielil</w:t>
      </w:r>
      <w:r w:rsidR="00A4238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08B2" w:rsidRPr="00401B4F">
        <w:rPr>
          <w:rFonts w:ascii="Times New Roman" w:eastAsia="Times New Roman" w:hAnsi="Times New Roman" w:cs="Times New Roman"/>
          <w:sz w:val="24"/>
          <w:szCs w:val="24"/>
        </w:rPr>
        <w:t xml:space="preserve"> eligibile </w:t>
      </w:r>
      <w:r w:rsidR="00BD183C" w:rsidRPr="00401B4F">
        <w:rPr>
          <w:rFonts w:ascii="Times New Roman" w:eastAsia="Times New Roman" w:hAnsi="Times New Roman" w:cs="Times New Roman"/>
          <w:sz w:val="24"/>
          <w:szCs w:val="24"/>
        </w:rPr>
        <w:t>prevăzute la art. 4</w:t>
      </w:r>
      <w:r w:rsidR="00BD183C" w:rsidRPr="00401B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D183C" w:rsidRPr="00401B4F">
        <w:rPr>
          <w:rFonts w:ascii="Times New Roman" w:eastAsia="Times New Roman" w:hAnsi="Times New Roman" w:cs="Times New Roman"/>
          <w:sz w:val="24"/>
          <w:szCs w:val="24"/>
        </w:rPr>
        <w:t xml:space="preserve"> din Ordonanța de urgență a Guvernului nr. 114/2018, cu modificările și completările ulterioare</w:t>
      </w:r>
      <w:r w:rsidR="005E41E0" w:rsidRPr="00401B4F">
        <w:rPr>
          <w:rFonts w:ascii="Times New Roman" w:eastAsia="Times New Roman" w:hAnsi="Times New Roman" w:cs="Times New Roman"/>
          <w:sz w:val="24"/>
          <w:szCs w:val="24"/>
        </w:rPr>
        <w:t>, efectuate de beneficiar</w:t>
      </w:r>
      <w:r w:rsidR="00301375" w:rsidRPr="00401B4F">
        <w:rPr>
          <w:rFonts w:ascii="Times New Roman" w:eastAsia="Times New Roman" w:hAnsi="Times New Roman" w:cs="Times New Roman"/>
          <w:sz w:val="24"/>
          <w:szCs w:val="24"/>
        </w:rPr>
        <w:t>i</w:t>
      </w:r>
      <w:r w:rsidR="00582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76">
        <w:rPr>
          <w:rFonts w:ascii="Times New Roman" w:eastAsia="Times New Roman" w:hAnsi="Times New Roman" w:cs="Times New Roman"/>
          <w:sz w:val="24"/>
          <w:szCs w:val="24"/>
        </w:rPr>
        <w:t>de la data semnării</w:t>
      </w:r>
      <w:r w:rsidR="00582759">
        <w:rPr>
          <w:rFonts w:ascii="Times New Roman" w:eastAsia="Times New Roman" w:hAnsi="Times New Roman" w:cs="Times New Roman"/>
          <w:sz w:val="24"/>
          <w:szCs w:val="24"/>
        </w:rPr>
        <w:t xml:space="preserve"> contractului de finanțare</w:t>
      </w:r>
      <w:r w:rsidR="002F28D3" w:rsidRPr="00401B4F">
        <w:rPr>
          <w:rFonts w:ascii="Times New Roman" w:eastAsia="Times New Roman" w:hAnsi="Times New Roman" w:cs="Times New Roman"/>
          <w:sz w:val="24"/>
          <w:szCs w:val="24"/>
        </w:rPr>
        <w:t xml:space="preserve"> și justificate pe baza </w:t>
      </w:r>
      <w:r w:rsidR="004B60AD">
        <w:rPr>
          <w:rFonts w:ascii="Times New Roman" w:eastAsia="Times New Roman" w:hAnsi="Times New Roman" w:cs="Times New Roman"/>
          <w:sz w:val="24"/>
          <w:szCs w:val="24"/>
        </w:rPr>
        <w:t>documentelor de</w:t>
      </w:r>
      <w:r w:rsidR="005D7279">
        <w:rPr>
          <w:rFonts w:ascii="Times New Roman" w:eastAsia="Times New Roman" w:hAnsi="Times New Roman" w:cs="Times New Roman"/>
          <w:sz w:val="24"/>
          <w:szCs w:val="24"/>
        </w:rPr>
        <w:t xml:space="preserve"> predare-primire a documentațiilor aferente fazelor de proiectare, a </w:t>
      </w:r>
      <w:r w:rsidR="00582759" w:rsidRPr="00401B4F">
        <w:rPr>
          <w:rFonts w:ascii="Times New Roman" w:eastAsia="Times New Roman" w:hAnsi="Times New Roman" w:cs="Times New Roman"/>
          <w:sz w:val="24"/>
          <w:szCs w:val="24"/>
        </w:rPr>
        <w:t>situațiilor de lucrări însușite de executant, diri</w:t>
      </w:r>
      <w:r w:rsidR="00582759">
        <w:rPr>
          <w:rFonts w:ascii="Times New Roman" w:eastAsia="Times New Roman" w:hAnsi="Times New Roman" w:cs="Times New Roman"/>
          <w:sz w:val="24"/>
          <w:szCs w:val="24"/>
        </w:rPr>
        <w:t>ginte de șantier și beneficiar și a</w:t>
      </w:r>
      <w:r w:rsidR="002F28D3" w:rsidRPr="00401B4F">
        <w:rPr>
          <w:rFonts w:ascii="Times New Roman" w:eastAsia="Times New Roman" w:hAnsi="Times New Roman" w:cs="Times New Roman"/>
          <w:sz w:val="24"/>
          <w:szCs w:val="24"/>
        </w:rPr>
        <w:t xml:space="preserve"> procesului verbal de avizare internă prevăzut la art. 9 alin. (5) </w:t>
      </w:r>
      <w:r w:rsidR="00927D00">
        <w:rPr>
          <w:rFonts w:ascii="Times New Roman" w:eastAsia="Times New Roman" w:hAnsi="Times New Roman" w:cs="Times New Roman"/>
          <w:sz w:val="24"/>
          <w:szCs w:val="24"/>
        </w:rPr>
        <w:t>din contractele de finanțare</w:t>
      </w:r>
      <w:r w:rsidR="00582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D09">
        <w:rPr>
          <w:rFonts w:ascii="Times New Roman" w:eastAsia="Times New Roman" w:hAnsi="Times New Roman" w:cs="Times New Roman"/>
          <w:sz w:val="24"/>
          <w:szCs w:val="24"/>
        </w:rPr>
        <w:t>sau a procesului verbal de recepție la terminarea lucrărilor sau de recepție parțială a lucrărilor</w:t>
      </w:r>
      <w:r w:rsidR="00254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EEF">
        <w:rPr>
          <w:rFonts w:ascii="Times New Roman" w:eastAsia="Times New Roman" w:hAnsi="Times New Roman" w:cs="Times New Roman"/>
          <w:sz w:val="24"/>
          <w:szCs w:val="24"/>
        </w:rPr>
        <w:t>după caz,</w:t>
      </w:r>
      <w:r w:rsidR="00254EEF" w:rsidRPr="00401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EEF">
        <w:rPr>
          <w:rFonts w:ascii="Times New Roman" w:eastAsia="Times New Roman" w:hAnsi="Times New Roman" w:cs="Times New Roman"/>
          <w:sz w:val="24"/>
          <w:szCs w:val="24"/>
        </w:rPr>
        <w:t xml:space="preserve">încheiate conform legii, </w:t>
      </w:r>
      <w:r w:rsidR="007557A7" w:rsidRPr="00401B4F">
        <w:rPr>
          <w:rFonts w:ascii="Times New Roman" w:eastAsia="Times New Roman" w:hAnsi="Times New Roman" w:cs="Times New Roman"/>
          <w:sz w:val="24"/>
          <w:szCs w:val="24"/>
        </w:rPr>
        <w:t xml:space="preserve">întocmite </w:t>
      </w:r>
      <w:r w:rsidR="005E41E0" w:rsidRPr="00401B4F">
        <w:rPr>
          <w:rFonts w:ascii="Times New Roman" w:eastAsia="Times New Roman" w:hAnsi="Times New Roman" w:cs="Times New Roman"/>
          <w:sz w:val="24"/>
          <w:szCs w:val="24"/>
        </w:rPr>
        <w:t xml:space="preserve">până la data intrării în vigoare a </w:t>
      </w:r>
      <w:r w:rsidR="00B51AF4" w:rsidRPr="00401B4F">
        <w:rPr>
          <w:rFonts w:ascii="Times New Roman" w:eastAsia="Times New Roman" w:hAnsi="Times New Roman" w:cs="Times New Roman"/>
          <w:sz w:val="24"/>
          <w:szCs w:val="24"/>
        </w:rPr>
        <w:t>Ordonanței de urgență a Guvernului nr. 1/2020, cu modificările și completările ulterioare</w:t>
      </w:r>
      <w:r w:rsidR="006C08F2" w:rsidRPr="00401B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721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EF28480" w14:textId="77777777" w:rsidR="00067210" w:rsidRPr="00067210" w:rsidRDefault="00067210" w:rsidP="0077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5B8E0" w14:textId="77777777" w:rsidR="006726C2" w:rsidRDefault="006726C2" w:rsidP="00BF705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651D27" w14:textId="12EC7EC8" w:rsidR="00E24F0E" w:rsidRPr="00E36BF5" w:rsidRDefault="00E24F0E" w:rsidP="00067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BF5">
        <w:rPr>
          <w:rFonts w:ascii="Times New Roman" w:eastAsia="Times New Roman" w:hAnsi="Times New Roman" w:cs="Times New Roman"/>
          <w:b/>
          <w:sz w:val="28"/>
          <w:szCs w:val="28"/>
        </w:rPr>
        <w:t>PRIM MINISTRU</w:t>
      </w:r>
    </w:p>
    <w:p w14:paraId="239389E2" w14:textId="550E23BC" w:rsidR="00D7134E" w:rsidRDefault="00A42385" w:rsidP="000672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385">
        <w:rPr>
          <w:rFonts w:ascii="Times New Roman" w:eastAsia="Times New Roman" w:hAnsi="Times New Roman" w:cs="Times New Roman"/>
          <w:b/>
          <w:sz w:val="28"/>
          <w:szCs w:val="28"/>
        </w:rPr>
        <w:t>FLORIN-VASILE CÎȚU</w:t>
      </w:r>
    </w:p>
    <w:sectPr w:rsidR="00D7134E" w:rsidSect="00067210">
      <w:footerReference w:type="default" r:id="rId12"/>
      <w:pgSz w:w="12240" w:h="15840"/>
      <w:pgMar w:top="1440" w:right="1041" w:bottom="1440" w:left="144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7B00" w14:textId="77777777" w:rsidR="002B577A" w:rsidRDefault="002B577A">
      <w:pPr>
        <w:spacing w:after="0" w:line="240" w:lineRule="auto"/>
      </w:pPr>
      <w:r>
        <w:separator/>
      </w:r>
    </w:p>
  </w:endnote>
  <w:endnote w:type="continuationSeparator" w:id="0">
    <w:p w14:paraId="165B56F5" w14:textId="77777777" w:rsidR="002B577A" w:rsidRDefault="002B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7AD20" w14:textId="3F09EF63" w:rsidR="00C4360C" w:rsidRDefault="00411642" w:rsidP="00411642">
    <w:pPr>
      <w:pStyle w:val="Footer"/>
      <w:tabs>
        <w:tab w:val="center" w:pos="4879"/>
        <w:tab w:val="left" w:pos="5385"/>
      </w:tabs>
    </w:pPr>
    <w:r>
      <w:tab/>
    </w:r>
    <w:r>
      <w:tab/>
    </w:r>
  </w:p>
  <w:p w14:paraId="10A97CF8" w14:textId="77777777" w:rsidR="00C4360C" w:rsidRDefault="002B5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E61E6" w14:textId="77777777" w:rsidR="002B577A" w:rsidRDefault="002B577A">
      <w:pPr>
        <w:spacing w:after="0" w:line="240" w:lineRule="auto"/>
      </w:pPr>
      <w:r>
        <w:separator/>
      </w:r>
    </w:p>
  </w:footnote>
  <w:footnote w:type="continuationSeparator" w:id="0">
    <w:p w14:paraId="44971651" w14:textId="77777777" w:rsidR="002B577A" w:rsidRDefault="002B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73C4"/>
    <w:multiLevelType w:val="hybridMultilevel"/>
    <w:tmpl w:val="E09A136E"/>
    <w:lvl w:ilvl="0" w:tplc="50E6F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0E"/>
    <w:rsid w:val="00003E21"/>
    <w:rsid w:val="0000633E"/>
    <w:rsid w:val="00015A14"/>
    <w:rsid w:val="00032473"/>
    <w:rsid w:val="000352BE"/>
    <w:rsid w:val="00042A83"/>
    <w:rsid w:val="00043B0D"/>
    <w:rsid w:val="0005643D"/>
    <w:rsid w:val="00060BD0"/>
    <w:rsid w:val="0006499B"/>
    <w:rsid w:val="00067210"/>
    <w:rsid w:val="00067D78"/>
    <w:rsid w:val="00073945"/>
    <w:rsid w:val="00074D8E"/>
    <w:rsid w:val="000823E9"/>
    <w:rsid w:val="000B64FE"/>
    <w:rsid w:val="000C00CC"/>
    <w:rsid w:val="000D55B1"/>
    <w:rsid w:val="000F127C"/>
    <w:rsid w:val="000F4B65"/>
    <w:rsid w:val="000F6FC8"/>
    <w:rsid w:val="001048E7"/>
    <w:rsid w:val="001455B5"/>
    <w:rsid w:val="0015017F"/>
    <w:rsid w:val="00173646"/>
    <w:rsid w:val="00185944"/>
    <w:rsid w:val="001909BC"/>
    <w:rsid w:val="001B34DD"/>
    <w:rsid w:val="001B39EB"/>
    <w:rsid w:val="001C1098"/>
    <w:rsid w:val="001D7869"/>
    <w:rsid w:val="001E0923"/>
    <w:rsid w:val="001E3DF4"/>
    <w:rsid w:val="001F057F"/>
    <w:rsid w:val="002120E9"/>
    <w:rsid w:val="0021407B"/>
    <w:rsid w:val="002148A2"/>
    <w:rsid w:val="00216627"/>
    <w:rsid w:val="00226957"/>
    <w:rsid w:val="00242748"/>
    <w:rsid w:val="00243B74"/>
    <w:rsid w:val="002500FC"/>
    <w:rsid w:val="00250B67"/>
    <w:rsid w:val="00254EEF"/>
    <w:rsid w:val="002553A0"/>
    <w:rsid w:val="00272CDA"/>
    <w:rsid w:val="0027461D"/>
    <w:rsid w:val="00276A7E"/>
    <w:rsid w:val="0028250A"/>
    <w:rsid w:val="00282EC4"/>
    <w:rsid w:val="00297DC5"/>
    <w:rsid w:val="002A09FB"/>
    <w:rsid w:val="002A7FB3"/>
    <w:rsid w:val="002B577A"/>
    <w:rsid w:val="002D1555"/>
    <w:rsid w:val="002F28D3"/>
    <w:rsid w:val="00301375"/>
    <w:rsid w:val="00301FFF"/>
    <w:rsid w:val="00304294"/>
    <w:rsid w:val="00304B94"/>
    <w:rsid w:val="00321E5D"/>
    <w:rsid w:val="0033231E"/>
    <w:rsid w:val="003347F2"/>
    <w:rsid w:val="00335A9C"/>
    <w:rsid w:val="00353449"/>
    <w:rsid w:val="0035491F"/>
    <w:rsid w:val="00354C90"/>
    <w:rsid w:val="00356B8A"/>
    <w:rsid w:val="003622EA"/>
    <w:rsid w:val="0037690D"/>
    <w:rsid w:val="003964C8"/>
    <w:rsid w:val="003B0F75"/>
    <w:rsid w:val="003C7C39"/>
    <w:rsid w:val="003D2BCA"/>
    <w:rsid w:val="00401B4F"/>
    <w:rsid w:val="00403D2C"/>
    <w:rsid w:val="0040405A"/>
    <w:rsid w:val="004056EB"/>
    <w:rsid w:val="00411642"/>
    <w:rsid w:val="0041655D"/>
    <w:rsid w:val="004200E1"/>
    <w:rsid w:val="00425499"/>
    <w:rsid w:val="00431612"/>
    <w:rsid w:val="0044396E"/>
    <w:rsid w:val="00443C0D"/>
    <w:rsid w:val="00446D09"/>
    <w:rsid w:val="00461874"/>
    <w:rsid w:val="004928DB"/>
    <w:rsid w:val="00495634"/>
    <w:rsid w:val="004A0C85"/>
    <w:rsid w:val="004A6F96"/>
    <w:rsid w:val="004B60AD"/>
    <w:rsid w:val="004D7CA2"/>
    <w:rsid w:val="004F00AB"/>
    <w:rsid w:val="00511CD7"/>
    <w:rsid w:val="00526D84"/>
    <w:rsid w:val="005279AE"/>
    <w:rsid w:val="00531AF5"/>
    <w:rsid w:val="00541966"/>
    <w:rsid w:val="00552F88"/>
    <w:rsid w:val="005707AB"/>
    <w:rsid w:val="00582759"/>
    <w:rsid w:val="00582CB8"/>
    <w:rsid w:val="00592A97"/>
    <w:rsid w:val="005D7279"/>
    <w:rsid w:val="005E0C48"/>
    <w:rsid w:val="005E2311"/>
    <w:rsid w:val="005E2DA5"/>
    <w:rsid w:val="005E41E0"/>
    <w:rsid w:val="005F509E"/>
    <w:rsid w:val="005F5AAB"/>
    <w:rsid w:val="00622DA5"/>
    <w:rsid w:val="00623622"/>
    <w:rsid w:val="006257E7"/>
    <w:rsid w:val="00626720"/>
    <w:rsid w:val="00645E9D"/>
    <w:rsid w:val="0067240D"/>
    <w:rsid w:val="006726C2"/>
    <w:rsid w:val="006A1191"/>
    <w:rsid w:val="006A6D3B"/>
    <w:rsid w:val="006B171D"/>
    <w:rsid w:val="006B308E"/>
    <w:rsid w:val="006B46AC"/>
    <w:rsid w:val="006C08F2"/>
    <w:rsid w:val="006C7947"/>
    <w:rsid w:val="006D2D30"/>
    <w:rsid w:val="006F0458"/>
    <w:rsid w:val="00707039"/>
    <w:rsid w:val="00710C10"/>
    <w:rsid w:val="00711CF5"/>
    <w:rsid w:val="00731F55"/>
    <w:rsid w:val="007374FF"/>
    <w:rsid w:val="0074151E"/>
    <w:rsid w:val="00752879"/>
    <w:rsid w:val="007557A7"/>
    <w:rsid w:val="00773CB1"/>
    <w:rsid w:val="00773E76"/>
    <w:rsid w:val="00783595"/>
    <w:rsid w:val="007A7DC5"/>
    <w:rsid w:val="007B30CE"/>
    <w:rsid w:val="00800943"/>
    <w:rsid w:val="0080178E"/>
    <w:rsid w:val="008025FA"/>
    <w:rsid w:val="00802F3B"/>
    <w:rsid w:val="00820DA9"/>
    <w:rsid w:val="00840DAC"/>
    <w:rsid w:val="00846732"/>
    <w:rsid w:val="00883DB9"/>
    <w:rsid w:val="008A3EF7"/>
    <w:rsid w:val="008C4998"/>
    <w:rsid w:val="008D071B"/>
    <w:rsid w:val="008D2272"/>
    <w:rsid w:val="008D540F"/>
    <w:rsid w:val="008F0EC6"/>
    <w:rsid w:val="00905777"/>
    <w:rsid w:val="0092077A"/>
    <w:rsid w:val="009270EC"/>
    <w:rsid w:val="00927D00"/>
    <w:rsid w:val="009308B2"/>
    <w:rsid w:val="00932832"/>
    <w:rsid w:val="0096580E"/>
    <w:rsid w:val="009729AB"/>
    <w:rsid w:val="009B5DE4"/>
    <w:rsid w:val="009C5BD9"/>
    <w:rsid w:val="009E0662"/>
    <w:rsid w:val="009F6C4B"/>
    <w:rsid w:val="00A00064"/>
    <w:rsid w:val="00A00A50"/>
    <w:rsid w:val="00A24A1C"/>
    <w:rsid w:val="00A24FAC"/>
    <w:rsid w:val="00A42385"/>
    <w:rsid w:val="00A55427"/>
    <w:rsid w:val="00A620E1"/>
    <w:rsid w:val="00A63359"/>
    <w:rsid w:val="00A74308"/>
    <w:rsid w:val="00A938A5"/>
    <w:rsid w:val="00A93C79"/>
    <w:rsid w:val="00A9584E"/>
    <w:rsid w:val="00AA1C29"/>
    <w:rsid w:val="00AA4BD8"/>
    <w:rsid w:val="00AB15A3"/>
    <w:rsid w:val="00AC3B25"/>
    <w:rsid w:val="00AC6E24"/>
    <w:rsid w:val="00B26549"/>
    <w:rsid w:val="00B364E3"/>
    <w:rsid w:val="00B51AF4"/>
    <w:rsid w:val="00B61754"/>
    <w:rsid w:val="00B6580C"/>
    <w:rsid w:val="00B96A4C"/>
    <w:rsid w:val="00BA133A"/>
    <w:rsid w:val="00BA6350"/>
    <w:rsid w:val="00BA6D51"/>
    <w:rsid w:val="00BB6624"/>
    <w:rsid w:val="00BD183C"/>
    <w:rsid w:val="00BF7059"/>
    <w:rsid w:val="00C03CEF"/>
    <w:rsid w:val="00C27A29"/>
    <w:rsid w:val="00C3466B"/>
    <w:rsid w:val="00C4359E"/>
    <w:rsid w:val="00C7114A"/>
    <w:rsid w:val="00C80467"/>
    <w:rsid w:val="00C83DB1"/>
    <w:rsid w:val="00C9150C"/>
    <w:rsid w:val="00CA50D4"/>
    <w:rsid w:val="00CB027E"/>
    <w:rsid w:val="00CB32CD"/>
    <w:rsid w:val="00CC1997"/>
    <w:rsid w:val="00CC49BA"/>
    <w:rsid w:val="00CD332B"/>
    <w:rsid w:val="00CE14DE"/>
    <w:rsid w:val="00CF5FC2"/>
    <w:rsid w:val="00D077C7"/>
    <w:rsid w:val="00D13C3D"/>
    <w:rsid w:val="00D149A3"/>
    <w:rsid w:val="00D14E13"/>
    <w:rsid w:val="00D230C4"/>
    <w:rsid w:val="00D31F2A"/>
    <w:rsid w:val="00D35A05"/>
    <w:rsid w:val="00D3794B"/>
    <w:rsid w:val="00D41DCC"/>
    <w:rsid w:val="00D60407"/>
    <w:rsid w:val="00D636F9"/>
    <w:rsid w:val="00D641B7"/>
    <w:rsid w:val="00D7134E"/>
    <w:rsid w:val="00D776F3"/>
    <w:rsid w:val="00D85FF8"/>
    <w:rsid w:val="00DA6B94"/>
    <w:rsid w:val="00DB42C0"/>
    <w:rsid w:val="00DB6CAC"/>
    <w:rsid w:val="00DC21C2"/>
    <w:rsid w:val="00DF35AE"/>
    <w:rsid w:val="00DF5749"/>
    <w:rsid w:val="00DF75A6"/>
    <w:rsid w:val="00E21986"/>
    <w:rsid w:val="00E24F0E"/>
    <w:rsid w:val="00E274B3"/>
    <w:rsid w:val="00E36BF5"/>
    <w:rsid w:val="00E41999"/>
    <w:rsid w:val="00E43996"/>
    <w:rsid w:val="00E476CC"/>
    <w:rsid w:val="00E67A8C"/>
    <w:rsid w:val="00E729B6"/>
    <w:rsid w:val="00E75517"/>
    <w:rsid w:val="00E76B92"/>
    <w:rsid w:val="00E91D2A"/>
    <w:rsid w:val="00EA2AA4"/>
    <w:rsid w:val="00EA3AEF"/>
    <w:rsid w:val="00EA7AFB"/>
    <w:rsid w:val="00EB3020"/>
    <w:rsid w:val="00EB34E0"/>
    <w:rsid w:val="00EC2B39"/>
    <w:rsid w:val="00EF2115"/>
    <w:rsid w:val="00F032D7"/>
    <w:rsid w:val="00F102E7"/>
    <w:rsid w:val="00F141E8"/>
    <w:rsid w:val="00F171AB"/>
    <w:rsid w:val="00F206F2"/>
    <w:rsid w:val="00F24828"/>
    <w:rsid w:val="00F505E0"/>
    <w:rsid w:val="00F6112D"/>
    <w:rsid w:val="00F64788"/>
    <w:rsid w:val="00F72B7F"/>
    <w:rsid w:val="00F845C6"/>
    <w:rsid w:val="00F86F27"/>
    <w:rsid w:val="00FB1043"/>
    <w:rsid w:val="00FD1AE3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1F60"/>
  <w15:docId w15:val="{BC489AF4-4556-420B-9630-12194122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0E"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0E"/>
    <w:rPr>
      <w:rFonts w:ascii="Calibri" w:eastAsia="Calibri" w:hAnsi="Calibri" w:cs="Calibri"/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24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F0E"/>
    <w:rPr>
      <w:rFonts w:ascii="Calibri" w:eastAsia="Calibri" w:hAnsi="Calibri" w:cs="Calibri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0E"/>
    <w:rPr>
      <w:rFonts w:ascii="Times New Roman" w:eastAsia="Calibri" w:hAnsi="Times New Roman" w:cs="Times New Roman"/>
      <w:sz w:val="18"/>
      <w:szCs w:val="18"/>
      <w:lang w:val="ro-RO"/>
    </w:rPr>
  </w:style>
  <w:style w:type="character" w:customStyle="1" w:styleId="panchor">
    <w:name w:val="panchor"/>
    <w:basedOn w:val="DefaultParagraphFont"/>
    <w:rsid w:val="00905777"/>
  </w:style>
  <w:style w:type="paragraph" w:styleId="ListParagraph">
    <w:name w:val="List Paragraph"/>
    <w:basedOn w:val="Normal"/>
    <w:uiPriority w:val="34"/>
    <w:qFormat/>
    <w:rsid w:val="009729AB"/>
    <w:pPr>
      <w:spacing w:after="120" w:line="276" w:lineRule="auto"/>
      <w:ind w:left="720"/>
      <w:jc w:val="both"/>
    </w:pPr>
    <w:rPr>
      <w:rFonts w:ascii="Trebuchet MS" w:eastAsia="MS Mincho" w:hAnsi="Trebuchet MS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4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D7C3604A30E4F93503D19D6506AE3" ma:contentTypeVersion="11" ma:contentTypeDescription="Creați un document nou." ma:contentTypeScope="" ma:versionID="887e9579064e55ffdfe6d616a289880d">
  <xsd:schema xmlns:xsd="http://www.w3.org/2001/XMLSchema" xmlns:xs="http://www.w3.org/2001/XMLSchema" xmlns:p="http://schemas.microsoft.com/office/2006/metadata/properties" xmlns:ns3="1d7c43b6-176b-48a8-8622-0157dc938296" xmlns:ns4="26f4375d-f361-419f-969e-b960ee118397" targetNamespace="http://schemas.microsoft.com/office/2006/metadata/properties" ma:root="true" ma:fieldsID="3d1188d830f134682c7dda7d3dc54813" ns3:_="" ns4:_="">
    <xsd:import namespace="1d7c43b6-176b-48a8-8622-0157dc938296"/>
    <xsd:import namespace="26f4375d-f361-419f-969e-b960ee11839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c43b6-176b-48a8-8622-0157dc93829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Partajat cu detalii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Partajare cod hash indiciu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4375d-f361-419f-969e-b960ee118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347F-2897-4DB8-8BA7-A26C7D6FA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c43b6-176b-48a8-8622-0157dc938296"/>
    <ds:schemaRef ds:uri="26f4375d-f361-419f-969e-b960ee118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7DFF4-1764-48CE-9E7E-C506BAE53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DDEF5-E8E0-4013-8FFB-1C59B9863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A0873-D71F-4EF7-A7C2-B69E0E30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891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 Sarmas</dc:creator>
  <cp:lastModifiedBy>Marius Filipescu</cp:lastModifiedBy>
  <cp:revision>3</cp:revision>
  <cp:lastPrinted>2021-03-03T06:59:00Z</cp:lastPrinted>
  <dcterms:created xsi:type="dcterms:W3CDTF">2021-03-03T07:30:00Z</dcterms:created>
  <dcterms:modified xsi:type="dcterms:W3CDTF">2021-03-03T16:46:00Z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0x0101008D8D7C3604A30E4F93503D19D6506AE3</vt:lpwstr>
  </property>
</Properties>
</file>