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8E" w:rsidRPr="00451D69" w:rsidRDefault="003A32C1" w:rsidP="0071711A">
      <w:pPr>
        <w:pStyle w:val="Heading1"/>
        <w:ind w:left="1440"/>
        <w:rPr>
          <w:rFonts w:ascii="Arial" w:hAnsi="Arial" w:cs="Arial"/>
          <w:color w:val="333333"/>
          <w:sz w:val="24"/>
          <w:lang w:val="fr-FR"/>
        </w:rPr>
      </w:pPr>
      <w:r w:rsidRPr="003A32C1">
        <w:rPr>
          <w:rFonts w:ascii="Arial" w:hAnsi="Arial" w:cs="Arial"/>
          <w:bCs w:val="0"/>
          <w:noProof/>
          <w:sz w:val="24"/>
          <w:u w:val="single"/>
          <w:lang w:val="en-US"/>
        </w:rPr>
        <w:pict>
          <v:shapetype id="_x0000_t202" coordsize="21600,21600" o:spt="202" path="m,l,21600r21600,l21600,xe">
            <v:stroke joinstyle="miter"/>
            <v:path gradientshapeok="t" o:connecttype="rect"/>
          </v:shapetype>
          <v:shape id=" 9" o:spid="_x0000_s1026" type="#_x0000_t202" style="position:absolute;left:0;text-align:left;margin-left:-7.55pt;margin-top:1.15pt;width:296.4pt;height:7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" stroked="f">
            <v:path arrowok="t"/>
            <v:textbox>
              <w:txbxContent>
                <w:p w:rsidR="0072779C" w:rsidRDefault="0072779C" w:rsidP="0072779C">
                  <w:pPr>
                    <w:rPr>
                      <w:rFonts w:ascii="Franklin Gothic Medium" w:hAnsi="Franklin Gothic Medium" w:cs="Arial"/>
                      <w:sz w:val="32"/>
                      <w:szCs w:val="32"/>
                      <w:lang w:val="ro-RO"/>
                    </w:rPr>
                  </w:pPr>
                  <w:r>
                    <w:rPr>
                      <w:rFonts w:ascii="Franklin Gothic Medium" w:hAnsi="Franklin Gothic Medium" w:cs="Arial"/>
                      <w:sz w:val="32"/>
                      <w:szCs w:val="32"/>
                      <w:lang w:val="fr-FR"/>
                    </w:rPr>
                    <w:t>Serviciul de comunicare, rela</w:t>
                  </w:r>
                  <w:r>
                    <w:rPr>
                      <w:rFonts w:ascii="Franklin Gothic Medium" w:hAnsi="Franklin Gothic Medium" w:cs="Arial"/>
                      <w:sz w:val="32"/>
                      <w:szCs w:val="32"/>
                      <w:lang w:val="ro-RO"/>
                    </w:rPr>
                    <w:t>ţii publice,</w:t>
                  </w:r>
                </w:p>
                <w:p w:rsidR="002D1970" w:rsidRDefault="0072779C" w:rsidP="0072779C">
                  <w:pPr>
                    <w:rPr>
                      <w:rFonts w:ascii="Franklin Gothic Medium" w:hAnsi="Franklin Gothic Medium" w:cs="Arial"/>
                      <w:sz w:val="32"/>
                      <w:szCs w:val="32"/>
                      <w:lang w:val="ro-RO"/>
                    </w:rPr>
                  </w:pPr>
                  <w:r>
                    <w:rPr>
                      <w:rFonts w:ascii="Franklin Gothic Medium" w:hAnsi="Franklin Gothic Medium" w:cs="Arial"/>
                      <w:sz w:val="32"/>
                      <w:szCs w:val="32"/>
                      <w:lang w:val="ro-RO"/>
                    </w:rPr>
                    <w:t>mass media şi transparenţă</w:t>
                  </w:r>
                </w:p>
                <w:p w:rsidR="00DE132E" w:rsidRDefault="00DE132E" w:rsidP="0072779C">
                  <w:pPr>
                    <w:rPr>
                      <w:szCs w:val="32"/>
                    </w:rPr>
                  </w:pPr>
                </w:p>
                <w:p w:rsidR="00354C9E" w:rsidRDefault="00354C9E" w:rsidP="0072779C">
                  <w:pPr>
                    <w:rPr>
                      <w:szCs w:val="32"/>
                    </w:rPr>
                  </w:pPr>
                </w:p>
                <w:p w:rsidR="00354C9E" w:rsidRDefault="00354C9E" w:rsidP="0072779C">
                  <w:pPr>
                    <w:rPr>
                      <w:szCs w:val="32"/>
                    </w:rPr>
                  </w:pPr>
                </w:p>
                <w:p w:rsidR="00354C9E" w:rsidRPr="0072779C" w:rsidRDefault="00354C9E" w:rsidP="0072779C">
                  <w:pPr>
                    <w:rPr>
                      <w:szCs w:val="32"/>
                    </w:rPr>
                  </w:pPr>
                </w:p>
              </w:txbxContent>
            </v:textbox>
          </v:shape>
        </w:pict>
      </w:r>
      <w:r w:rsidR="00F856DB" w:rsidRPr="00451D69">
        <w:rPr>
          <w:rFonts w:ascii="Arial" w:hAnsi="Arial" w:cs="Arial"/>
          <w:noProof/>
          <w:sz w:val="24"/>
          <w:lang w:val="en-US"/>
        </w:rPr>
        <w:drawing>
          <wp:anchor distT="0" distB="0" distL="114300" distR="114300" simplePos="0" relativeHeight="251658240" behindDoc="1" locked="0" layoutInCell="1" allowOverlap="1">
            <wp:simplePos x="0" y="0"/>
            <wp:positionH relativeFrom="column">
              <wp:posOffset>-937895</wp:posOffset>
            </wp:positionH>
            <wp:positionV relativeFrom="paragraph">
              <wp:posOffset>-558800</wp:posOffset>
            </wp:positionV>
            <wp:extent cx="810260" cy="810260"/>
            <wp:effectExtent l="0" t="0" r="0" b="0"/>
            <wp:wrapNone/>
            <wp:docPr id="18" name="Imagine 18" descr="sigla mica coroana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descr="sigla mica coroana color"/>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260" cy="810260"/>
                    </a:xfrm>
                    <a:prstGeom prst="rect">
                      <a:avLst/>
                    </a:prstGeom>
                    <a:noFill/>
                    <a:ln>
                      <a:noFill/>
                    </a:ln>
                  </pic:spPr>
                </pic:pic>
              </a:graphicData>
            </a:graphic>
          </wp:anchor>
        </w:drawing>
      </w:r>
      <w:r w:rsidRPr="003A32C1">
        <w:rPr>
          <w:rFonts w:ascii="Arial" w:hAnsi="Arial" w:cs="Arial"/>
          <w:noProof/>
          <w:sz w:val="24"/>
          <w:lang w:val="en-US"/>
        </w:rPr>
        <w:pict>
          <v:shape id=" 15" o:spid="_x0000_s1027" type="#_x0000_t202" style="position:absolute;left:0;text-align:left;margin-left:-6.7pt;margin-top:-26.05pt;width:259.35pt;height:28.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" stroked="f">
            <v:fill opacity="0"/>
            <v:path arrowok="t"/>
            <v:textbox>
              <w:txbxContent>
                <w:p w:rsidR="00E96BF4" w:rsidRPr="0072779C" w:rsidRDefault="00F51C0F" w:rsidP="005C0B9B">
                  <w:pPr>
                    <w:rPr>
                      <w:rFonts w:ascii="Franklin Gothic Demi" w:hAnsi="Franklin Gothic Demi"/>
                      <w:noProof/>
                      <w:sz w:val="36"/>
                      <w:szCs w:val="36"/>
                    </w:rPr>
                  </w:pPr>
                  <w:r w:rsidRPr="0072779C">
                    <w:rPr>
                      <w:rFonts w:ascii="Franklin Gothic Demi" w:hAnsi="Franklin Gothic Demi"/>
                      <w:color w:val="333333"/>
                      <w:sz w:val="36"/>
                      <w:szCs w:val="36"/>
                      <w:lang w:val="fr-FR"/>
                    </w:rPr>
                    <w:t>MinisterulFinanţelorPublice</w:t>
                  </w:r>
                </w:p>
              </w:txbxContent>
            </v:textbox>
          </v:shape>
        </w:pict>
      </w:r>
    </w:p>
    <w:p w:rsidR="00354C9E" w:rsidRDefault="00354C9E" w:rsidP="0071711A">
      <w:pPr>
        <w:rPr>
          <w:rFonts w:ascii="Arial" w:hAnsi="Arial" w:cs="Arial"/>
          <w:b/>
          <w:bCs/>
          <w:lang w:val="pt-BR"/>
        </w:rPr>
      </w:pPr>
    </w:p>
    <w:p w:rsidR="00597718" w:rsidRDefault="00597718" w:rsidP="00751440">
      <w:pPr>
        <w:tabs>
          <w:tab w:val="left" w:pos="6750"/>
        </w:tabs>
        <w:rPr>
          <w:rFonts w:ascii="Arial" w:hAnsi="Arial" w:cs="Arial"/>
          <w:b/>
          <w:bCs/>
          <w:lang w:val="pt-BR"/>
        </w:rPr>
      </w:pPr>
      <w:r>
        <w:rPr>
          <w:rFonts w:ascii="Arial" w:hAnsi="Arial" w:cs="Arial"/>
          <w:b/>
          <w:bCs/>
          <w:lang w:val="pt-BR"/>
        </w:rPr>
        <w:tab/>
      </w:r>
    </w:p>
    <w:p w:rsidR="00597718" w:rsidRDefault="00597718" w:rsidP="0071711A">
      <w:pPr>
        <w:rPr>
          <w:rFonts w:ascii="Arial" w:hAnsi="Arial" w:cs="Arial"/>
          <w:b/>
          <w:bCs/>
          <w:lang w:val="pt-BR"/>
        </w:rPr>
      </w:pPr>
    </w:p>
    <w:p w:rsidR="00751440" w:rsidRDefault="00751440" w:rsidP="0071711A">
      <w:pPr>
        <w:rPr>
          <w:rFonts w:ascii="Arial" w:hAnsi="Arial" w:cs="Arial"/>
          <w:b/>
          <w:bCs/>
          <w:lang w:val="pt-BR"/>
        </w:rPr>
      </w:pPr>
    </w:p>
    <w:p w:rsidR="00751440" w:rsidRDefault="00751440" w:rsidP="0071711A">
      <w:pPr>
        <w:rPr>
          <w:rFonts w:ascii="Arial" w:hAnsi="Arial" w:cs="Arial"/>
          <w:b/>
          <w:bCs/>
          <w:lang w:val="pt-BR"/>
        </w:rPr>
      </w:pPr>
    </w:p>
    <w:p w:rsidR="00751440" w:rsidRDefault="0075724E" w:rsidP="00D751A6">
      <w:pPr>
        <w:tabs>
          <w:tab w:val="left" w:pos="6750"/>
        </w:tabs>
        <w:jc w:val="right"/>
        <w:rPr>
          <w:rFonts w:ascii="Arial" w:hAnsi="Arial" w:cs="Arial"/>
          <w:b/>
          <w:bCs/>
          <w:lang w:val="pt-BR"/>
        </w:rPr>
      </w:pPr>
      <w:r>
        <w:rPr>
          <w:rFonts w:ascii="Arial" w:hAnsi="Arial" w:cs="Arial"/>
          <w:b/>
          <w:bCs/>
          <w:lang w:val="pt-BR"/>
        </w:rPr>
        <w:t>19</w:t>
      </w:r>
      <w:r w:rsidR="00751440">
        <w:rPr>
          <w:rFonts w:ascii="Arial" w:hAnsi="Arial" w:cs="Arial"/>
          <w:b/>
          <w:bCs/>
          <w:lang w:val="pt-BR"/>
        </w:rPr>
        <w:t xml:space="preserve"> </w:t>
      </w:r>
      <w:r w:rsidR="00254110">
        <w:rPr>
          <w:rFonts w:ascii="Arial" w:hAnsi="Arial" w:cs="Arial"/>
          <w:b/>
          <w:bCs/>
          <w:lang w:val="pt-BR"/>
        </w:rPr>
        <w:t>martie</w:t>
      </w:r>
      <w:r w:rsidR="00751440">
        <w:rPr>
          <w:rFonts w:ascii="Arial" w:hAnsi="Arial" w:cs="Arial"/>
          <w:b/>
          <w:bCs/>
          <w:lang w:val="pt-BR"/>
        </w:rPr>
        <w:t xml:space="preserve"> 2020</w:t>
      </w:r>
    </w:p>
    <w:p w:rsidR="00751440" w:rsidRDefault="00751440" w:rsidP="004E1E5F">
      <w:pPr>
        <w:jc w:val="both"/>
        <w:rPr>
          <w:rFonts w:ascii="Arial" w:hAnsi="Arial" w:cs="Arial"/>
          <w:b/>
          <w:bCs/>
          <w:i/>
          <w:iCs/>
        </w:rPr>
      </w:pPr>
    </w:p>
    <w:p w:rsidR="00751440" w:rsidRDefault="00751440" w:rsidP="004E1E5F">
      <w:pPr>
        <w:jc w:val="both"/>
        <w:rPr>
          <w:rFonts w:ascii="Arial" w:hAnsi="Arial" w:cs="Arial"/>
          <w:b/>
          <w:bCs/>
          <w:i/>
          <w:iCs/>
        </w:rPr>
      </w:pPr>
    </w:p>
    <w:p w:rsidR="0075724E" w:rsidRPr="004D6E80" w:rsidRDefault="004D6E80" w:rsidP="004D6E80">
      <w:pPr>
        <w:spacing w:line="276" w:lineRule="auto"/>
        <w:ind w:right="480"/>
        <w:jc w:val="center"/>
        <w:rPr>
          <w:rFonts w:ascii="Arial" w:hAnsi="Arial" w:cs="Arial"/>
          <w:b/>
          <w:bCs/>
          <w:i/>
          <w:iCs/>
          <w:lang w:val="ro-RO"/>
        </w:rPr>
      </w:pPr>
      <w:r>
        <w:rPr>
          <w:rFonts w:ascii="Arial" w:hAnsi="Arial" w:cs="Arial"/>
          <w:b/>
          <w:bCs/>
          <w:i/>
          <w:iCs/>
        </w:rPr>
        <w:t>Comunicat de presă</w:t>
      </w:r>
    </w:p>
    <w:p w:rsidR="004D6E80" w:rsidRDefault="004D6E80" w:rsidP="00806079">
      <w:pPr>
        <w:spacing w:line="276" w:lineRule="auto"/>
        <w:ind w:right="480"/>
        <w:jc w:val="center"/>
        <w:rPr>
          <w:rFonts w:ascii="Arial" w:hAnsi="Arial" w:cs="Arial"/>
          <w:b/>
          <w:bCs/>
          <w:i/>
          <w:iCs/>
        </w:rPr>
      </w:pPr>
    </w:p>
    <w:p w:rsidR="00806079" w:rsidRDefault="0075724E" w:rsidP="004D6E80">
      <w:pPr>
        <w:spacing w:line="276" w:lineRule="auto"/>
        <w:ind w:right="480"/>
        <w:jc w:val="both"/>
        <w:rPr>
          <w:rFonts w:ascii="Arial" w:hAnsi="Arial" w:cs="Arial"/>
          <w:b/>
          <w:bCs/>
          <w:i/>
          <w:iCs/>
        </w:rPr>
      </w:pPr>
      <w:r w:rsidRPr="0075724E">
        <w:rPr>
          <w:rFonts w:ascii="Arial" w:hAnsi="Arial" w:cs="Arial"/>
          <w:b/>
          <w:bCs/>
          <w:i/>
          <w:iCs/>
        </w:rPr>
        <w:t xml:space="preserve">Măsuri fiscal-bugetare pentru sprijinirea economiei și companiilor afectate de răspândirea virusului COVID-19, aprobate în ședința de Guvern de miercuri, </w:t>
      </w:r>
    </w:p>
    <w:p w:rsidR="0075724E" w:rsidRPr="0075724E" w:rsidRDefault="0075724E" w:rsidP="004D6E80">
      <w:pPr>
        <w:spacing w:line="276" w:lineRule="auto"/>
        <w:ind w:right="480"/>
        <w:jc w:val="both"/>
        <w:rPr>
          <w:rFonts w:ascii="Arial" w:hAnsi="Arial" w:cs="Arial"/>
          <w:b/>
          <w:bCs/>
          <w:i/>
          <w:iCs/>
        </w:rPr>
      </w:pPr>
      <w:r w:rsidRPr="0075724E">
        <w:rPr>
          <w:rFonts w:ascii="Arial" w:hAnsi="Arial" w:cs="Arial"/>
          <w:b/>
          <w:bCs/>
          <w:i/>
          <w:iCs/>
        </w:rPr>
        <w:t>18 martie 2020.</w:t>
      </w:r>
    </w:p>
    <w:p w:rsidR="0075724E" w:rsidRPr="0075724E" w:rsidRDefault="0075724E" w:rsidP="0075724E">
      <w:pPr>
        <w:spacing w:line="276" w:lineRule="auto"/>
        <w:ind w:right="480"/>
        <w:jc w:val="both"/>
        <w:rPr>
          <w:rFonts w:ascii="Arial" w:hAnsi="Arial" w:cs="Arial"/>
          <w:b/>
          <w:bCs/>
          <w:i/>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Ministerul Finanțelor Publice va implementa un program multianual de sprijinire a IMM-urilor pentru diminuarea efectelor răspândirii virusului COVID – 19, prin garantarea unor credite, subvenționarea dobânzilor pentru aceste finanțări, facilități pentru societățile care întâmpină dificultăți financiare, prorogarea termenelor de depunere a cererilor de restructurare a obligațiilor bugetare și a termenelor de plată a impozitelor locale datorate de populație. Fiscul va suspenda popririle pentru populație, iar IMM care obțin certificat de situație de urgență vor putea amâna plata utilităților și a chiriilor.</w:t>
      </w:r>
    </w:p>
    <w:p w:rsidR="0075724E" w:rsidRPr="00806079" w:rsidRDefault="0075724E"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Potrivit actului normativ aprobat miercuri de Guvern, Ministerul Finanțelor va garanta până la 80% din valoarea finanțărilor acordate IMM. Valoarea</w:t>
      </w:r>
      <w:r w:rsidR="00806079">
        <w:rPr>
          <w:rFonts w:ascii="Arial" w:hAnsi="Arial" w:cs="Arial"/>
          <w:bCs/>
          <w:iCs/>
        </w:rPr>
        <w:t xml:space="preserve"> </w:t>
      </w:r>
      <w:r w:rsidRPr="00806079">
        <w:rPr>
          <w:rFonts w:ascii="Arial" w:hAnsi="Arial" w:cs="Arial"/>
          <w:bCs/>
          <w:iCs/>
        </w:rPr>
        <w:t>maximă a creditelor/liniil</w:t>
      </w:r>
      <w:r w:rsidR="00806079">
        <w:rPr>
          <w:rFonts w:ascii="Arial" w:hAnsi="Arial" w:cs="Arial"/>
          <w:bCs/>
          <w:iCs/>
        </w:rPr>
        <w:t>or</w:t>
      </w:r>
      <w:r w:rsidRPr="00806079">
        <w:rPr>
          <w:rFonts w:ascii="Arial" w:hAnsi="Arial" w:cs="Arial"/>
          <w:bCs/>
          <w:iCs/>
        </w:rPr>
        <w:t xml:space="preserve"> de credit pentru finanțarea</w:t>
      </w:r>
      <w:r w:rsidR="00806079">
        <w:rPr>
          <w:rFonts w:ascii="Arial" w:hAnsi="Arial" w:cs="Arial"/>
          <w:bCs/>
          <w:iCs/>
        </w:rPr>
        <w:t xml:space="preserve"> </w:t>
      </w:r>
      <w:r w:rsidRPr="00806079">
        <w:rPr>
          <w:rFonts w:ascii="Arial" w:hAnsi="Arial" w:cs="Arial"/>
          <w:bCs/>
          <w:iCs/>
        </w:rPr>
        <w:t>capitalului de lucru</w:t>
      </w:r>
      <w:r w:rsidR="00806079">
        <w:rPr>
          <w:rFonts w:ascii="Arial" w:hAnsi="Arial" w:cs="Arial"/>
          <w:bCs/>
          <w:iCs/>
        </w:rPr>
        <w:t xml:space="preserve"> </w:t>
      </w:r>
      <w:r w:rsidRPr="00806079">
        <w:rPr>
          <w:rFonts w:ascii="Arial" w:hAnsi="Arial" w:cs="Arial"/>
          <w:bCs/>
          <w:iCs/>
        </w:rPr>
        <w:t>acordate</w:t>
      </w:r>
      <w:r w:rsidR="00806079">
        <w:rPr>
          <w:rFonts w:ascii="Arial" w:hAnsi="Arial" w:cs="Arial"/>
          <w:bCs/>
          <w:iCs/>
        </w:rPr>
        <w:t xml:space="preserve"> </w:t>
      </w:r>
      <w:r w:rsidRPr="00806079">
        <w:rPr>
          <w:rFonts w:ascii="Arial" w:hAnsi="Arial" w:cs="Arial"/>
          <w:bCs/>
          <w:iCs/>
        </w:rPr>
        <w:t>unui</w:t>
      </w:r>
      <w:r w:rsidR="00806079">
        <w:rPr>
          <w:rFonts w:ascii="Arial" w:hAnsi="Arial" w:cs="Arial"/>
          <w:bCs/>
          <w:iCs/>
        </w:rPr>
        <w:t xml:space="preserve"> </w:t>
      </w:r>
      <w:r w:rsidRPr="00806079">
        <w:rPr>
          <w:rFonts w:ascii="Arial" w:hAnsi="Arial" w:cs="Arial"/>
          <w:bCs/>
          <w:iCs/>
        </w:rPr>
        <w:t>beneficiar nu poate</w:t>
      </w:r>
      <w:r w:rsidR="00806079">
        <w:rPr>
          <w:rFonts w:ascii="Arial" w:hAnsi="Arial" w:cs="Arial"/>
          <w:bCs/>
          <w:iCs/>
        </w:rPr>
        <w:t xml:space="preserve"> </w:t>
      </w:r>
      <w:r w:rsidRPr="00806079">
        <w:rPr>
          <w:rFonts w:ascii="Arial" w:hAnsi="Arial" w:cs="Arial"/>
          <w:bCs/>
          <w:iCs/>
        </w:rPr>
        <w:t>depăși media cheltuielilor</w:t>
      </w:r>
      <w:r w:rsidR="00806079">
        <w:rPr>
          <w:rFonts w:ascii="Arial" w:hAnsi="Arial" w:cs="Arial"/>
          <w:bCs/>
          <w:iCs/>
        </w:rPr>
        <w:t xml:space="preserve"> </w:t>
      </w:r>
      <w:r w:rsidRPr="00806079">
        <w:rPr>
          <w:rFonts w:ascii="Arial" w:hAnsi="Arial" w:cs="Arial"/>
          <w:bCs/>
          <w:iCs/>
        </w:rPr>
        <w:t>aferente</w:t>
      </w:r>
      <w:r w:rsidR="00806079">
        <w:rPr>
          <w:rFonts w:ascii="Arial" w:hAnsi="Arial" w:cs="Arial"/>
          <w:bCs/>
          <w:iCs/>
        </w:rPr>
        <w:t xml:space="preserve"> </w:t>
      </w:r>
      <w:r w:rsidRPr="00806079">
        <w:rPr>
          <w:rFonts w:ascii="Arial" w:hAnsi="Arial" w:cs="Arial"/>
          <w:bCs/>
          <w:iCs/>
        </w:rPr>
        <w:t>capitalului de lucru din ultimii</w:t>
      </w:r>
      <w:r w:rsidR="00806079">
        <w:rPr>
          <w:rFonts w:ascii="Arial" w:hAnsi="Arial" w:cs="Arial"/>
          <w:bCs/>
          <w:iCs/>
        </w:rPr>
        <w:t xml:space="preserve"> </w:t>
      </w:r>
      <w:r w:rsidRPr="00806079">
        <w:rPr>
          <w:rFonts w:ascii="Arial" w:hAnsi="Arial" w:cs="Arial"/>
          <w:bCs/>
          <w:iCs/>
        </w:rPr>
        <w:t>doi</w:t>
      </w:r>
      <w:r w:rsidR="00806079">
        <w:rPr>
          <w:rFonts w:ascii="Arial" w:hAnsi="Arial" w:cs="Arial"/>
          <w:bCs/>
          <w:iCs/>
        </w:rPr>
        <w:t xml:space="preserve"> </w:t>
      </w:r>
      <w:r w:rsidRPr="00806079">
        <w:rPr>
          <w:rFonts w:ascii="Arial" w:hAnsi="Arial" w:cs="Arial"/>
          <w:bCs/>
          <w:iCs/>
        </w:rPr>
        <w:t>ani</w:t>
      </w:r>
      <w:r w:rsidR="00806079">
        <w:rPr>
          <w:rFonts w:ascii="Arial" w:hAnsi="Arial" w:cs="Arial"/>
          <w:bCs/>
          <w:iCs/>
        </w:rPr>
        <w:t xml:space="preserve"> </w:t>
      </w:r>
      <w:r w:rsidRPr="00806079">
        <w:rPr>
          <w:rFonts w:ascii="Arial" w:hAnsi="Arial" w:cs="Arial"/>
          <w:bCs/>
          <w:iCs/>
        </w:rPr>
        <w:t>fiscali, în</w:t>
      </w:r>
      <w:r w:rsidR="00806079">
        <w:rPr>
          <w:rFonts w:ascii="Arial" w:hAnsi="Arial" w:cs="Arial"/>
          <w:bCs/>
          <w:iCs/>
        </w:rPr>
        <w:t xml:space="preserve"> </w:t>
      </w:r>
      <w:r w:rsidRPr="00806079">
        <w:rPr>
          <w:rFonts w:ascii="Arial" w:hAnsi="Arial" w:cs="Arial"/>
          <w:bCs/>
          <w:iCs/>
        </w:rPr>
        <w:t>limita a 5 milioane lei. Pentru creditele de investiții</w:t>
      </w:r>
      <w:r w:rsidR="00806079">
        <w:rPr>
          <w:rFonts w:ascii="Arial" w:hAnsi="Arial" w:cs="Arial"/>
          <w:bCs/>
          <w:iCs/>
        </w:rPr>
        <w:t xml:space="preserve">, </w:t>
      </w:r>
      <w:r w:rsidRPr="00806079">
        <w:rPr>
          <w:rFonts w:ascii="Arial" w:hAnsi="Arial" w:cs="Arial"/>
          <w:bCs/>
          <w:iCs/>
        </w:rPr>
        <w:t>valoarea</w:t>
      </w:r>
      <w:r w:rsidR="00806079">
        <w:rPr>
          <w:rFonts w:ascii="Arial" w:hAnsi="Arial" w:cs="Arial"/>
          <w:bCs/>
          <w:iCs/>
        </w:rPr>
        <w:t xml:space="preserve"> </w:t>
      </w:r>
      <w:r w:rsidRPr="00806079">
        <w:rPr>
          <w:rFonts w:ascii="Arial" w:hAnsi="Arial" w:cs="Arial"/>
          <w:bCs/>
          <w:iCs/>
        </w:rPr>
        <w:t>maximă a finanțării este de 10</w:t>
      </w:r>
      <w:r w:rsidR="00806079">
        <w:rPr>
          <w:rFonts w:ascii="Arial" w:hAnsi="Arial" w:cs="Arial"/>
          <w:bCs/>
          <w:iCs/>
        </w:rPr>
        <w:t xml:space="preserve"> </w:t>
      </w:r>
      <w:r w:rsidRPr="00806079">
        <w:rPr>
          <w:rFonts w:ascii="Arial" w:hAnsi="Arial" w:cs="Arial"/>
          <w:bCs/>
          <w:iCs/>
        </w:rPr>
        <w:t>milioane de lei.</w:t>
      </w:r>
    </w:p>
    <w:p w:rsidR="007E7E45" w:rsidRDefault="007E7E45"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Totodată, valoarea</w:t>
      </w:r>
      <w:r w:rsidR="00806079">
        <w:rPr>
          <w:rFonts w:ascii="Arial" w:hAnsi="Arial" w:cs="Arial"/>
          <w:bCs/>
          <w:iCs/>
        </w:rPr>
        <w:t xml:space="preserve"> </w:t>
      </w:r>
      <w:r w:rsidRPr="00806079">
        <w:rPr>
          <w:rFonts w:ascii="Arial" w:hAnsi="Arial" w:cs="Arial"/>
          <w:bCs/>
          <w:iCs/>
        </w:rPr>
        <w:t>maximă</w:t>
      </w:r>
      <w:r w:rsidR="00806079">
        <w:rPr>
          <w:rFonts w:ascii="Arial" w:hAnsi="Arial" w:cs="Arial"/>
          <w:bCs/>
          <w:iCs/>
        </w:rPr>
        <w:t xml:space="preserve"> </w:t>
      </w:r>
      <w:r w:rsidRPr="00806079">
        <w:rPr>
          <w:rFonts w:ascii="Arial" w:hAnsi="Arial" w:cs="Arial"/>
          <w:bCs/>
          <w:iCs/>
        </w:rPr>
        <w:t>cumulată a finanțărilor</w:t>
      </w:r>
      <w:r w:rsidR="00806079">
        <w:rPr>
          <w:rFonts w:ascii="Arial" w:hAnsi="Arial" w:cs="Arial"/>
          <w:bCs/>
          <w:iCs/>
        </w:rPr>
        <w:t xml:space="preserve"> </w:t>
      </w:r>
      <w:r w:rsidRPr="00806079">
        <w:rPr>
          <w:rFonts w:ascii="Arial" w:hAnsi="Arial" w:cs="Arial"/>
          <w:bCs/>
          <w:iCs/>
        </w:rPr>
        <w:t>garantate de stat care pot fi acordate</w:t>
      </w:r>
      <w:r w:rsidR="00806079">
        <w:rPr>
          <w:rFonts w:ascii="Arial" w:hAnsi="Arial" w:cs="Arial"/>
          <w:bCs/>
          <w:iCs/>
        </w:rPr>
        <w:t xml:space="preserve"> </w:t>
      </w:r>
      <w:r w:rsidRPr="00806079">
        <w:rPr>
          <w:rFonts w:ascii="Arial" w:hAnsi="Arial" w:cs="Arial"/>
          <w:bCs/>
          <w:iCs/>
        </w:rPr>
        <w:t>unui</w:t>
      </w:r>
      <w:r w:rsidR="00806079">
        <w:rPr>
          <w:rFonts w:ascii="Arial" w:hAnsi="Arial" w:cs="Arial"/>
          <w:bCs/>
          <w:iCs/>
        </w:rPr>
        <w:t xml:space="preserve"> </w:t>
      </w:r>
      <w:r w:rsidRPr="00806079">
        <w:rPr>
          <w:rFonts w:ascii="Arial" w:hAnsi="Arial" w:cs="Arial"/>
          <w:bCs/>
          <w:iCs/>
        </w:rPr>
        <w:t>beneficiar</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cadrul</w:t>
      </w:r>
      <w:r w:rsidR="00806079">
        <w:rPr>
          <w:rFonts w:ascii="Arial" w:hAnsi="Arial" w:cs="Arial"/>
          <w:bCs/>
          <w:iCs/>
        </w:rPr>
        <w:t xml:space="preserve"> </w:t>
      </w:r>
      <w:r w:rsidRPr="00806079">
        <w:rPr>
          <w:rFonts w:ascii="Arial" w:hAnsi="Arial" w:cs="Arial"/>
          <w:bCs/>
          <w:iCs/>
        </w:rPr>
        <w:t>acestei</w:t>
      </w:r>
      <w:r w:rsidR="00806079">
        <w:rPr>
          <w:rFonts w:ascii="Arial" w:hAnsi="Arial" w:cs="Arial"/>
          <w:bCs/>
          <w:iCs/>
        </w:rPr>
        <w:t xml:space="preserve"> </w:t>
      </w:r>
      <w:r w:rsidRPr="00806079">
        <w:rPr>
          <w:rFonts w:ascii="Arial" w:hAnsi="Arial" w:cs="Arial"/>
          <w:bCs/>
          <w:iCs/>
        </w:rPr>
        <w:t>facilități este de 10</w:t>
      </w:r>
      <w:r w:rsidR="00806079">
        <w:rPr>
          <w:rFonts w:ascii="Arial" w:hAnsi="Arial" w:cs="Arial"/>
          <w:bCs/>
          <w:iCs/>
        </w:rPr>
        <w:t xml:space="preserve"> </w:t>
      </w:r>
      <w:r w:rsidRPr="00806079">
        <w:rPr>
          <w:rFonts w:ascii="Arial" w:hAnsi="Arial" w:cs="Arial"/>
          <w:bCs/>
          <w:iCs/>
        </w:rPr>
        <w:t>milioane lei.</w:t>
      </w:r>
    </w:p>
    <w:p w:rsidR="007E7E45" w:rsidRDefault="007E7E45"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Pentru microîntreprinderi</w:t>
      </w:r>
      <w:r w:rsidR="00806079">
        <w:rPr>
          <w:rFonts w:ascii="Arial" w:hAnsi="Arial" w:cs="Arial"/>
          <w:bCs/>
          <w:iCs/>
        </w:rPr>
        <w:t xml:space="preserve"> </w:t>
      </w:r>
      <w:r w:rsidRPr="00806079">
        <w:rPr>
          <w:rFonts w:ascii="Arial" w:hAnsi="Arial" w:cs="Arial"/>
          <w:bCs/>
          <w:iCs/>
        </w:rPr>
        <w:t>sau</w:t>
      </w:r>
      <w:r w:rsidR="00806079">
        <w:rPr>
          <w:rFonts w:ascii="Arial" w:hAnsi="Arial" w:cs="Arial"/>
          <w:bCs/>
          <w:iCs/>
        </w:rPr>
        <w:t xml:space="preserve"> </w:t>
      </w:r>
      <w:r w:rsidRPr="00806079">
        <w:rPr>
          <w:rFonts w:ascii="Arial" w:hAnsi="Arial" w:cs="Arial"/>
          <w:bCs/>
          <w:iCs/>
        </w:rPr>
        <w:t>întreprinderi mici, statul</w:t>
      </w:r>
      <w:r w:rsidR="00806079">
        <w:rPr>
          <w:rFonts w:ascii="Arial" w:hAnsi="Arial" w:cs="Arial"/>
          <w:bCs/>
          <w:iCs/>
        </w:rPr>
        <w:t xml:space="preserve"> </w:t>
      </w:r>
      <w:r w:rsidRPr="00806079">
        <w:rPr>
          <w:rFonts w:ascii="Arial" w:hAnsi="Arial" w:cs="Arial"/>
          <w:bCs/>
          <w:iCs/>
        </w:rPr>
        <w:t>va</w:t>
      </w:r>
      <w:r w:rsidR="00806079">
        <w:rPr>
          <w:rFonts w:ascii="Arial" w:hAnsi="Arial" w:cs="Arial"/>
          <w:bCs/>
          <w:iCs/>
        </w:rPr>
        <w:t xml:space="preserve"> </w:t>
      </w:r>
      <w:r w:rsidRPr="00806079">
        <w:rPr>
          <w:rFonts w:ascii="Arial" w:hAnsi="Arial" w:cs="Arial"/>
          <w:bCs/>
          <w:iCs/>
        </w:rPr>
        <w:t>acorda</w:t>
      </w:r>
      <w:r w:rsidR="00806079">
        <w:rPr>
          <w:rFonts w:ascii="Arial" w:hAnsi="Arial" w:cs="Arial"/>
          <w:bCs/>
          <w:iCs/>
        </w:rPr>
        <w:t xml:space="preserve"> </w:t>
      </w:r>
      <w:r w:rsidRPr="00806079">
        <w:rPr>
          <w:rFonts w:ascii="Arial" w:hAnsi="Arial" w:cs="Arial"/>
          <w:bCs/>
          <w:iCs/>
        </w:rPr>
        <w:t>garanții pentru credite/linii de credit pentru finanțarea</w:t>
      </w:r>
      <w:r w:rsidR="00806079">
        <w:rPr>
          <w:rFonts w:ascii="Arial" w:hAnsi="Arial" w:cs="Arial"/>
          <w:bCs/>
          <w:iCs/>
        </w:rPr>
        <w:t xml:space="preserve"> </w:t>
      </w:r>
      <w:r w:rsidRPr="00806079">
        <w:rPr>
          <w:rFonts w:ascii="Arial" w:hAnsi="Arial" w:cs="Arial"/>
          <w:bCs/>
          <w:iCs/>
        </w:rPr>
        <w:t xml:space="preserve">capitalului de lucru, </w:t>
      </w:r>
      <w:r w:rsidR="00806079">
        <w:rPr>
          <w:rFonts w:ascii="Arial" w:hAnsi="Arial" w:cs="Arial"/>
          <w:bCs/>
          <w:iCs/>
        </w:rPr>
        <w:t xml:space="preserve">exclusive </w:t>
      </w:r>
      <w:r w:rsidRPr="00806079">
        <w:rPr>
          <w:rFonts w:ascii="Arial" w:hAnsi="Arial" w:cs="Arial"/>
          <w:bCs/>
          <w:iCs/>
        </w:rPr>
        <w:t>dobânzile, comisioanele</w:t>
      </w:r>
      <w:r w:rsidR="00806079">
        <w:rPr>
          <w:rFonts w:ascii="Arial" w:hAnsi="Arial" w:cs="Arial"/>
          <w:bCs/>
          <w:iCs/>
        </w:rPr>
        <w:t xml:space="preserve"> </w:t>
      </w:r>
      <w:r w:rsidRPr="00806079">
        <w:rPr>
          <w:rFonts w:ascii="Arial" w:hAnsi="Arial" w:cs="Arial"/>
          <w:bCs/>
          <w:iCs/>
        </w:rPr>
        <w:t>și</w:t>
      </w:r>
      <w:r w:rsidR="00806079">
        <w:rPr>
          <w:rFonts w:ascii="Arial" w:hAnsi="Arial" w:cs="Arial"/>
          <w:bCs/>
          <w:iCs/>
        </w:rPr>
        <w:t xml:space="preserve"> </w:t>
      </w:r>
      <w:r w:rsidRPr="00806079">
        <w:rPr>
          <w:rFonts w:ascii="Arial" w:hAnsi="Arial" w:cs="Arial"/>
          <w:bCs/>
          <w:iCs/>
        </w:rPr>
        <w:t>speze</w:t>
      </w:r>
      <w:r w:rsidR="00806079">
        <w:rPr>
          <w:rFonts w:ascii="Arial" w:hAnsi="Arial" w:cs="Arial"/>
          <w:bCs/>
          <w:iCs/>
        </w:rPr>
        <w:t xml:space="preserve"> </w:t>
      </w:r>
      <w:r w:rsidRPr="00806079">
        <w:rPr>
          <w:rFonts w:ascii="Arial" w:hAnsi="Arial" w:cs="Arial"/>
          <w:bCs/>
          <w:iCs/>
        </w:rPr>
        <w:t>bancare</w:t>
      </w:r>
      <w:r w:rsidR="00806079">
        <w:rPr>
          <w:rFonts w:ascii="Arial" w:hAnsi="Arial" w:cs="Arial"/>
          <w:bCs/>
          <w:iCs/>
        </w:rPr>
        <w:t xml:space="preserve"> </w:t>
      </w:r>
      <w:r w:rsidRPr="00806079">
        <w:rPr>
          <w:rFonts w:ascii="Arial" w:hAnsi="Arial" w:cs="Arial"/>
          <w:bCs/>
          <w:iCs/>
        </w:rPr>
        <w:t>aferente</w:t>
      </w:r>
      <w:r w:rsidR="00806079">
        <w:rPr>
          <w:rFonts w:ascii="Arial" w:hAnsi="Arial" w:cs="Arial"/>
          <w:bCs/>
          <w:iCs/>
        </w:rPr>
        <w:t xml:space="preserve"> </w:t>
      </w:r>
      <w:r w:rsidRPr="00806079">
        <w:rPr>
          <w:rFonts w:ascii="Arial" w:hAnsi="Arial" w:cs="Arial"/>
          <w:bCs/>
          <w:iCs/>
        </w:rPr>
        <w:t>creditului</w:t>
      </w:r>
      <w:r w:rsidR="00806079">
        <w:rPr>
          <w:rFonts w:ascii="Arial" w:hAnsi="Arial" w:cs="Arial"/>
          <w:bCs/>
          <w:iCs/>
        </w:rPr>
        <w:t xml:space="preserve"> </w:t>
      </w:r>
      <w:r w:rsidRPr="00806079">
        <w:rPr>
          <w:rFonts w:ascii="Arial" w:hAnsi="Arial" w:cs="Arial"/>
          <w:bCs/>
          <w:iCs/>
        </w:rPr>
        <w:t>garantat de stat în</w:t>
      </w:r>
      <w:r w:rsidR="00806079">
        <w:rPr>
          <w:rFonts w:ascii="Arial" w:hAnsi="Arial" w:cs="Arial"/>
          <w:bCs/>
          <w:iCs/>
        </w:rPr>
        <w:t xml:space="preserve"> </w:t>
      </w:r>
      <w:r w:rsidRPr="00806079">
        <w:rPr>
          <w:rFonts w:ascii="Arial" w:hAnsi="Arial" w:cs="Arial"/>
          <w:bCs/>
          <w:iCs/>
        </w:rPr>
        <w:t>procent de maximum 90%.</w:t>
      </w:r>
      <w:r w:rsidR="00806079">
        <w:rPr>
          <w:rFonts w:ascii="Arial" w:hAnsi="Arial" w:cs="Arial"/>
          <w:bCs/>
          <w:iCs/>
        </w:rPr>
        <w:t xml:space="preserve"> </w:t>
      </w:r>
      <w:r w:rsidRPr="00806079">
        <w:rPr>
          <w:rFonts w:ascii="Arial" w:hAnsi="Arial" w:cs="Arial"/>
          <w:bCs/>
          <w:iCs/>
        </w:rPr>
        <w:t>Valoarea</w:t>
      </w:r>
      <w:r w:rsidR="00806079">
        <w:rPr>
          <w:rFonts w:ascii="Arial" w:hAnsi="Arial" w:cs="Arial"/>
          <w:bCs/>
          <w:iCs/>
        </w:rPr>
        <w:t xml:space="preserve"> </w:t>
      </w:r>
      <w:r w:rsidRPr="00806079">
        <w:rPr>
          <w:rFonts w:ascii="Arial" w:hAnsi="Arial" w:cs="Arial"/>
          <w:bCs/>
          <w:iCs/>
        </w:rPr>
        <w:t>maximă a</w:t>
      </w:r>
      <w:r w:rsidR="00806079">
        <w:rPr>
          <w:rFonts w:ascii="Arial" w:hAnsi="Arial" w:cs="Arial"/>
          <w:bCs/>
          <w:iCs/>
        </w:rPr>
        <w:t xml:space="preserve"> </w:t>
      </w:r>
      <w:r w:rsidRPr="00806079">
        <w:rPr>
          <w:rFonts w:ascii="Arial" w:hAnsi="Arial" w:cs="Arial"/>
          <w:bCs/>
          <w:iCs/>
        </w:rPr>
        <w:t>finanțărilor</w:t>
      </w:r>
      <w:r w:rsidR="00806079">
        <w:rPr>
          <w:rFonts w:ascii="Arial" w:hAnsi="Arial" w:cs="Arial"/>
          <w:bCs/>
          <w:iCs/>
        </w:rPr>
        <w:t xml:space="preserve"> </w:t>
      </w:r>
      <w:r w:rsidRPr="00806079">
        <w:rPr>
          <w:rFonts w:ascii="Arial" w:hAnsi="Arial" w:cs="Arial"/>
          <w:bCs/>
          <w:iCs/>
        </w:rPr>
        <w:t>va fi de 500.000 lei pentru microîntreprinderi</w:t>
      </w:r>
      <w:r w:rsidR="00806079">
        <w:rPr>
          <w:rFonts w:ascii="Arial" w:hAnsi="Arial" w:cs="Arial"/>
          <w:bCs/>
          <w:iCs/>
        </w:rPr>
        <w:t xml:space="preserve"> </w:t>
      </w:r>
      <w:r w:rsidRPr="00806079">
        <w:rPr>
          <w:rFonts w:ascii="Arial" w:hAnsi="Arial" w:cs="Arial"/>
          <w:bCs/>
          <w:iCs/>
        </w:rPr>
        <w:t>și de 1</w:t>
      </w:r>
      <w:r w:rsidR="00806079">
        <w:rPr>
          <w:rFonts w:ascii="Arial" w:hAnsi="Arial" w:cs="Arial"/>
          <w:bCs/>
          <w:iCs/>
        </w:rPr>
        <w:t xml:space="preserve"> </w:t>
      </w:r>
      <w:r w:rsidRPr="00806079">
        <w:rPr>
          <w:rFonts w:ascii="Arial" w:hAnsi="Arial" w:cs="Arial"/>
          <w:bCs/>
          <w:iCs/>
        </w:rPr>
        <w:t>milion de lei pentru întreprinderile mici.</w:t>
      </w:r>
    </w:p>
    <w:p w:rsidR="007E7E45" w:rsidRDefault="007E7E45"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Valoarea</w:t>
      </w:r>
      <w:r w:rsidR="00806079">
        <w:rPr>
          <w:rFonts w:ascii="Arial" w:hAnsi="Arial" w:cs="Arial"/>
          <w:bCs/>
          <w:iCs/>
        </w:rPr>
        <w:t xml:space="preserve"> </w:t>
      </w:r>
      <w:r w:rsidRPr="00806079">
        <w:rPr>
          <w:rFonts w:ascii="Arial" w:hAnsi="Arial" w:cs="Arial"/>
          <w:bCs/>
          <w:iCs/>
        </w:rPr>
        <w:t>maximă a fiecărei</w:t>
      </w:r>
      <w:r w:rsidR="00806079">
        <w:rPr>
          <w:rFonts w:ascii="Arial" w:hAnsi="Arial" w:cs="Arial"/>
          <w:bCs/>
          <w:iCs/>
        </w:rPr>
        <w:t xml:space="preserve"> </w:t>
      </w:r>
      <w:r w:rsidRPr="00806079">
        <w:rPr>
          <w:rFonts w:ascii="Arial" w:hAnsi="Arial" w:cs="Arial"/>
          <w:bCs/>
          <w:iCs/>
        </w:rPr>
        <w:t>finanțări</w:t>
      </w:r>
      <w:r w:rsidR="00806079">
        <w:rPr>
          <w:rFonts w:ascii="Arial" w:hAnsi="Arial" w:cs="Arial"/>
          <w:bCs/>
          <w:iCs/>
        </w:rPr>
        <w:t xml:space="preserve"> </w:t>
      </w:r>
      <w:r w:rsidRPr="00806079">
        <w:rPr>
          <w:rFonts w:ascii="Arial" w:hAnsi="Arial" w:cs="Arial"/>
          <w:bCs/>
          <w:iCs/>
        </w:rPr>
        <w:t>acordate</w:t>
      </w:r>
      <w:r w:rsidR="00806079">
        <w:rPr>
          <w:rFonts w:ascii="Arial" w:hAnsi="Arial" w:cs="Arial"/>
          <w:bCs/>
          <w:iCs/>
        </w:rPr>
        <w:t xml:space="preserve"> </w:t>
      </w:r>
      <w:r w:rsidRPr="00806079">
        <w:rPr>
          <w:rFonts w:ascii="Arial" w:hAnsi="Arial" w:cs="Arial"/>
          <w:bCs/>
          <w:iCs/>
        </w:rPr>
        <w:t>unui</w:t>
      </w:r>
      <w:r w:rsidR="00806079">
        <w:rPr>
          <w:rFonts w:ascii="Arial" w:hAnsi="Arial" w:cs="Arial"/>
          <w:bCs/>
          <w:iCs/>
        </w:rPr>
        <w:t xml:space="preserve"> </w:t>
      </w:r>
      <w:r w:rsidRPr="00806079">
        <w:rPr>
          <w:rFonts w:ascii="Arial" w:hAnsi="Arial" w:cs="Arial"/>
          <w:bCs/>
          <w:iCs/>
        </w:rPr>
        <w:t>beneficiar nu poate</w:t>
      </w:r>
      <w:r w:rsidR="00806079">
        <w:rPr>
          <w:rFonts w:ascii="Arial" w:hAnsi="Arial" w:cs="Arial"/>
          <w:bCs/>
          <w:iCs/>
        </w:rPr>
        <w:t xml:space="preserve"> </w:t>
      </w:r>
      <w:r w:rsidRPr="00806079">
        <w:rPr>
          <w:rFonts w:ascii="Arial" w:hAnsi="Arial" w:cs="Arial"/>
          <w:bCs/>
          <w:iCs/>
        </w:rPr>
        <w:t>depăși media cheltuielilor</w:t>
      </w:r>
      <w:r w:rsidR="00806079">
        <w:rPr>
          <w:rFonts w:ascii="Arial" w:hAnsi="Arial" w:cs="Arial"/>
          <w:bCs/>
          <w:iCs/>
        </w:rPr>
        <w:t xml:space="preserve"> </w:t>
      </w:r>
      <w:r w:rsidRPr="00806079">
        <w:rPr>
          <w:rFonts w:ascii="Arial" w:hAnsi="Arial" w:cs="Arial"/>
          <w:bCs/>
          <w:iCs/>
        </w:rPr>
        <w:t>aferente</w:t>
      </w:r>
      <w:r w:rsidR="00806079">
        <w:rPr>
          <w:rFonts w:ascii="Arial" w:hAnsi="Arial" w:cs="Arial"/>
          <w:bCs/>
          <w:iCs/>
        </w:rPr>
        <w:t xml:space="preserve"> </w:t>
      </w:r>
      <w:r w:rsidRPr="00806079">
        <w:rPr>
          <w:rFonts w:ascii="Arial" w:hAnsi="Arial" w:cs="Arial"/>
          <w:bCs/>
          <w:iCs/>
        </w:rPr>
        <w:t>capitalului de lucru din ultimii</w:t>
      </w:r>
      <w:r w:rsidR="00806079">
        <w:rPr>
          <w:rFonts w:ascii="Arial" w:hAnsi="Arial" w:cs="Arial"/>
          <w:bCs/>
          <w:iCs/>
        </w:rPr>
        <w:t xml:space="preserve"> </w:t>
      </w:r>
      <w:r w:rsidRPr="00806079">
        <w:rPr>
          <w:rFonts w:ascii="Arial" w:hAnsi="Arial" w:cs="Arial"/>
          <w:bCs/>
          <w:iCs/>
        </w:rPr>
        <w:t>doi</w:t>
      </w:r>
      <w:r w:rsidR="00806079">
        <w:rPr>
          <w:rFonts w:ascii="Arial" w:hAnsi="Arial" w:cs="Arial"/>
          <w:bCs/>
          <w:iCs/>
        </w:rPr>
        <w:t xml:space="preserve"> </w:t>
      </w:r>
      <w:r w:rsidRPr="00806079">
        <w:rPr>
          <w:rFonts w:ascii="Arial" w:hAnsi="Arial" w:cs="Arial"/>
          <w:bCs/>
          <w:iCs/>
        </w:rPr>
        <w:t>ani</w:t>
      </w:r>
      <w:r w:rsidR="00806079">
        <w:rPr>
          <w:rFonts w:ascii="Arial" w:hAnsi="Arial" w:cs="Arial"/>
          <w:bCs/>
          <w:iCs/>
        </w:rPr>
        <w:t xml:space="preserve"> </w:t>
      </w:r>
      <w:r w:rsidRPr="00806079">
        <w:rPr>
          <w:rFonts w:ascii="Arial" w:hAnsi="Arial" w:cs="Arial"/>
          <w:bCs/>
          <w:iCs/>
        </w:rPr>
        <w:t>fiscali, în</w:t>
      </w:r>
      <w:r w:rsidR="00806079">
        <w:rPr>
          <w:rFonts w:ascii="Arial" w:hAnsi="Arial" w:cs="Arial"/>
          <w:bCs/>
          <w:iCs/>
        </w:rPr>
        <w:t xml:space="preserve"> </w:t>
      </w:r>
      <w:r w:rsidRPr="00806079">
        <w:rPr>
          <w:rFonts w:ascii="Arial" w:hAnsi="Arial" w:cs="Arial"/>
          <w:bCs/>
          <w:iCs/>
        </w:rPr>
        <w:t>limita</w:t>
      </w:r>
      <w:r w:rsidR="00806079">
        <w:rPr>
          <w:rFonts w:ascii="Arial" w:hAnsi="Arial" w:cs="Arial"/>
          <w:bCs/>
          <w:iCs/>
        </w:rPr>
        <w:t xml:space="preserve"> </w:t>
      </w:r>
      <w:r w:rsidRPr="00806079">
        <w:rPr>
          <w:rFonts w:ascii="Arial" w:hAnsi="Arial" w:cs="Arial"/>
          <w:bCs/>
          <w:iCs/>
        </w:rPr>
        <w:t>pragurile</w:t>
      </w:r>
      <w:r w:rsidR="00806079">
        <w:rPr>
          <w:rFonts w:ascii="Arial" w:hAnsi="Arial" w:cs="Arial"/>
          <w:bCs/>
          <w:iCs/>
        </w:rPr>
        <w:t xml:space="preserve"> </w:t>
      </w:r>
      <w:r w:rsidRPr="00806079">
        <w:rPr>
          <w:rFonts w:ascii="Arial" w:hAnsi="Arial" w:cs="Arial"/>
          <w:bCs/>
          <w:iCs/>
        </w:rPr>
        <w:t>prevăzute anterior.</w:t>
      </w: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lastRenderedPageBreak/>
        <w:t>Ministerul</w:t>
      </w:r>
      <w:r w:rsidR="00806079">
        <w:rPr>
          <w:rFonts w:ascii="Arial" w:hAnsi="Arial" w:cs="Arial"/>
          <w:bCs/>
          <w:iCs/>
        </w:rPr>
        <w:t xml:space="preserve"> </w:t>
      </w:r>
      <w:r w:rsidRPr="00806079">
        <w:rPr>
          <w:rFonts w:ascii="Arial" w:hAnsi="Arial" w:cs="Arial"/>
          <w:bCs/>
          <w:iCs/>
        </w:rPr>
        <w:t>Finanțelor</w:t>
      </w:r>
      <w:r w:rsidR="00806079">
        <w:rPr>
          <w:rFonts w:ascii="Arial" w:hAnsi="Arial" w:cs="Arial"/>
          <w:bCs/>
          <w:iCs/>
        </w:rPr>
        <w:t xml:space="preserve"> </w:t>
      </w:r>
      <w:r w:rsidRPr="00806079">
        <w:rPr>
          <w:rFonts w:ascii="Arial" w:hAnsi="Arial" w:cs="Arial"/>
          <w:bCs/>
          <w:iCs/>
        </w:rPr>
        <w:t>Publice</w:t>
      </w:r>
      <w:r w:rsidR="00806079">
        <w:rPr>
          <w:rFonts w:ascii="Arial" w:hAnsi="Arial" w:cs="Arial"/>
          <w:bCs/>
          <w:iCs/>
        </w:rPr>
        <w:t xml:space="preserve"> </w:t>
      </w:r>
      <w:r w:rsidRPr="00806079">
        <w:rPr>
          <w:rFonts w:ascii="Arial" w:hAnsi="Arial" w:cs="Arial"/>
          <w:bCs/>
          <w:iCs/>
        </w:rPr>
        <w:t>va</w:t>
      </w:r>
      <w:r w:rsidR="00806079">
        <w:rPr>
          <w:rFonts w:ascii="Arial" w:hAnsi="Arial" w:cs="Arial"/>
          <w:bCs/>
          <w:iCs/>
        </w:rPr>
        <w:t xml:space="preserve"> </w:t>
      </w:r>
      <w:r w:rsidRPr="00806079">
        <w:rPr>
          <w:rFonts w:ascii="Arial" w:hAnsi="Arial" w:cs="Arial"/>
          <w:bCs/>
          <w:iCs/>
        </w:rPr>
        <w:t>subvenționa</w:t>
      </w:r>
      <w:r w:rsidR="00806079">
        <w:rPr>
          <w:rFonts w:ascii="Arial" w:hAnsi="Arial" w:cs="Arial"/>
          <w:bCs/>
          <w:iCs/>
        </w:rPr>
        <w:t xml:space="preserve"> </w:t>
      </w:r>
      <w:r w:rsidRPr="00806079">
        <w:rPr>
          <w:rFonts w:ascii="Arial" w:hAnsi="Arial" w:cs="Arial"/>
          <w:bCs/>
          <w:iCs/>
        </w:rPr>
        <w:t>100% din dobânzile pentru creditele</w:t>
      </w:r>
      <w:r w:rsidR="00806079">
        <w:rPr>
          <w:rFonts w:ascii="Arial" w:hAnsi="Arial" w:cs="Arial"/>
          <w:bCs/>
          <w:iCs/>
        </w:rPr>
        <w:t xml:space="preserve"> </w:t>
      </w:r>
      <w:r w:rsidRPr="00806079">
        <w:rPr>
          <w:rFonts w:ascii="Arial" w:hAnsi="Arial" w:cs="Arial"/>
          <w:bCs/>
          <w:iCs/>
        </w:rPr>
        <w:t>ce</w:t>
      </w:r>
      <w:r w:rsidR="00806079">
        <w:rPr>
          <w:rFonts w:ascii="Arial" w:hAnsi="Arial" w:cs="Arial"/>
          <w:bCs/>
          <w:iCs/>
        </w:rPr>
        <w:t xml:space="preserve"> </w:t>
      </w:r>
      <w:r w:rsidRPr="00806079">
        <w:rPr>
          <w:rFonts w:ascii="Arial" w:hAnsi="Arial" w:cs="Arial"/>
          <w:bCs/>
          <w:iCs/>
        </w:rPr>
        <w:t>urmează a fi garantate, atât pentru microîntreprinderi, cât</w:t>
      </w:r>
      <w:r w:rsidR="00806079">
        <w:rPr>
          <w:rFonts w:ascii="Arial" w:hAnsi="Arial" w:cs="Arial"/>
          <w:bCs/>
          <w:iCs/>
        </w:rPr>
        <w:t xml:space="preserve"> </w:t>
      </w:r>
      <w:r w:rsidRPr="00806079">
        <w:rPr>
          <w:rFonts w:ascii="Arial" w:hAnsi="Arial" w:cs="Arial"/>
          <w:bCs/>
          <w:iCs/>
        </w:rPr>
        <w:t>și</w:t>
      </w:r>
      <w:r w:rsidR="00806079">
        <w:rPr>
          <w:rFonts w:ascii="Arial" w:hAnsi="Arial" w:cs="Arial"/>
          <w:bCs/>
          <w:iCs/>
        </w:rPr>
        <w:t xml:space="preserve"> </w:t>
      </w:r>
      <w:r w:rsidRPr="00806079">
        <w:rPr>
          <w:rFonts w:ascii="Arial" w:hAnsi="Arial" w:cs="Arial"/>
          <w:bCs/>
          <w:iCs/>
        </w:rPr>
        <w:t>pentru întreprinderi mici</w:t>
      </w:r>
      <w:r w:rsidR="00806079">
        <w:rPr>
          <w:rFonts w:ascii="Arial" w:hAnsi="Arial" w:cs="Arial"/>
          <w:bCs/>
          <w:iCs/>
        </w:rPr>
        <w:t xml:space="preserve"> </w:t>
      </w:r>
      <w:r w:rsidRPr="00806079">
        <w:rPr>
          <w:rFonts w:ascii="Arial" w:hAnsi="Arial" w:cs="Arial"/>
          <w:bCs/>
          <w:iCs/>
        </w:rPr>
        <w:t>și</w:t>
      </w:r>
      <w:r w:rsidR="00806079">
        <w:rPr>
          <w:rFonts w:ascii="Arial" w:hAnsi="Arial" w:cs="Arial"/>
          <w:bCs/>
          <w:iCs/>
        </w:rPr>
        <w:t xml:space="preserve"> </w:t>
      </w:r>
      <w:r w:rsidRPr="00806079">
        <w:rPr>
          <w:rFonts w:ascii="Arial" w:hAnsi="Arial" w:cs="Arial"/>
          <w:bCs/>
          <w:iCs/>
        </w:rPr>
        <w:t>mijlocii.</w:t>
      </w:r>
    </w:p>
    <w:p w:rsidR="007E7E45" w:rsidRDefault="007E7E45"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Dobânda</w:t>
      </w:r>
      <w:r w:rsidR="00806079">
        <w:rPr>
          <w:rFonts w:ascii="Arial" w:hAnsi="Arial" w:cs="Arial"/>
          <w:bCs/>
          <w:iCs/>
        </w:rPr>
        <w:t xml:space="preserve"> </w:t>
      </w:r>
      <w:r w:rsidRPr="00806079">
        <w:rPr>
          <w:rFonts w:ascii="Arial" w:hAnsi="Arial" w:cs="Arial"/>
          <w:bCs/>
          <w:iCs/>
        </w:rPr>
        <w:t>va fi subvenționată</w:t>
      </w:r>
      <w:r w:rsidR="00806079">
        <w:rPr>
          <w:rFonts w:ascii="Arial" w:hAnsi="Arial" w:cs="Arial"/>
          <w:bCs/>
          <w:iCs/>
        </w:rPr>
        <w:t xml:space="preserve"> </w:t>
      </w:r>
      <w:r w:rsidRPr="00806079">
        <w:rPr>
          <w:rFonts w:ascii="Arial" w:hAnsi="Arial" w:cs="Arial"/>
          <w:bCs/>
          <w:iCs/>
        </w:rPr>
        <w:t>de la momentul</w:t>
      </w:r>
      <w:r w:rsidR="00806079">
        <w:rPr>
          <w:rFonts w:ascii="Arial" w:hAnsi="Arial" w:cs="Arial"/>
          <w:bCs/>
          <w:iCs/>
        </w:rPr>
        <w:t xml:space="preserve"> </w:t>
      </w:r>
      <w:r w:rsidRPr="00806079">
        <w:rPr>
          <w:rFonts w:ascii="Arial" w:hAnsi="Arial" w:cs="Arial"/>
          <w:bCs/>
          <w:iCs/>
        </w:rPr>
        <w:t>acordării</w:t>
      </w:r>
      <w:r w:rsidR="00806079">
        <w:rPr>
          <w:rFonts w:ascii="Arial" w:hAnsi="Arial" w:cs="Arial"/>
          <w:bCs/>
          <w:iCs/>
        </w:rPr>
        <w:t xml:space="preserve"> </w:t>
      </w:r>
      <w:r w:rsidRPr="00806079">
        <w:rPr>
          <w:rFonts w:ascii="Arial" w:hAnsi="Arial" w:cs="Arial"/>
          <w:bCs/>
          <w:iCs/>
        </w:rPr>
        <w:t>creditului</w:t>
      </w:r>
      <w:r w:rsidR="00806079">
        <w:rPr>
          <w:rFonts w:ascii="Arial" w:hAnsi="Arial" w:cs="Arial"/>
          <w:bCs/>
          <w:iCs/>
        </w:rPr>
        <w:t xml:space="preserve"> </w:t>
      </w:r>
      <w:r w:rsidRPr="00806079">
        <w:rPr>
          <w:rFonts w:ascii="Arial" w:hAnsi="Arial" w:cs="Arial"/>
          <w:bCs/>
          <w:iCs/>
        </w:rPr>
        <w:t>până la data de 31 martie 2021.</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Acordarea</w:t>
      </w:r>
      <w:r w:rsidR="00806079">
        <w:rPr>
          <w:rFonts w:ascii="Arial" w:hAnsi="Arial" w:cs="Arial"/>
          <w:bCs/>
          <w:iCs/>
        </w:rPr>
        <w:t xml:space="preserve"> </w:t>
      </w:r>
      <w:r w:rsidRPr="00806079">
        <w:rPr>
          <w:rFonts w:ascii="Arial" w:hAnsi="Arial" w:cs="Arial"/>
          <w:bCs/>
          <w:iCs/>
        </w:rPr>
        <w:t>subvenției de dobândă se menține</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anii 2021-2022, începând cu luna</w:t>
      </w:r>
      <w:r w:rsidR="00806079">
        <w:rPr>
          <w:rFonts w:ascii="Arial" w:hAnsi="Arial" w:cs="Arial"/>
          <w:bCs/>
          <w:iCs/>
        </w:rPr>
        <w:t xml:space="preserve"> </w:t>
      </w:r>
      <w:r w:rsidRPr="00806079">
        <w:rPr>
          <w:rFonts w:ascii="Arial" w:hAnsi="Arial" w:cs="Arial"/>
          <w:bCs/>
          <w:iCs/>
        </w:rPr>
        <w:t>aprilie 2021 doar</w:t>
      </w:r>
      <w:r w:rsidR="00806079">
        <w:rPr>
          <w:rFonts w:ascii="Arial" w:hAnsi="Arial" w:cs="Arial"/>
          <w:bCs/>
          <w:iCs/>
        </w:rPr>
        <w:t xml:space="preserve"> </w:t>
      </w:r>
      <w:r w:rsidRPr="00806079">
        <w:rPr>
          <w:rFonts w:ascii="Arial" w:hAnsi="Arial" w:cs="Arial"/>
          <w:bCs/>
          <w:iCs/>
        </w:rPr>
        <w:t>încondițiile</w:t>
      </w:r>
      <w:r w:rsidR="00806079">
        <w:rPr>
          <w:rFonts w:ascii="Arial" w:hAnsi="Arial" w:cs="Arial"/>
          <w:bCs/>
          <w:iCs/>
        </w:rPr>
        <w:t xml:space="preserve"> </w:t>
      </w:r>
      <w:r w:rsidRPr="00806079">
        <w:rPr>
          <w:rFonts w:ascii="Arial" w:hAnsi="Arial" w:cs="Arial"/>
          <w:bCs/>
          <w:iCs/>
        </w:rPr>
        <w:t>în care creșterea</w:t>
      </w:r>
      <w:r w:rsidR="00806079">
        <w:rPr>
          <w:rFonts w:ascii="Arial" w:hAnsi="Arial" w:cs="Arial"/>
          <w:bCs/>
          <w:iCs/>
        </w:rPr>
        <w:t xml:space="preserve"> economic </w:t>
      </w:r>
      <w:r w:rsidRPr="00806079">
        <w:rPr>
          <w:rFonts w:ascii="Arial" w:hAnsi="Arial" w:cs="Arial"/>
          <w:bCs/>
          <w:iCs/>
        </w:rPr>
        <w:t>estimată de CNSP pentru acești</w:t>
      </w:r>
      <w:r w:rsidR="00806079">
        <w:rPr>
          <w:rFonts w:ascii="Arial" w:hAnsi="Arial" w:cs="Arial"/>
          <w:bCs/>
          <w:iCs/>
        </w:rPr>
        <w:t xml:space="preserve"> </w:t>
      </w:r>
      <w:r w:rsidRPr="00806079">
        <w:rPr>
          <w:rFonts w:ascii="Arial" w:hAnsi="Arial" w:cs="Arial"/>
          <w:bCs/>
          <w:iCs/>
        </w:rPr>
        <w:t>ani se situează sub nivelul</w:t>
      </w:r>
      <w:r w:rsidR="00806079">
        <w:rPr>
          <w:rFonts w:ascii="Arial" w:hAnsi="Arial" w:cs="Arial"/>
          <w:bCs/>
          <w:iCs/>
        </w:rPr>
        <w:t xml:space="preserve"> </w:t>
      </w:r>
      <w:r w:rsidRPr="00806079">
        <w:rPr>
          <w:rFonts w:ascii="Arial" w:hAnsi="Arial" w:cs="Arial"/>
          <w:bCs/>
          <w:iCs/>
        </w:rPr>
        <w:t>celei</w:t>
      </w:r>
      <w:r w:rsidR="00806079">
        <w:rPr>
          <w:rFonts w:ascii="Arial" w:hAnsi="Arial" w:cs="Arial"/>
          <w:bCs/>
          <w:iCs/>
        </w:rPr>
        <w:t xml:space="preserve"> </w:t>
      </w:r>
      <w:r w:rsidRPr="00806079">
        <w:rPr>
          <w:rFonts w:ascii="Arial" w:hAnsi="Arial" w:cs="Arial"/>
          <w:bCs/>
          <w:iCs/>
        </w:rPr>
        <w:t>înregistrate</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anul 2020, și se stabilește</w:t>
      </w:r>
      <w:r w:rsidR="00806079">
        <w:rPr>
          <w:rFonts w:ascii="Arial" w:hAnsi="Arial" w:cs="Arial"/>
          <w:bCs/>
          <w:iCs/>
        </w:rPr>
        <w:t xml:space="preserve"> </w:t>
      </w:r>
      <w:r w:rsidRPr="00806079">
        <w:rPr>
          <w:rFonts w:ascii="Arial" w:hAnsi="Arial" w:cs="Arial"/>
          <w:bCs/>
          <w:iCs/>
        </w:rPr>
        <w:t>prin</w:t>
      </w:r>
      <w:r w:rsidR="00806079">
        <w:rPr>
          <w:rFonts w:ascii="Arial" w:hAnsi="Arial" w:cs="Arial"/>
          <w:bCs/>
          <w:iCs/>
        </w:rPr>
        <w:t xml:space="preserve"> </w:t>
      </w:r>
      <w:r w:rsidRPr="00806079">
        <w:rPr>
          <w:rFonts w:ascii="Arial" w:hAnsi="Arial" w:cs="Arial"/>
          <w:bCs/>
          <w:iCs/>
        </w:rPr>
        <w:t>Hotărâre de Guvern.</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Obligațiile</w:t>
      </w:r>
      <w:r w:rsidR="00806079">
        <w:rPr>
          <w:rFonts w:ascii="Arial" w:hAnsi="Arial" w:cs="Arial"/>
          <w:bCs/>
          <w:iCs/>
        </w:rPr>
        <w:t xml:space="preserve"> fiscal</w:t>
      </w:r>
      <w:r w:rsidR="007E7E45">
        <w:rPr>
          <w:rFonts w:ascii="Arial" w:hAnsi="Arial" w:cs="Arial"/>
          <w:bCs/>
          <w:iCs/>
        </w:rPr>
        <w:t>e</w:t>
      </w:r>
      <w:r w:rsidR="00806079">
        <w:rPr>
          <w:rFonts w:ascii="Arial" w:hAnsi="Arial" w:cs="Arial"/>
          <w:bCs/>
          <w:iCs/>
        </w:rPr>
        <w:t xml:space="preserve"> </w:t>
      </w:r>
      <w:r w:rsidRPr="00806079">
        <w:rPr>
          <w:rFonts w:ascii="Arial" w:hAnsi="Arial" w:cs="Arial"/>
          <w:bCs/>
          <w:iCs/>
        </w:rPr>
        <w:t>restanțe</w:t>
      </w:r>
      <w:r w:rsidR="00806079">
        <w:rPr>
          <w:rFonts w:ascii="Arial" w:hAnsi="Arial" w:cs="Arial"/>
          <w:bCs/>
          <w:iCs/>
        </w:rPr>
        <w:t xml:space="preserve"> </w:t>
      </w:r>
      <w:r w:rsidRPr="00806079">
        <w:rPr>
          <w:rFonts w:ascii="Arial" w:hAnsi="Arial" w:cs="Arial"/>
          <w:bCs/>
          <w:iCs/>
        </w:rPr>
        <w:t>și</w:t>
      </w:r>
      <w:r w:rsidR="00806079">
        <w:rPr>
          <w:rFonts w:ascii="Arial" w:hAnsi="Arial" w:cs="Arial"/>
          <w:bCs/>
          <w:iCs/>
        </w:rPr>
        <w:t xml:space="preserve"> </w:t>
      </w:r>
      <w:r w:rsidRPr="00806079">
        <w:rPr>
          <w:rFonts w:ascii="Arial" w:hAnsi="Arial" w:cs="Arial"/>
          <w:bCs/>
          <w:iCs/>
        </w:rPr>
        <w:t>alte</w:t>
      </w:r>
      <w:r w:rsidR="00806079">
        <w:rPr>
          <w:rFonts w:ascii="Arial" w:hAnsi="Arial" w:cs="Arial"/>
          <w:bCs/>
          <w:iCs/>
        </w:rPr>
        <w:t xml:space="preserve"> </w:t>
      </w:r>
      <w:r w:rsidRPr="00806079">
        <w:rPr>
          <w:rFonts w:ascii="Arial" w:hAnsi="Arial" w:cs="Arial"/>
          <w:bCs/>
          <w:iCs/>
        </w:rPr>
        <w:t>creanțe</w:t>
      </w:r>
      <w:r w:rsidR="00806079">
        <w:rPr>
          <w:rFonts w:ascii="Arial" w:hAnsi="Arial" w:cs="Arial"/>
          <w:bCs/>
          <w:iCs/>
        </w:rPr>
        <w:t xml:space="preserve"> </w:t>
      </w:r>
      <w:r w:rsidRPr="00806079">
        <w:rPr>
          <w:rFonts w:ascii="Arial" w:hAnsi="Arial" w:cs="Arial"/>
          <w:bCs/>
          <w:iCs/>
        </w:rPr>
        <w:t>bugetare se vor</w:t>
      </w:r>
      <w:r w:rsidR="00806079">
        <w:rPr>
          <w:rFonts w:ascii="Arial" w:hAnsi="Arial" w:cs="Arial"/>
          <w:bCs/>
          <w:iCs/>
        </w:rPr>
        <w:t xml:space="preserve"> achita din creditul/</w:t>
      </w:r>
      <w:r w:rsidRPr="00806079">
        <w:rPr>
          <w:rFonts w:ascii="Arial" w:hAnsi="Arial" w:cs="Arial"/>
          <w:bCs/>
          <w:iCs/>
        </w:rPr>
        <w:t>linia de credit pentru capitalul de lucru</w:t>
      </w:r>
      <w:r w:rsidR="00806079">
        <w:rPr>
          <w:rFonts w:ascii="Arial" w:hAnsi="Arial" w:cs="Arial"/>
          <w:bCs/>
          <w:iCs/>
        </w:rPr>
        <w:t xml:space="preserve"> </w:t>
      </w:r>
      <w:r w:rsidRPr="00806079">
        <w:rPr>
          <w:rFonts w:ascii="Arial" w:hAnsi="Arial" w:cs="Arial"/>
          <w:bCs/>
          <w:iCs/>
        </w:rPr>
        <w:t>acordate</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cadrul</w:t>
      </w:r>
      <w:r w:rsidR="00806079">
        <w:rPr>
          <w:rFonts w:ascii="Arial" w:hAnsi="Arial" w:cs="Arial"/>
          <w:bCs/>
          <w:iCs/>
        </w:rPr>
        <w:t xml:space="preserve"> </w:t>
      </w:r>
      <w:r w:rsidRPr="00806079">
        <w:rPr>
          <w:rFonts w:ascii="Arial" w:hAnsi="Arial" w:cs="Arial"/>
          <w:bCs/>
          <w:iCs/>
        </w:rPr>
        <w:t>programului.</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Perioada de garantare a creditelor/liniilor de credit pentru capital de lucru</w:t>
      </w:r>
      <w:r w:rsidR="00806079">
        <w:rPr>
          <w:rFonts w:ascii="Arial" w:hAnsi="Arial" w:cs="Arial"/>
          <w:bCs/>
          <w:iCs/>
        </w:rPr>
        <w:t xml:space="preserve"> </w:t>
      </w:r>
      <w:r w:rsidRPr="00806079">
        <w:rPr>
          <w:rFonts w:ascii="Arial" w:hAnsi="Arial" w:cs="Arial"/>
          <w:bCs/>
          <w:iCs/>
        </w:rPr>
        <w:t>va fi de 36 de luni cu posibilitatea</w:t>
      </w:r>
      <w:r w:rsidR="00806079">
        <w:rPr>
          <w:rFonts w:ascii="Arial" w:hAnsi="Arial" w:cs="Arial"/>
          <w:bCs/>
          <w:iCs/>
        </w:rPr>
        <w:t xml:space="preserve"> </w:t>
      </w:r>
      <w:r w:rsidRPr="00806079">
        <w:rPr>
          <w:rFonts w:ascii="Arial" w:hAnsi="Arial" w:cs="Arial"/>
          <w:bCs/>
          <w:iCs/>
        </w:rPr>
        <w:t>prelungirii cu 36 de luni. Pentru creditele de investiții a fost menținută</w:t>
      </w:r>
      <w:r w:rsidR="00806079">
        <w:rPr>
          <w:rFonts w:ascii="Arial" w:hAnsi="Arial" w:cs="Arial"/>
          <w:bCs/>
          <w:iCs/>
        </w:rPr>
        <w:t xml:space="preserve"> </w:t>
      </w:r>
      <w:r w:rsidRPr="00806079">
        <w:rPr>
          <w:rFonts w:ascii="Arial" w:hAnsi="Arial" w:cs="Arial"/>
          <w:bCs/>
          <w:iCs/>
        </w:rPr>
        <w:t>perioada de 120 de luni.</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MFP va</w:t>
      </w:r>
      <w:r w:rsidR="00806079">
        <w:rPr>
          <w:rFonts w:ascii="Arial" w:hAnsi="Arial" w:cs="Arial"/>
          <w:bCs/>
          <w:iCs/>
        </w:rPr>
        <w:t xml:space="preserve"> </w:t>
      </w:r>
      <w:r w:rsidRPr="00806079">
        <w:rPr>
          <w:rFonts w:ascii="Arial" w:hAnsi="Arial" w:cs="Arial"/>
          <w:bCs/>
          <w:iCs/>
        </w:rPr>
        <w:t>acoperi de la buget</w:t>
      </w:r>
      <w:r w:rsidR="00806079">
        <w:rPr>
          <w:rFonts w:ascii="Arial" w:hAnsi="Arial" w:cs="Arial"/>
          <w:bCs/>
          <w:iCs/>
        </w:rPr>
        <w:t xml:space="preserve"> </w:t>
      </w:r>
      <w:r w:rsidRPr="00806079">
        <w:rPr>
          <w:rFonts w:ascii="Arial" w:hAnsi="Arial" w:cs="Arial"/>
          <w:bCs/>
          <w:iCs/>
        </w:rPr>
        <w:t>și</w:t>
      </w:r>
      <w:r w:rsidR="00806079">
        <w:rPr>
          <w:rFonts w:ascii="Arial" w:hAnsi="Arial" w:cs="Arial"/>
          <w:bCs/>
          <w:iCs/>
        </w:rPr>
        <w:t xml:space="preserve"> </w:t>
      </w:r>
      <w:r w:rsidRPr="00806079">
        <w:rPr>
          <w:rFonts w:ascii="Arial" w:hAnsi="Arial" w:cs="Arial"/>
          <w:bCs/>
          <w:iCs/>
        </w:rPr>
        <w:t>comisionul de administrare pentru acoperirea</w:t>
      </w:r>
      <w:r w:rsidR="00806079">
        <w:rPr>
          <w:rFonts w:ascii="Arial" w:hAnsi="Arial" w:cs="Arial"/>
          <w:bCs/>
          <w:iCs/>
        </w:rPr>
        <w:t xml:space="preserve"> </w:t>
      </w:r>
      <w:r w:rsidRPr="00806079">
        <w:rPr>
          <w:rFonts w:ascii="Arial" w:hAnsi="Arial" w:cs="Arial"/>
          <w:bCs/>
          <w:iCs/>
        </w:rPr>
        <w:t>costurilor de acordare</w:t>
      </w:r>
      <w:r w:rsidR="00806079">
        <w:rPr>
          <w:rFonts w:ascii="Arial" w:hAnsi="Arial" w:cs="Arial"/>
          <w:bCs/>
          <w:iCs/>
        </w:rPr>
        <w:t xml:space="preserve"> </w:t>
      </w:r>
      <w:r w:rsidRPr="00806079">
        <w:rPr>
          <w:rFonts w:ascii="Arial" w:hAnsi="Arial" w:cs="Arial"/>
          <w:bCs/>
          <w:iCs/>
        </w:rPr>
        <w:t>și</w:t>
      </w:r>
      <w:r w:rsidR="00806079">
        <w:rPr>
          <w:rFonts w:ascii="Arial" w:hAnsi="Arial" w:cs="Arial"/>
          <w:bCs/>
          <w:iCs/>
        </w:rPr>
        <w:t xml:space="preserve"> </w:t>
      </w:r>
      <w:r w:rsidRPr="00806079">
        <w:rPr>
          <w:rFonts w:ascii="Arial" w:hAnsi="Arial" w:cs="Arial"/>
          <w:bCs/>
          <w:iCs/>
        </w:rPr>
        <w:t>monitorizare a garanțiilor</w:t>
      </w:r>
      <w:r w:rsidR="00806079">
        <w:rPr>
          <w:rFonts w:ascii="Arial" w:hAnsi="Arial" w:cs="Arial"/>
          <w:bCs/>
          <w:iCs/>
        </w:rPr>
        <w:t xml:space="preserve"> </w:t>
      </w:r>
      <w:r w:rsidRPr="00806079">
        <w:rPr>
          <w:rFonts w:ascii="Arial" w:hAnsi="Arial" w:cs="Arial"/>
          <w:bCs/>
          <w:iCs/>
        </w:rPr>
        <w:t>acordate de F.N.G.C.I.M.M.</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Guvernul a decis să se suspende sau să nu înceapă măsurile de executare silită prin poprire a persoanelor fizice, cu excepția executărilor silite care se aplică pentru recuperarea creanțelor bugetare stabilite prin hotărâri judecătorești pronunțate în materie penală. Măsurile de suspendare a executării silite prin poprire asupra sumelor urmăribile reprezentând venituri și disponibilități bănești se aplică, prin efectul legii, de către instituțiile de credit sau terții popriți, fără alte formalități din partea organelor fiscale.</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Actul</w:t>
      </w:r>
      <w:r w:rsidR="00806079">
        <w:rPr>
          <w:rFonts w:ascii="Arial" w:hAnsi="Arial" w:cs="Arial"/>
          <w:bCs/>
          <w:iCs/>
        </w:rPr>
        <w:t xml:space="preserve"> </w:t>
      </w:r>
      <w:r w:rsidR="004D6E80">
        <w:rPr>
          <w:rFonts w:ascii="Arial" w:hAnsi="Arial" w:cs="Arial"/>
          <w:bCs/>
          <w:iCs/>
        </w:rPr>
        <w:t>normativ</w:t>
      </w:r>
      <w:r w:rsidR="00806079">
        <w:rPr>
          <w:rFonts w:ascii="Arial" w:hAnsi="Arial" w:cs="Arial"/>
          <w:bCs/>
          <w:iCs/>
        </w:rPr>
        <w:t xml:space="preserve"> </w:t>
      </w:r>
      <w:r w:rsidRPr="00806079">
        <w:rPr>
          <w:rFonts w:ascii="Arial" w:hAnsi="Arial" w:cs="Arial"/>
          <w:bCs/>
          <w:iCs/>
        </w:rPr>
        <w:t>mai</w:t>
      </w:r>
      <w:r w:rsidR="00806079">
        <w:rPr>
          <w:rFonts w:ascii="Arial" w:hAnsi="Arial" w:cs="Arial"/>
          <w:bCs/>
          <w:iCs/>
        </w:rPr>
        <w:t xml:space="preserve"> </w:t>
      </w:r>
      <w:r w:rsidRPr="00806079">
        <w:rPr>
          <w:rFonts w:ascii="Arial" w:hAnsi="Arial" w:cs="Arial"/>
          <w:bCs/>
          <w:iCs/>
        </w:rPr>
        <w:t>prevede</w:t>
      </w:r>
      <w:r w:rsidR="00806079">
        <w:rPr>
          <w:rFonts w:ascii="Arial" w:hAnsi="Arial" w:cs="Arial"/>
          <w:bCs/>
          <w:iCs/>
        </w:rPr>
        <w:t xml:space="preserve"> </w:t>
      </w:r>
      <w:r w:rsidRPr="00806079">
        <w:rPr>
          <w:rFonts w:ascii="Arial" w:hAnsi="Arial" w:cs="Arial"/>
          <w:bCs/>
          <w:iCs/>
        </w:rPr>
        <w:t>că,</w:t>
      </w:r>
      <w:r w:rsidR="00806079">
        <w:rPr>
          <w:rFonts w:ascii="Arial" w:hAnsi="Arial" w:cs="Arial"/>
          <w:bCs/>
          <w:iCs/>
        </w:rPr>
        <w:t xml:space="preserve"> </w:t>
      </w:r>
      <w:r w:rsidRPr="00806079">
        <w:rPr>
          <w:rFonts w:ascii="Arial" w:hAnsi="Arial" w:cs="Arial"/>
          <w:bCs/>
          <w:iCs/>
        </w:rPr>
        <w:t>pe</w:t>
      </w:r>
      <w:r w:rsidR="00806079">
        <w:rPr>
          <w:rFonts w:ascii="Arial" w:hAnsi="Arial" w:cs="Arial"/>
          <w:bCs/>
          <w:iCs/>
        </w:rPr>
        <w:t xml:space="preserve"> </w:t>
      </w:r>
      <w:r w:rsidRPr="00806079">
        <w:rPr>
          <w:rFonts w:ascii="Arial" w:hAnsi="Arial" w:cs="Arial"/>
          <w:bCs/>
          <w:iCs/>
        </w:rPr>
        <w:t>perioada</w:t>
      </w:r>
      <w:r w:rsidR="00806079">
        <w:rPr>
          <w:rFonts w:ascii="Arial" w:hAnsi="Arial" w:cs="Arial"/>
          <w:bCs/>
          <w:iCs/>
        </w:rPr>
        <w:t xml:space="preserve"> </w:t>
      </w:r>
      <w:r w:rsidRPr="00806079">
        <w:rPr>
          <w:rFonts w:ascii="Arial" w:hAnsi="Arial" w:cs="Arial"/>
          <w:bCs/>
          <w:iCs/>
        </w:rPr>
        <w:t>stării de urgență, pentru obligațiile fiscale scadente începând cu data intrării în vigoare a ordonanței de urgență și neachitate până la încetarea măsurilor prevăzute de starea de urgență nu se calculează și nu se datorează dobânzi și penalități de întârziere conform Codului de procedură fiscală. Această facilitate va fi menținută</w:t>
      </w:r>
      <w:r w:rsidR="00806079">
        <w:rPr>
          <w:rFonts w:ascii="Arial" w:hAnsi="Arial" w:cs="Arial"/>
          <w:bCs/>
          <w:iCs/>
        </w:rPr>
        <w:t xml:space="preserve"> </w:t>
      </w:r>
      <w:r w:rsidRPr="00806079">
        <w:rPr>
          <w:rFonts w:ascii="Arial" w:hAnsi="Arial" w:cs="Arial"/>
          <w:bCs/>
          <w:iCs/>
        </w:rPr>
        <w:t>pentru</w:t>
      </w:r>
      <w:r w:rsidR="00806079">
        <w:rPr>
          <w:rFonts w:ascii="Arial" w:hAnsi="Arial" w:cs="Arial"/>
          <w:bCs/>
          <w:iCs/>
        </w:rPr>
        <w:t xml:space="preserve"> </w:t>
      </w:r>
      <w:r w:rsidRPr="00806079">
        <w:rPr>
          <w:rFonts w:ascii="Arial" w:hAnsi="Arial" w:cs="Arial"/>
          <w:bCs/>
          <w:iCs/>
        </w:rPr>
        <w:t>încă 30 de zile de la încetarea stării de urgență.</w:t>
      </w: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acest</w:t>
      </w:r>
      <w:r w:rsidR="00806079">
        <w:rPr>
          <w:rFonts w:ascii="Arial" w:hAnsi="Arial" w:cs="Arial"/>
          <w:bCs/>
          <w:iCs/>
        </w:rPr>
        <w:t xml:space="preserve"> </w:t>
      </w:r>
      <w:r w:rsidRPr="00806079">
        <w:rPr>
          <w:rFonts w:ascii="Arial" w:hAnsi="Arial" w:cs="Arial"/>
          <w:bCs/>
          <w:iCs/>
        </w:rPr>
        <w:t>fel, contribuabilii sunt eligibili</w:t>
      </w:r>
      <w:r w:rsidR="00806079">
        <w:rPr>
          <w:rFonts w:ascii="Arial" w:hAnsi="Arial" w:cs="Arial"/>
          <w:bCs/>
          <w:iCs/>
        </w:rPr>
        <w:t xml:space="preserve"> </w:t>
      </w:r>
      <w:r w:rsidRPr="00806079">
        <w:rPr>
          <w:rFonts w:ascii="Arial" w:hAnsi="Arial" w:cs="Arial"/>
          <w:bCs/>
          <w:iCs/>
        </w:rPr>
        <w:t>să</w:t>
      </w:r>
      <w:r w:rsidR="00806079">
        <w:rPr>
          <w:rFonts w:ascii="Arial" w:hAnsi="Arial" w:cs="Arial"/>
          <w:bCs/>
          <w:iCs/>
        </w:rPr>
        <w:t xml:space="preserve"> </w:t>
      </w:r>
      <w:r w:rsidRPr="00806079">
        <w:rPr>
          <w:rFonts w:ascii="Arial" w:hAnsi="Arial" w:cs="Arial"/>
          <w:bCs/>
          <w:iCs/>
        </w:rPr>
        <w:t>participe, de exemplu, la procedurile de achizițiile</w:t>
      </w:r>
      <w:r w:rsidR="00806079">
        <w:rPr>
          <w:rFonts w:ascii="Arial" w:hAnsi="Arial" w:cs="Arial"/>
          <w:bCs/>
          <w:iCs/>
        </w:rPr>
        <w:t xml:space="preserve"> </w:t>
      </w:r>
      <w:r w:rsidRPr="00806079">
        <w:rPr>
          <w:rFonts w:ascii="Arial" w:hAnsi="Arial" w:cs="Arial"/>
          <w:bCs/>
          <w:iCs/>
        </w:rPr>
        <w:t>publice</w:t>
      </w:r>
      <w:r w:rsidR="00806079">
        <w:rPr>
          <w:rFonts w:ascii="Arial" w:hAnsi="Arial" w:cs="Arial"/>
          <w:bCs/>
          <w:iCs/>
        </w:rPr>
        <w:t xml:space="preserve"> </w:t>
      </w:r>
      <w:r w:rsidRPr="00806079">
        <w:rPr>
          <w:rFonts w:ascii="Arial" w:hAnsi="Arial" w:cs="Arial"/>
          <w:bCs/>
          <w:iCs/>
        </w:rPr>
        <w:t>derulate</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această</w:t>
      </w:r>
      <w:r w:rsidR="00806079">
        <w:rPr>
          <w:rFonts w:ascii="Arial" w:hAnsi="Arial" w:cs="Arial"/>
          <w:bCs/>
          <w:iCs/>
        </w:rPr>
        <w:t xml:space="preserve"> </w:t>
      </w:r>
      <w:r w:rsidRPr="00806079">
        <w:rPr>
          <w:rFonts w:ascii="Arial" w:hAnsi="Arial" w:cs="Arial"/>
          <w:bCs/>
          <w:iCs/>
        </w:rPr>
        <w:t>perioadă</w:t>
      </w:r>
      <w:r w:rsidR="00806079">
        <w:rPr>
          <w:rFonts w:ascii="Arial" w:hAnsi="Arial" w:cs="Arial"/>
          <w:bCs/>
          <w:iCs/>
        </w:rPr>
        <w:t xml:space="preserve"> </w:t>
      </w:r>
      <w:r w:rsidRPr="00806079">
        <w:rPr>
          <w:rFonts w:ascii="Arial" w:hAnsi="Arial" w:cs="Arial"/>
          <w:bCs/>
          <w:iCs/>
        </w:rPr>
        <w:t>sau</w:t>
      </w:r>
      <w:r w:rsidR="00806079">
        <w:rPr>
          <w:rFonts w:ascii="Arial" w:hAnsi="Arial" w:cs="Arial"/>
          <w:bCs/>
          <w:iCs/>
        </w:rPr>
        <w:t xml:space="preserve"> </w:t>
      </w:r>
      <w:r w:rsidRPr="00806079">
        <w:rPr>
          <w:rFonts w:ascii="Arial" w:hAnsi="Arial" w:cs="Arial"/>
          <w:bCs/>
          <w:iCs/>
        </w:rPr>
        <w:t>să nu li se anuleze diverse autorizații.</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Având</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vedere</w:t>
      </w:r>
      <w:r w:rsidR="00806079">
        <w:rPr>
          <w:rFonts w:ascii="Arial" w:hAnsi="Arial" w:cs="Arial"/>
          <w:bCs/>
          <w:iCs/>
        </w:rPr>
        <w:t xml:space="preserve"> </w:t>
      </w:r>
      <w:r w:rsidRPr="00806079">
        <w:rPr>
          <w:rFonts w:ascii="Arial" w:hAnsi="Arial" w:cs="Arial"/>
          <w:bCs/>
          <w:iCs/>
        </w:rPr>
        <w:t>riscul</w:t>
      </w:r>
      <w:r w:rsidR="00806079">
        <w:rPr>
          <w:rFonts w:ascii="Arial" w:hAnsi="Arial" w:cs="Arial"/>
          <w:bCs/>
          <w:iCs/>
        </w:rPr>
        <w:t xml:space="preserve"> </w:t>
      </w:r>
      <w:r w:rsidRPr="00806079">
        <w:rPr>
          <w:rFonts w:ascii="Arial" w:hAnsi="Arial" w:cs="Arial"/>
          <w:bCs/>
          <w:iCs/>
        </w:rPr>
        <w:t>apariției</w:t>
      </w:r>
      <w:r w:rsidR="00806079">
        <w:rPr>
          <w:rFonts w:ascii="Arial" w:hAnsi="Arial" w:cs="Arial"/>
          <w:bCs/>
          <w:iCs/>
        </w:rPr>
        <w:t xml:space="preserve"> </w:t>
      </w:r>
      <w:r w:rsidRPr="00806079">
        <w:rPr>
          <w:rFonts w:ascii="Arial" w:hAnsi="Arial" w:cs="Arial"/>
          <w:bCs/>
          <w:iCs/>
        </w:rPr>
        <w:t>unor</w:t>
      </w:r>
      <w:r w:rsidR="00806079">
        <w:rPr>
          <w:rFonts w:ascii="Arial" w:hAnsi="Arial" w:cs="Arial"/>
          <w:bCs/>
          <w:iCs/>
        </w:rPr>
        <w:t xml:space="preserve"> </w:t>
      </w:r>
      <w:r w:rsidRPr="00806079">
        <w:rPr>
          <w:rFonts w:ascii="Arial" w:hAnsi="Arial" w:cs="Arial"/>
          <w:bCs/>
          <w:iCs/>
        </w:rPr>
        <w:t>dezechilibre</w:t>
      </w:r>
      <w:r w:rsidR="00806079">
        <w:rPr>
          <w:rFonts w:ascii="Arial" w:hAnsi="Arial" w:cs="Arial"/>
          <w:bCs/>
          <w:iCs/>
        </w:rPr>
        <w:t xml:space="preserve"> </w:t>
      </w:r>
      <w:r w:rsidRPr="00806079">
        <w:rPr>
          <w:rFonts w:ascii="Arial" w:hAnsi="Arial" w:cs="Arial"/>
          <w:bCs/>
          <w:iCs/>
        </w:rPr>
        <w:t>financiare la nivelul</w:t>
      </w:r>
      <w:r w:rsidR="00806079">
        <w:rPr>
          <w:rFonts w:ascii="Arial" w:hAnsi="Arial" w:cs="Arial"/>
          <w:bCs/>
          <w:iCs/>
        </w:rPr>
        <w:t xml:space="preserve"> </w:t>
      </w:r>
      <w:r w:rsidRPr="00806079">
        <w:rPr>
          <w:rFonts w:ascii="Arial" w:hAnsi="Arial" w:cs="Arial"/>
          <w:bCs/>
          <w:iCs/>
        </w:rPr>
        <w:t>economiei</w:t>
      </w:r>
      <w:r w:rsidR="00806079">
        <w:rPr>
          <w:rFonts w:ascii="Arial" w:hAnsi="Arial" w:cs="Arial"/>
          <w:bCs/>
          <w:iCs/>
        </w:rPr>
        <w:t xml:space="preserve"> </w:t>
      </w:r>
      <w:r w:rsidRPr="00806079">
        <w:rPr>
          <w:rFonts w:ascii="Arial" w:hAnsi="Arial" w:cs="Arial"/>
          <w:bCs/>
          <w:iCs/>
        </w:rPr>
        <w:t>naționale cu impact asupra</w:t>
      </w:r>
      <w:r w:rsidR="00806079">
        <w:rPr>
          <w:rFonts w:ascii="Arial" w:hAnsi="Arial" w:cs="Arial"/>
          <w:bCs/>
          <w:iCs/>
        </w:rPr>
        <w:t xml:space="preserve"> </w:t>
      </w:r>
      <w:r w:rsidRPr="00806079">
        <w:rPr>
          <w:rFonts w:ascii="Arial" w:hAnsi="Arial" w:cs="Arial"/>
          <w:bCs/>
          <w:iCs/>
        </w:rPr>
        <w:t>contribuabililor</w:t>
      </w:r>
      <w:r w:rsidR="00806079">
        <w:rPr>
          <w:rFonts w:ascii="Arial" w:hAnsi="Arial" w:cs="Arial"/>
          <w:bCs/>
          <w:iCs/>
        </w:rPr>
        <w:t xml:space="preserve">, </w:t>
      </w:r>
      <w:r w:rsidRPr="00806079">
        <w:rPr>
          <w:rFonts w:ascii="Arial" w:hAnsi="Arial" w:cs="Arial"/>
          <w:bCs/>
          <w:iCs/>
        </w:rPr>
        <w:t>a fost considerată</w:t>
      </w:r>
      <w:r w:rsidR="00806079">
        <w:rPr>
          <w:rFonts w:ascii="Arial" w:hAnsi="Arial" w:cs="Arial"/>
          <w:bCs/>
          <w:iCs/>
        </w:rPr>
        <w:t xml:space="preserve"> </w:t>
      </w:r>
      <w:r w:rsidRPr="00806079">
        <w:rPr>
          <w:rFonts w:ascii="Arial" w:hAnsi="Arial" w:cs="Arial"/>
          <w:bCs/>
          <w:iCs/>
        </w:rPr>
        <w:t>necesară</w:t>
      </w:r>
      <w:r w:rsidR="00806079">
        <w:rPr>
          <w:rFonts w:ascii="Arial" w:hAnsi="Arial" w:cs="Arial"/>
          <w:bCs/>
          <w:iCs/>
        </w:rPr>
        <w:t xml:space="preserve"> </w:t>
      </w:r>
      <w:r w:rsidRPr="00806079">
        <w:rPr>
          <w:rFonts w:ascii="Arial" w:hAnsi="Arial" w:cs="Arial"/>
          <w:bCs/>
          <w:iCs/>
        </w:rPr>
        <w:t>prorogarea</w:t>
      </w:r>
      <w:r w:rsidR="00806079">
        <w:rPr>
          <w:rFonts w:ascii="Arial" w:hAnsi="Arial" w:cs="Arial"/>
          <w:bCs/>
          <w:iCs/>
        </w:rPr>
        <w:t xml:space="preserve"> </w:t>
      </w:r>
      <w:r w:rsidRPr="00806079">
        <w:rPr>
          <w:rFonts w:ascii="Arial" w:hAnsi="Arial" w:cs="Arial"/>
          <w:bCs/>
          <w:iCs/>
        </w:rPr>
        <w:lastRenderedPageBreak/>
        <w:t>dispozițiilor</w:t>
      </w:r>
      <w:r w:rsidR="00806079">
        <w:rPr>
          <w:rFonts w:ascii="Arial" w:hAnsi="Arial" w:cs="Arial"/>
          <w:bCs/>
          <w:iCs/>
        </w:rPr>
        <w:t xml:space="preserve"> </w:t>
      </w:r>
      <w:r w:rsidRPr="00806079">
        <w:rPr>
          <w:rFonts w:ascii="Arial" w:hAnsi="Arial" w:cs="Arial"/>
          <w:bCs/>
          <w:iCs/>
        </w:rPr>
        <w:t>referitoare la termenele de depunere a notificărilor</w:t>
      </w:r>
      <w:r w:rsidR="007E7E45">
        <w:rPr>
          <w:rFonts w:ascii="Arial" w:hAnsi="Arial" w:cs="Arial"/>
          <w:bCs/>
          <w:iCs/>
        </w:rPr>
        <w:t xml:space="preserve"> </w:t>
      </w:r>
      <w:r w:rsidRPr="00806079">
        <w:rPr>
          <w:rFonts w:ascii="Arial" w:hAnsi="Arial" w:cs="Arial"/>
          <w:bCs/>
          <w:iCs/>
        </w:rPr>
        <w:t>și a cererilor</w:t>
      </w:r>
      <w:r w:rsidR="00806079">
        <w:rPr>
          <w:rFonts w:ascii="Arial" w:hAnsi="Arial" w:cs="Arial"/>
          <w:bCs/>
          <w:iCs/>
        </w:rPr>
        <w:t xml:space="preserve"> </w:t>
      </w:r>
      <w:r w:rsidRPr="00806079">
        <w:rPr>
          <w:rFonts w:ascii="Arial" w:hAnsi="Arial" w:cs="Arial"/>
          <w:bCs/>
          <w:iCs/>
        </w:rPr>
        <w:t>depuse de aceștia pentru a beneficia de măsurile de restructurare a obligațiilor</w:t>
      </w:r>
      <w:r w:rsidR="00806079">
        <w:rPr>
          <w:rFonts w:ascii="Arial" w:hAnsi="Arial" w:cs="Arial"/>
          <w:bCs/>
          <w:iCs/>
        </w:rPr>
        <w:t xml:space="preserve"> </w:t>
      </w:r>
      <w:r w:rsidRPr="00806079">
        <w:rPr>
          <w:rFonts w:ascii="Arial" w:hAnsi="Arial" w:cs="Arial"/>
          <w:bCs/>
          <w:iCs/>
        </w:rPr>
        <w:t>bugetare</w:t>
      </w:r>
      <w:r w:rsidR="007E7E45">
        <w:rPr>
          <w:rFonts w:ascii="Arial" w:hAnsi="Arial" w:cs="Arial"/>
          <w:bCs/>
          <w:iCs/>
        </w:rPr>
        <w:t>.</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Astfel, s-a decis</w:t>
      </w:r>
      <w:r w:rsidR="00806079">
        <w:rPr>
          <w:rFonts w:ascii="Arial" w:hAnsi="Arial" w:cs="Arial"/>
          <w:bCs/>
          <w:iCs/>
        </w:rPr>
        <w:t xml:space="preserve"> </w:t>
      </w:r>
      <w:r w:rsidRPr="00806079">
        <w:rPr>
          <w:rFonts w:ascii="Arial" w:hAnsi="Arial" w:cs="Arial"/>
          <w:bCs/>
          <w:iCs/>
        </w:rPr>
        <w:t>prorogarea</w:t>
      </w:r>
      <w:r w:rsidR="00806079">
        <w:rPr>
          <w:rFonts w:ascii="Arial" w:hAnsi="Arial" w:cs="Arial"/>
          <w:bCs/>
          <w:iCs/>
        </w:rPr>
        <w:t xml:space="preserve"> </w:t>
      </w:r>
      <w:r w:rsidRPr="00806079">
        <w:rPr>
          <w:rFonts w:ascii="Arial" w:hAnsi="Arial" w:cs="Arial"/>
          <w:bCs/>
          <w:iCs/>
        </w:rPr>
        <w:t>termenului pentru depunerea</w:t>
      </w:r>
      <w:r w:rsidR="00806079">
        <w:rPr>
          <w:rFonts w:ascii="Arial" w:hAnsi="Arial" w:cs="Arial"/>
          <w:bCs/>
          <w:iCs/>
        </w:rPr>
        <w:t xml:space="preserve"> </w:t>
      </w:r>
      <w:r w:rsidRPr="00806079">
        <w:rPr>
          <w:rFonts w:ascii="Arial" w:hAnsi="Arial" w:cs="Arial"/>
          <w:bCs/>
          <w:iCs/>
        </w:rPr>
        <w:t>intenției de restructurare</w:t>
      </w:r>
      <w:r w:rsidR="00806079">
        <w:rPr>
          <w:rFonts w:ascii="Arial" w:hAnsi="Arial" w:cs="Arial"/>
          <w:bCs/>
          <w:iCs/>
        </w:rPr>
        <w:t xml:space="preserve"> </w:t>
      </w:r>
      <w:r w:rsidRPr="00806079">
        <w:rPr>
          <w:rFonts w:ascii="Arial" w:hAnsi="Arial" w:cs="Arial"/>
          <w:bCs/>
          <w:iCs/>
        </w:rPr>
        <w:t>până la data de 31 iulie 2020 și</w:t>
      </w:r>
      <w:r w:rsidR="00806079">
        <w:rPr>
          <w:rFonts w:ascii="Arial" w:hAnsi="Arial" w:cs="Arial"/>
          <w:bCs/>
          <w:iCs/>
        </w:rPr>
        <w:t xml:space="preserve"> </w:t>
      </w:r>
      <w:r w:rsidRPr="00806079">
        <w:rPr>
          <w:rFonts w:ascii="Arial" w:hAnsi="Arial" w:cs="Arial"/>
          <w:bCs/>
          <w:iCs/>
        </w:rPr>
        <w:t>prorogarea</w:t>
      </w:r>
      <w:r w:rsidR="00806079">
        <w:rPr>
          <w:rFonts w:ascii="Arial" w:hAnsi="Arial" w:cs="Arial"/>
          <w:bCs/>
          <w:iCs/>
        </w:rPr>
        <w:t xml:space="preserve"> </w:t>
      </w:r>
      <w:r w:rsidRPr="00806079">
        <w:rPr>
          <w:rFonts w:ascii="Arial" w:hAnsi="Arial" w:cs="Arial"/>
          <w:bCs/>
          <w:iCs/>
        </w:rPr>
        <w:t>termenului de depunere a cererii de restructurare</w:t>
      </w:r>
      <w:r w:rsidR="00806079">
        <w:rPr>
          <w:rFonts w:ascii="Arial" w:hAnsi="Arial" w:cs="Arial"/>
          <w:bCs/>
          <w:iCs/>
        </w:rPr>
        <w:t xml:space="preserve"> </w:t>
      </w:r>
      <w:r w:rsidRPr="00806079">
        <w:rPr>
          <w:rFonts w:ascii="Arial" w:hAnsi="Arial" w:cs="Arial"/>
          <w:bCs/>
          <w:iCs/>
        </w:rPr>
        <w:t>până la data de 30 octombrie 2020</w:t>
      </w:r>
    </w:p>
    <w:p w:rsidR="00806079" w:rsidRDefault="00806079" w:rsidP="0075724E">
      <w:pPr>
        <w:spacing w:line="276" w:lineRule="auto"/>
        <w:ind w:right="480"/>
        <w:jc w:val="both"/>
        <w:rPr>
          <w:rFonts w:ascii="Arial" w:hAnsi="Arial" w:cs="Arial"/>
          <w:bCs/>
          <w:iCs/>
        </w:rPr>
      </w:pPr>
    </w:p>
    <w:p w:rsidR="0075724E" w:rsidRDefault="005F1BC6" w:rsidP="0075724E">
      <w:pPr>
        <w:spacing w:line="276" w:lineRule="auto"/>
        <w:ind w:right="480"/>
        <w:jc w:val="both"/>
        <w:rPr>
          <w:rFonts w:ascii="Arial" w:hAnsi="Arial" w:cs="Arial"/>
          <w:color w:val="000000"/>
          <w:lang w:val="en-US" w:eastAsia="ro-RO"/>
        </w:rPr>
      </w:pPr>
      <w:r>
        <w:rPr>
          <w:rFonts w:ascii="Arial" w:hAnsi="Arial" w:cs="Arial"/>
          <w:color w:val="000000"/>
          <w:lang w:val="en-US" w:eastAsia="ro-RO"/>
        </w:rPr>
        <w:t>Prin derogare de la prevederile privind Codul Fiscal, contribuabilii care aplicã sistemul de declarare și platã a impozitului pe profit anual, cu plãți anticipate efectuate trimestrial, pot efectua plãțile anticipate trimestriale pentru anul 2020, la nivelul sumei rezultate din calculul impozitului pe profit trimestrial curent. Modul de calcul se pãstreazã pentru toate trimestrele anului fiscal 2020. De asemenea, pentru cei care au optat pentru un exercițiu financiar diferit de anul calendaristic, se aplicã pentru plãțile anticipate datorate pentru trimestrele rãmase din anul modificat care se încheie în anul 2020, precum și pentru calculul celor care sunt aferente trimestrelor din anului fiscal modificat care începe  în anul 2020 și sunt cuprinse în anul calendaristic 2020.</w:t>
      </w:r>
    </w:p>
    <w:p w:rsidR="005F1BC6" w:rsidRPr="00806079" w:rsidRDefault="005F1BC6"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De asemenea, pe durata stării de urgență, întreprinderile mici și mijlociicare dețin certificatul de situație de urgență emis de Ministerul Economiei, Energiei și Mediului de Afaceri, beneficiază de amânarea la plată pentru serviciile de utilități - electricitate, gaze naturale, apă, servicii telefonice şi de internet, precum și de amânarea la plată a chiriei pentru imobilul cu destinație de sediu social și de sedii secundare.</w:t>
      </w:r>
    </w:p>
    <w:p w:rsidR="0075724E" w:rsidRPr="00806079" w:rsidRDefault="0075724E"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Prin derogare de la alte dispoziții legale, în contractele în derulare, altele decât cele prevăzute anterior încheiate de întreprinderile mici sau mijlocii, care dețin certificatul de situație de urgență emis de Ministerul Economiei, Energiei și Mediului de Afaceri, poate fi invocată forța majoră împotriva acestora numai după încercarea, dovedită cu înscrisuri comunicate între părți prin orice mijloc, inclusiv prin mijloace electronice, de renegociere a contractului, pentru adaptarea clauzelor acestora cu luarea în considerare a condițiilor excepționale generate de starea de urgență.</w:t>
      </w:r>
    </w:p>
    <w:p w:rsidR="0075724E" w:rsidRPr="00806079" w:rsidRDefault="0075724E"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Guvernul a decis și prorogareatermenului de plată pentru impozitulpeclădiri, impozitul</w:t>
      </w:r>
      <w:r w:rsidR="00806079">
        <w:rPr>
          <w:rFonts w:ascii="Arial" w:hAnsi="Arial" w:cs="Arial"/>
          <w:bCs/>
          <w:iCs/>
        </w:rPr>
        <w:t xml:space="preserve"> </w:t>
      </w:r>
      <w:r w:rsidRPr="00806079">
        <w:rPr>
          <w:rFonts w:ascii="Arial" w:hAnsi="Arial" w:cs="Arial"/>
          <w:bCs/>
          <w:iCs/>
        </w:rPr>
        <w:t>pe</w:t>
      </w:r>
      <w:r w:rsidR="00806079">
        <w:rPr>
          <w:rFonts w:ascii="Arial" w:hAnsi="Arial" w:cs="Arial"/>
          <w:bCs/>
          <w:iCs/>
        </w:rPr>
        <w:t xml:space="preserve"> </w:t>
      </w:r>
      <w:r w:rsidRPr="00806079">
        <w:rPr>
          <w:rFonts w:ascii="Arial" w:hAnsi="Arial" w:cs="Arial"/>
          <w:bCs/>
          <w:iCs/>
        </w:rPr>
        <w:t xml:space="preserve">teren, </w:t>
      </w:r>
      <w:r w:rsidR="00806079">
        <w:rPr>
          <w:rFonts w:ascii="Arial" w:hAnsi="Arial" w:cs="Arial"/>
          <w:bCs/>
          <w:iCs/>
        </w:rPr>
        <w:t xml:space="preserve">respective </w:t>
      </w:r>
      <w:r w:rsidRPr="00806079">
        <w:rPr>
          <w:rFonts w:ascii="Arial" w:hAnsi="Arial" w:cs="Arial"/>
          <w:bCs/>
          <w:iCs/>
        </w:rPr>
        <w:t>impozitul</w:t>
      </w:r>
      <w:r w:rsidR="00806079">
        <w:rPr>
          <w:rFonts w:ascii="Arial" w:hAnsi="Arial" w:cs="Arial"/>
          <w:bCs/>
          <w:iCs/>
        </w:rPr>
        <w:t xml:space="preserve"> </w:t>
      </w:r>
      <w:r w:rsidRPr="00806079">
        <w:rPr>
          <w:rFonts w:ascii="Arial" w:hAnsi="Arial" w:cs="Arial"/>
          <w:bCs/>
          <w:iCs/>
        </w:rPr>
        <w:t>pe</w:t>
      </w:r>
      <w:r w:rsidR="00806079">
        <w:rPr>
          <w:rFonts w:ascii="Arial" w:hAnsi="Arial" w:cs="Arial"/>
          <w:bCs/>
          <w:iCs/>
        </w:rPr>
        <w:t xml:space="preserve"> </w:t>
      </w:r>
      <w:r w:rsidRPr="00806079">
        <w:rPr>
          <w:rFonts w:ascii="Arial" w:hAnsi="Arial" w:cs="Arial"/>
          <w:bCs/>
          <w:iCs/>
        </w:rPr>
        <w:t>mijloacele de transport de la 31 martie 2020 la 30 iunie 2020, perioadă</w:t>
      </w:r>
      <w:r w:rsidR="00806079">
        <w:rPr>
          <w:rFonts w:ascii="Arial" w:hAnsi="Arial" w:cs="Arial"/>
          <w:bCs/>
          <w:iCs/>
        </w:rPr>
        <w:t xml:space="preserve"> </w:t>
      </w:r>
      <w:r w:rsidRPr="00806079">
        <w:rPr>
          <w:rFonts w:ascii="Arial" w:hAnsi="Arial" w:cs="Arial"/>
          <w:bCs/>
          <w:iCs/>
        </w:rPr>
        <w:t>în care se vor</w:t>
      </w:r>
      <w:r w:rsidR="00806079">
        <w:rPr>
          <w:rFonts w:ascii="Arial" w:hAnsi="Arial" w:cs="Arial"/>
          <w:bCs/>
          <w:iCs/>
        </w:rPr>
        <w:t xml:space="preserve"> </w:t>
      </w:r>
      <w:r w:rsidRPr="00806079">
        <w:rPr>
          <w:rFonts w:ascii="Arial" w:hAnsi="Arial" w:cs="Arial"/>
          <w:bCs/>
          <w:iCs/>
        </w:rPr>
        <w:t>primi</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continuare</w:t>
      </w:r>
      <w:r w:rsidR="00806079">
        <w:rPr>
          <w:rFonts w:ascii="Arial" w:hAnsi="Arial" w:cs="Arial"/>
          <w:bCs/>
          <w:iCs/>
        </w:rPr>
        <w:t xml:space="preserve"> </w:t>
      </w:r>
      <w:r w:rsidRPr="00806079">
        <w:rPr>
          <w:rFonts w:ascii="Arial" w:hAnsi="Arial" w:cs="Arial"/>
          <w:bCs/>
          <w:iCs/>
        </w:rPr>
        <w:t>bonificațiile</w:t>
      </w:r>
      <w:r w:rsidR="00806079">
        <w:rPr>
          <w:rFonts w:ascii="Arial" w:hAnsi="Arial" w:cs="Arial"/>
          <w:bCs/>
          <w:iCs/>
        </w:rPr>
        <w:t xml:space="preserve"> </w:t>
      </w:r>
      <w:r w:rsidRPr="00806079">
        <w:rPr>
          <w:rFonts w:ascii="Arial" w:hAnsi="Arial" w:cs="Arial"/>
          <w:bCs/>
          <w:iCs/>
        </w:rPr>
        <w:t>stabilite de consiliile locale.</w:t>
      </w:r>
    </w:p>
    <w:p w:rsidR="0075724E" w:rsidRPr="00806079" w:rsidRDefault="0075724E"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În aceste condiții, Guvernul a aprobat ca plata ratelor și dobânzilor aferente împrumuturilordin venituri rezultate din privatizare</w:t>
      </w:r>
      <w:r w:rsidR="00806079">
        <w:rPr>
          <w:rFonts w:ascii="Arial" w:hAnsi="Arial" w:cs="Arial"/>
          <w:bCs/>
          <w:iCs/>
        </w:rPr>
        <w:t xml:space="preserve"> </w:t>
      </w:r>
      <w:r w:rsidRPr="00806079">
        <w:rPr>
          <w:rFonts w:ascii="Arial" w:hAnsi="Arial" w:cs="Arial"/>
          <w:bCs/>
          <w:iCs/>
        </w:rPr>
        <w:t xml:space="preserve">acordate de Ministerul Finanțelor Publice unităților </w:t>
      </w:r>
      <w:r w:rsidR="00806079">
        <w:rPr>
          <w:rFonts w:ascii="Arial" w:hAnsi="Arial" w:cs="Arial"/>
          <w:bCs/>
          <w:iCs/>
        </w:rPr>
        <w:t>administrative-</w:t>
      </w:r>
      <w:r w:rsidRPr="00806079">
        <w:rPr>
          <w:rFonts w:ascii="Arial" w:hAnsi="Arial" w:cs="Arial"/>
          <w:bCs/>
          <w:iCs/>
        </w:rPr>
        <w:t xml:space="preserve">teritoriale să se poate amâna, la cererea acestora, pe o perioadă de trei luni, de la data intrării în vigoare a prezentei ordonanțe de urgență. Pentru această perioadă Ministerul Finanțelor Publice nu calculează dobânzi și dobânzi </w:t>
      </w:r>
      <w:r w:rsidRPr="00806079">
        <w:rPr>
          <w:rFonts w:ascii="Arial" w:hAnsi="Arial" w:cs="Arial"/>
          <w:bCs/>
          <w:iCs/>
        </w:rPr>
        <w:lastRenderedPageBreak/>
        <w:t>de întârziere. Facilitatea nu este acordată împrumuturilor care înregistrează restanțe la plată.</w:t>
      </w:r>
    </w:p>
    <w:p w:rsidR="0075724E" w:rsidRPr="00806079" w:rsidRDefault="0075724E"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Ținând</w:t>
      </w:r>
      <w:r w:rsidR="00806079">
        <w:rPr>
          <w:rFonts w:ascii="Arial" w:hAnsi="Arial" w:cs="Arial"/>
          <w:bCs/>
          <w:iCs/>
        </w:rPr>
        <w:t xml:space="preserve"> </w:t>
      </w:r>
      <w:r w:rsidRPr="00806079">
        <w:rPr>
          <w:rFonts w:ascii="Arial" w:hAnsi="Arial" w:cs="Arial"/>
          <w:bCs/>
          <w:iCs/>
        </w:rPr>
        <w:t>cont de necesitatea</w:t>
      </w:r>
      <w:r w:rsidR="00806079">
        <w:rPr>
          <w:rFonts w:ascii="Arial" w:hAnsi="Arial" w:cs="Arial"/>
          <w:bCs/>
          <w:iCs/>
        </w:rPr>
        <w:t xml:space="preserve"> </w:t>
      </w:r>
      <w:r w:rsidRPr="00806079">
        <w:rPr>
          <w:rFonts w:ascii="Arial" w:hAnsi="Arial" w:cs="Arial"/>
          <w:bCs/>
          <w:iCs/>
        </w:rPr>
        <w:t>achiziției</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continuare a materialelor</w:t>
      </w:r>
      <w:r w:rsidR="00806079">
        <w:rPr>
          <w:rFonts w:ascii="Arial" w:hAnsi="Arial" w:cs="Arial"/>
          <w:bCs/>
          <w:iCs/>
        </w:rPr>
        <w:t xml:space="preserve"> </w:t>
      </w:r>
      <w:r w:rsidRPr="00806079">
        <w:rPr>
          <w:rFonts w:ascii="Arial" w:hAnsi="Arial" w:cs="Arial"/>
          <w:bCs/>
          <w:iCs/>
        </w:rPr>
        <w:t>și</w:t>
      </w:r>
      <w:r w:rsidR="00806079">
        <w:rPr>
          <w:rFonts w:ascii="Arial" w:hAnsi="Arial" w:cs="Arial"/>
          <w:bCs/>
          <w:iCs/>
        </w:rPr>
        <w:t xml:space="preserve"> </w:t>
      </w:r>
      <w:r w:rsidRPr="00806079">
        <w:rPr>
          <w:rFonts w:ascii="Arial" w:hAnsi="Arial" w:cs="Arial"/>
          <w:bCs/>
          <w:iCs/>
        </w:rPr>
        <w:t>echipamentelor</w:t>
      </w:r>
      <w:r w:rsidR="00806079">
        <w:rPr>
          <w:rFonts w:ascii="Arial" w:hAnsi="Arial" w:cs="Arial"/>
          <w:bCs/>
          <w:iCs/>
        </w:rPr>
        <w:t xml:space="preserve"> </w:t>
      </w:r>
      <w:r w:rsidRPr="00806079">
        <w:rPr>
          <w:rFonts w:ascii="Arial" w:hAnsi="Arial" w:cs="Arial"/>
          <w:bCs/>
          <w:iCs/>
        </w:rPr>
        <w:t>sanitare</w:t>
      </w:r>
      <w:r w:rsidR="00806079">
        <w:rPr>
          <w:rFonts w:ascii="Arial" w:hAnsi="Arial" w:cs="Arial"/>
          <w:bCs/>
          <w:iCs/>
        </w:rPr>
        <w:t xml:space="preserve"> </w:t>
      </w:r>
      <w:r w:rsidRPr="00806079">
        <w:rPr>
          <w:rFonts w:ascii="Arial" w:hAnsi="Arial" w:cs="Arial"/>
          <w:bCs/>
          <w:iCs/>
        </w:rPr>
        <w:t>necesare, Ministerul</w:t>
      </w:r>
      <w:r w:rsidR="00806079">
        <w:rPr>
          <w:rFonts w:ascii="Arial" w:hAnsi="Arial" w:cs="Arial"/>
          <w:bCs/>
          <w:iCs/>
        </w:rPr>
        <w:t xml:space="preserve"> </w:t>
      </w:r>
      <w:r w:rsidRPr="00806079">
        <w:rPr>
          <w:rFonts w:ascii="Arial" w:hAnsi="Arial" w:cs="Arial"/>
          <w:bCs/>
          <w:iCs/>
        </w:rPr>
        <w:t>Finanțelor</w:t>
      </w:r>
      <w:r w:rsidR="00806079">
        <w:rPr>
          <w:rFonts w:ascii="Arial" w:hAnsi="Arial" w:cs="Arial"/>
          <w:bCs/>
          <w:iCs/>
        </w:rPr>
        <w:t xml:space="preserve"> </w:t>
      </w:r>
      <w:r w:rsidRPr="00806079">
        <w:rPr>
          <w:rFonts w:ascii="Arial" w:hAnsi="Arial" w:cs="Arial"/>
          <w:bCs/>
          <w:iCs/>
        </w:rPr>
        <w:t>Publice</w:t>
      </w:r>
      <w:r w:rsidR="00806079">
        <w:rPr>
          <w:rFonts w:ascii="Arial" w:hAnsi="Arial" w:cs="Arial"/>
          <w:bCs/>
          <w:iCs/>
        </w:rPr>
        <w:t xml:space="preserve"> </w:t>
      </w:r>
      <w:r w:rsidRPr="00806079">
        <w:rPr>
          <w:rFonts w:ascii="Arial" w:hAnsi="Arial" w:cs="Arial"/>
          <w:bCs/>
          <w:iCs/>
        </w:rPr>
        <w:t>acordă un împrumut</w:t>
      </w:r>
      <w:r w:rsidR="00806079">
        <w:rPr>
          <w:rFonts w:ascii="Arial" w:hAnsi="Arial" w:cs="Arial"/>
          <w:bCs/>
          <w:iCs/>
        </w:rPr>
        <w:t xml:space="preserve"> </w:t>
      </w:r>
      <w:r w:rsidRPr="00806079">
        <w:rPr>
          <w:rFonts w:ascii="Arial" w:hAnsi="Arial" w:cs="Arial"/>
          <w:bCs/>
          <w:iCs/>
        </w:rPr>
        <w:t>din venituri</w:t>
      </w:r>
      <w:r w:rsidR="00806079">
        <w:rPr>
          <w:rFonts w:ascii="Arial" w:hAnsi="Arial" w:cs="Arial"/>
          <w:bCs/>
          <w:iCs/>
        </w:rPr>
        <w:t xml:space="preserve"> </w:t>
      </w:r>
      <w:r w:rsidRPr="00806079">
        <w:rPr>
          <w:rFonts w:ascii="Arial" w:hAnsi="Arial" w:cs="Arial"/>
          <w:bCs/>
          <w:iCs/>
        </w:rPr>
        <w:t>rezultate din privatizare</w:t>
      </w:r>
      <w:r w:rsidR="00806079">
        <w:rPr>
          <w:rFonts w:ascii="Arial" w:hAnsi="Arial" w:cs="Arial"/>
          <w:bCs/>
          <w:iCs/>
        </w:rPr>
        <w:t xml:space="preserve"> </w:t>
      </w:r>
      <w:r w:rsidRPr="00806079">
        <w:rPr>
          <w:rFonts w:ascii="Arial" w:hAnsi="Arial" w:cs="Arial"/>
          <w:bCs/>
          <w:iCs/>
        </w:rPr>
        <w:t>în</w:t>
      </w:r>
      <w:r w:rsidR="00806079">
        <w:rPr>
          <w:rFonts w:ascii="Arial" w:hAnsi="Arial" w:cs="Arial"/>
          <w:bCs/>
          <w:iCs/>
        </w:rPr>
        <w:t xml:space="preserve"> </w:t>
      </w:r>
      <w:r w:rsidRPr="00806079">
        <w:rPr>
          <w:rFonts w:ascii="Arial" w:hAnsi="Arial" w:cs="Arial"/>
          <w:bCs/>
          <w:iCs/>
        </w:rPr>
        <w:t>valoare de 1,15 miliarde lei Companiei</w:t>
      </w:r>
      <w:r w:rsidR="00806079">
        <w:rPr>
          <w:rFonts w:ascii="Arial" w:hAnsi="Arial" w:cs="Arial"/>
          <w:bCs/>
          <w:iCs/>
        </w:rPr>
        <w:t xml:space="preserve"> </w:t>
      </w:r>
      <w:r w:rsidRPr="00806079">
        <w:rPr>
          <w:rFonts w:ascii="Arial" w:hAnsi="Arial" w:cs="Arial"/>
          <w:bCs/>
          <w:iCs/>
        </w:rPr>
        <w:t>Naționale</w:t>
      </w:r>
      <w:r w:rsidR="00806079">
        <w:rPr>
          <w:rFonts w:ascii="Arial" w:hAnsi="Arial" w:cs="Arial"/>
          <w:bCs/>
          <w:iCs/>
        </w:rPr>
        <w:t xml:space="preserve"> </w:t>
      </w:r>
      <w:r w:rsidRPr="00806079">
        <w:rPr>
          <w:rFonts w:ascii="Arial" w:hAnsi="Arial" w:cs="Arial"/>
          <w:bCs/>
          <w:iCs/>
        </w:rPr>
        <w:t>UNIFARM S.A., pe o perioadã de 6 luni.</w:t>
      </w:r>
    </w:p>
    <w:p w:rsidR="00806079" w:rsidRDefault="00806079"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Începând cu data intrării în vigoare a ordonanțe</w:t>
      </w:r>
      <w:r w:rsidR="00806079">
        <w:rPr>
          <w:rFonts w:ascii="Arial" w:hAnsi="Arial" w:cs="Arial"/>
          <w:bCs/>
          <w:iCs/>
        </w:rPr>
        <w:t>i</w:t>
      </w:r>
      <w:r w:rsidRPr="00806079">
        <w:rPr>
          <w:rFonts w:ascii="Arial" w:hAnsi="Arial" w:cs="Arial"/>
          <w:bCs/>
          <w:iCs/>
        </w:rPr>
        <w:t xml:space="preserve"> de urgență, pe perioada stării de urgență instituite pe teritoriul României, se autorizează ordonatorii principali de credite să efectueze virări de credite bugetare și credite de angajament neutilizate, după caz, astfel încât să asigure fondurile necesare pentru aplicarea măsurilor de combatere și prevenire a răspândirii infectării cu coronavirusul SARS-CoV-2.</w:t>
      </w:r>
    </w:p>
    <w:p w:rsidR="007E7E45" w:rsidRDefault="007E7E45" w:rsidP="0075724E">
      <w:pPr>
        <w:spacing w:line="276" w:lineRule="auto"/>
        <w:ind w:right="480"/>
        <w:jc w:val="both"/>
        <w:rPr>
          <w:rFonts w:ascii="Arial" w:hAnsi="Arial" w:cs="Arial"/>
          <w:bCs/>
          <w:iCs/>
        </w:rPr>
      </w:pPr>
    </w:p>
    <w:p w:rsidR="0075724E" w:rsidRPr="00806079" w:rsidRDefault="0075724E" w:rsidP="0075724E">
      <w:pPr>
        <w:spacing w:line="276" w:lineRule="auto"/>
        <w:ind w:right="480"/>
        <w:jc w:val="both"/>
        <w:rPr>
          <w:rFonts w:ascii="Arial" w:hAnsi="Arial" w:cs="Arial"/>
          <w:bCs/>
          <w:iCs/>
        </w:rPr>
      </w:pPr>
      <w:r w:rsidRPr="00806079">
        <w:rPr>
          <w:rFonts w:ascii="Arial" w:hAnsi="Arial" w:cs="Arial"/>
          <w:bCs/>
          <w:iCs/>
        </w:rPr>
        <w:t>Ministerul Finanțelor Publice va aproba repartizarea pe trimestre a virărilor de credite bugetare şi credite de angajament, pe baza comunicărilor transmise de ordonatorii principali de credite a virărilor în termen de 5 zile lucrătoare de la data efectuării.</w:t>
      </w:r>
    </w:p>
    <w:p w:rsidR="0075724E" w:rsidRPr="00806079" w:rsidRDefault="0075724E" w:rsidP="0075724E">
      <w:pPr>
        <w:spacing w:line="276" w:lineRule="auto"/>
        <w:ind w:right="480"/>
        <w:jc w:val="both"/>
        <w:rPr>
          <w:rFonts w:ascii="Arial" w:hAnsi="Arial" w:cs="Arial"/>
          <w:bCs/>
          <w:iCs/>
        </w:rPr>
      </w:pPr>
    </w:p>
    <w:p w:rsidR="0075724E" w:rsidRPr="0075724E" w:rsidRDefault="0075724E" w:rsidP="0075724E">
      <w:pPr>
        <w:spacing w:line="276" w:lineRule="auto"/>
        <w:ind w:right="480"/>
        <w:jc w:val="both"/>
        <w:rPr>
          <w:rFonts w:ascii="Arial" w:hAnsi="Arial" w:cs="Arial"/>
          <w:b/>
          <w:bCs/>
          <w:i/>
          <w:iCs/>
        </w:rPr>
      </w:pPr>
    </w:p>
    <w:p w:rsidR="00751440" w:rsidRDefault="00751440" w:rsidP="007A029E">
      <w:pPr>
        <w:spacing w:line="276" w:lineRule="auto"/>
        <w:ind w:right="480"/>
        <w:jc w:val="both"/>
        <w:rPr>
          <w:rFonts w:ascii="Arial" w:hAnsi="Arial" w:cs="Arial"/>
          <w:b/>
          <w:bCs/>
          <w:lang w:val="pt-BR"/>
        </w:rPr>
      </w:pPr>
    </w:p>
    <w:p w:rsidR="00354C9E" w:rsidRPr="00990383" w:rsidRDefault="00354C9E" w:rsidP="007A029E">
      <w:pPr>
        <w:spacing w:line="276" w:lineRule="auto"/>
        <w:ind w:right="480"/>
        <w:jc w:val="both"/>
        <w:rPr>
          <w:rFonts w:ascii="Arial" w:hAnsi="Arial" w:cs="Arial"/>
          <w:bCs/>
          <w:lang w:val="en-US"/>
        </w:rPr>
      </w:pPr>
      <w:r w:rsidRPr="00612B0A">
        <w:rPr>
          <w:rFonts w:ascii="Arial" w:hAnsi="Arial" w:cs="Arial"/>
          <w:b/>
          <w:bCs/>
          <w:lang w:val="pt-BR"/>
        </w:rPr>
        <w:t>Biroul de pres</w:t>
      </w:r>
      <w:r w:rsidRPr="00612B0A">
        <w:rPr>
          <w:rFonts w:ascii="Arial" w:hAnsi="Arial" w:cs="Arial"/>
          <w:b/>
          <w:bCs/>
          <w:lang w:val="ro-RO"/>
        </w:rPr>
        <w:t>ă</w:t>
      </w:r>
    </w:p>
    <w:p w:rsidR="00451D69" w:rsidRPr="00451D69" w:rsidRDefault="00451D69" w:rsidP="00451D69">
      <w:pPr>
        <w:jc w:val="both"/>
        <w:rPr>
          <w:rFonts w:ascii="Arial" w:hAnsi="Arial" w:cs="Arial"/>
        </w:rPr>
      </w:pPr>
    </w:p>
    <w:p w:rsidR="006F161A" w:rsidRPr="00451D69" w:rsidRDefault="006F161A" w:rsidP="006F161A">
      <w:pPr>
        <w:pStyle w:val="Bodytext21"/>
        <w:shd w:val="clear" w:color="auto" w:fill="auto"/>
        <w:spacing w:before="0" w:line="298" w:lineRule="exact"/>
        <w:ind w:left="720" w:firstLine="0"/>
        <w:rPr>
          <w:sz w:val="24"/>
          <w:szCs w:val="24"/>
        </w:rPr>
      </w:pPr>
    </w:p>
    <w:p w:rsidR="00DC4E31" w:rsidRPr="00451D69" w:rsidRDefault="00DC4E31" w:rsidP="006F161A">
      <w:pPr>
        <w:pStyle w:val="Bodytext21"/>
        <w:shd w:val="clear" w:color="auto" w:fill="auto"/>
        <w:spacing w:before="0" w:line="298" w:lineRule="exact"/>
        <w:ind w:left="720" w:firstLine="0"/>
        <w:rPr>
          <w:sz w:val="24"/>
          <w:szCs w:val="24"/>
        </w:rPr>
      </w:pPr>
    </w:p>
    <w:sectPr w:rsidR="00DC4E31" w:rsidRPr="00451D69" w:rsidSect="0075724E">
      <w:headerReference w:type="default" r:id="rId9"/>
      <w:footerReference w:type="even" r:id="rId10"/>
      <w:footerReference w:type="default" r:id="rId11"/>
      <w:pgSz w:w="11906" w:h="16838" w:code="9"/>
      <w:pgMar w:top="1418" w:right="567" w:bottom="1134" w:left="153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8A" w:rsidRDefault="00CD498A">
      <w:r>
        <w:separator/>
      </w:r>
    </w:p>
  </w:endnote>
  <w:endnote w:type="continuationSeparator" w:id="1">
    <w:p w:rsidR="00CD498A" w:rsidRDefault="00CD49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imesRomanR">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39" w:rsidRDefault="003A32C1" w:rsidP="00393AAF">
    <w:pPr>
      <w:pStyle w:val="Footer"/>
      <w:framePr w:wrap="around" w:vAnchor="text" w:hAnchor="margin" w:xAlign="right" w:y="1"/>
      <w:rPr>
        <w:rStyle w:val="PageNumber"/>
      </w:rPr>
    </w:pPr>
    <w:r>
      <w:rPr>
        <w:rStyle w:val="PageNumber"/>
      </w:rPr>
      <w:fldChar w:fldCharType="begin"/>
    </w:r>
    <w:r w:rsidR="001D6639">
      <w:rPr>
        <w:rStyle w:val="PageNumber"/>
      </w:rPr>
      <w:instrText xml:space="preserve">PAGE  </w:instrText>
    </w:r>
    <w:r>
      <w:rPr>
        <w:rStyle w:val="PageNumber"/>
      </w:rPr>
      <w:fldChar w:fldCharType="end"/>
    </w:r>
  </w:p>
  <w:p w:rsidR="001D6639" w:rsidRDefault="001D6639" w:rsidP="001D66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6B" w:rsidRDefault="003A32C1" w:rsidP="00B72C6B">
    <w:pPr>
      <w:rPr>
        <w:sz w:val="16"/>
      </w:rPr>
    </w:pPr>
    <w:r w:rsidRPr="003A32C1">
      <w:rPr>
        <w:noProof/>
        <w:sz w:val="20"/>
        <w:lang w:val="en-US"/>
      </w:rPr>
      <w:pict>
        <v:line id="Conector drept 3" o:spid="_x0000_s2049" style="position:absolute;z-index:251659264;visibility:visible;mso-wrap-distance-top:-3e-5mm;mso-wrap-distance-bottom:-3e-5mm" from="16.5pt,5.95pt" to="4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ZmGAIAADMEAAAOAAAAZHJzL2Uyb0RvYy54bWysU8GO2yAQvVfqPyDuie3Em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" strokeweight="1pt"/>
      </w:pict>
    </w:r>
  </w:p>
  <w:p w:rsidR="00B72C6B" w:rsidRDefault="00B72C6B" w:rsidP="00B72C6B">
    <w:pPr>
      <w:jc w:val="center"/>
      <w:rPr>
        <w:rFonts w:ascii="Arial" w:hAnsi="Arial" w:cs="Arial"/>
        <w:sz w:val="18"/>
        <w:szCs w:val="18"/>
      </w:rPr>
    </w:pPr>
    <w:r w:rsidRPr="00DC5A6B">
      <w:rPr>
        <w:rFonts w:ascii="Arial" w:hAnsi="Arial" w:cs="Arial"/>
        <w:sz w:val="18"/>
        <w:szCs w:val="18"/>
      </w:rPr>
      <w:t>Str.</w:t>
    </w:r>
    <w:r>
      <w:rPr>
        <w:rFonts w:ascii="Arial" w:hAnsi="Arial" w:cs="Arial"/>
        <w:sz w:val="18"/>
        <w:szCs w:val="18"/>
      </w:rPr>
      <w:t xml:space="preserve"> Bld. Libertății</w:t>
    </w:r>
    <w:r w:rsidRPr="00DC5A6B">
      <w:rPr>
        <w:rFonts w:ascii="Arial" w:hAnsi="Arial" w:cs="Arial"/>
        <w:sz w:val="18"/>
        <w:szCs w:val="18"/>
      </w:rPr>
      <w:t xml:space="preserve">, sect. 5, Tel/Fax: +4021 319.97.35.; 319.97.59 int.2274 </w:t>
    </w:r>
  </w:p>
  <w:p w:rsidR="00B72C6B" w:rsidRDefault="003A32C1" w:rsidP="00B72C6B">
    <w:pPr>
      <w:jc w:val="center"/>
      <w:rPr>
        <w:rFonts w:ascii="Arial" w:hAnsi="Arial" w:cs="Arial"/>
        <w:sz w:val="18"/>
        <w:szCs w:val="18"/>
      </w:rPr>
    </w:pPr>
    <w:hyperlink r:id="rId1" w:history="1">
      <w:r w:rsidR="00B72C6B" w:rsidRPr="00DC5A6B">
        <w:rPr>
          <w:rStyle w:val="Hyperlink"/>
          <w:rFonts w:ascii="Arial" w:hAnsi="Arial" w:cs="Arial"/>
          <w:sz w:val="18"/>
          <w:szCs w:val="18"/>
        </w:rPr>
        <w:t>http://www.mfinante.gov.ro</w:t>
      </w:r>
    </w:hyperlink>
    <w:r w:rsidR="00B72C6B">
      <w:rPr>
        <w:rFonts w:ascii="Arial" w:hAnsi="Arial" w:cs="Arial"/>
        <w:sz w:val="18"/>
        <w:szCs w:val="18"/>
      </w:rPr>
      <w:t xml:space="preserve">; </w:t>
    </w:r>
    <w:hyperlink r:id="rId2" w:history="1">
      <w:r w:rsidR="00B72C6B" w:rsidRPr="002E1F2F">
        <w:rPr>
          <w:rStyle w:val="Hyperlink"/>
          <w:rFonts w:ascii="Arial" w:hAnsi="Arial" w:cs="Arial"/>
          <w:sz w:val="18"/>
          <w:szCs w:val="18"/>
        </w:rPr>
        <w:t>https://www.facebook.com/mfpromania</w:t>
      </w:r>
    </w:hyperlink>
    <w:r w:rsidR="00B72C6B">
      <w:rPr>
        <w:rFonts w:ascii="Arial" w:hAnsi="Arial" w:cs="Arial"/>
        <w:sz w:val="18"/>
        <w:szCs w:val="18"/>
      </w:rPr>
      <w:t xml:space="preserve">; </w:t>
    </w:r>
    <w:hyperlink r:id="rId3" w:history="1">
      <w:r w:rsidR="00B72C6B" w:rsidRPr="002E1F2F">
        <w:rPr>
          <w:rStyle w:val="Hyperlink"/>
          <w:rFonts w:ascii="Arial" w:hAnsi="Arial" w:cs="Arial"/>
          <w:sz w:val="18"/>
          <w:szCs w:val="18"/>
        </w:rPr>
        <w:t>https://twitter.com/ro_mfp</w:t>
      </w:r>
    </w:hyperlink>
  </w:p>
  <w:p w:rsidR="00B72C6B" w:rsidRPr="00DC5A6B" w:rsidRDefault="00B72C6B" w:rsidP="00B72C6B">
    <w:pPr>
      <w:pStyle w:val="BodyText"/>
      <w:jc w:val="center"/>
      <w:rPr>
        <w:rFonts w:ascii="Arial" w:hAnsi="Arial" w:cs="Arial"/>
        <w:sz w:val="18"/>
        <w:szCs w:val="18"/>
      </w:rPr>
    </w:pPr>
    <w:r w:rsidRPr="00DC5A6B">
      <w:rPr>
        <w:rFonts w:ascii="Arial" w:hAnsi="Arial" w:cs="Arial"/>
        <w:sz w:val="18"/>
        <w:szCs w:val="18"/>
      </w:rPr>
      <w:t xml:space="preserve">mail: </w:t>
    </w:r>
    <w:hyperlink r:id="rId4" w:history="1">
      <w:r w:rsidRPr="000C33D6">
        <w:rPr>
          <w:rStyle w:val="Hyperlink"/>
          <w:rFonts w:ascii="Arial" w:hAnsi="Arial" w:cs="Arial"/>
          <w:sz w:val="18"/>
          <w:szCs w:val="18"/>
        </w:rPr>
        <w:t>presa@mfinante.gov.ro</w:t>
      </w:r>
    </w:hyperlink>
  </w:p>
  <w:p w:rsidR="001D6639" w:rsidRPr="00302031" w:rsidRDefault="001D6639" w:rsidP="00302031">
    <w:pPr>
      <w:pStyle w:val="Footer"/>
      <w:ind w:right="360"/>
      <w:jc w:val="right"/>
      <w:rPr>
        <w:szCs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8A" w:rsidRDefault="00CD498A">
      <w:r>
        <w:separator/>
      </w:r>
    </w:p>
  </w:footnote>
  <w:footnote w:type="continuationSeparator" w:id="1">
    <w:p w:rsidR="00CD498A" w:rsidRDefault="00CD4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5D" w:rsidRPr="00055FC2" w:rsidRDefault="0031195D" w:rsidP="0072779C">
    <w:pPr>
      <w:pStyle w:val="Heading1"/>
      <w:rPr>
        <w:rFonts w:ascii="Copperplate Gothic Bold" w:hAnsi="Copperplate Gothic Bold" w:cs="Arial"/>
        <w:color w:val="333333"/>
        <w:sz w:val="24"/>
        <w:lang w:val="fr-FR"/>
      </w:rPr>
    </w:pPr>
  </w:p>
  <w:p w:rsidR="0031195D" w:rsidRDefault="0031195D">
    <w:pPr>
      <w:rPr>
        <w:lang w:val="fr-FR"/>
      </w:rPr>
    </w:pPr>
  </w:p>
  <w:p w:rsidR="0031195D" w:rsidRDefault="0031195D">
    <w:pPr>
      <w:pStyle w:val="Heading1"/>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5pt;height:8.75pt" o:bullet="t">
        <v:imagedata r:id="rId1" o:title="BD15136_"/>
      </v:shape>
    </w:pict>
  </w:numPicBullet>
  <w:abstractNum w:abstractNumId="0">
    <w:nsid w:val="027A2AAE"/>
    <w:multiLevelType w:val="hybridMultilevel"/>
    <w:tmpl w:val="43847E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D34654"/>
    <w:multiLevelType w:val="hybridMultilevel"/>
    <w:tmpl w:val="75501B50"/>
    <w:lvl w:ilvl="0" w:tplc="371A502E">
      <w:start w:val="1"/>
      <w:numFmt w:val="bullet"/>
      <w:lvlText w:val="-"/>
      <w:lvlJc w:val="left"/>
      <w:pPr>
        <w:ind w:left="1080" w:hanging="360"/>
      </w:pPr>
      <w:rPr>
        <w:rFonts w:ascii="Vladimir Script" w:hAnsi="Vladimir Scrip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0C597F"/>
    <w:multiLevelType w:val="multilevel"/>
    <w:tmpl w:val="3FD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723AA"/>
    <w:multiLevelType w:val="multilevel"/>
    <w:tmpl w:val="EFD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85C07"/>
    <w:multiLevelType w:val="hybridMultilevel"/>
    <w:tmpl w:val="D8B04F4E"/>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5">
    <w:nsid w:val="0B9F061C"/>
    <w:multiLevelType w:val="hybridMultilevel"/>
    <w:tmpl w:val="273474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E12D0F"/>
    <w:multiLevelType w:val="hybridMultilevel"/>
    <w:tmpl w:val="A1DC1D12"/>
    <w:lvl w:ilvl="0" w:tplc="83387F28">
      <w:start w:val="4"/>
      <w:numFmt w:val="bullet"/>
      <w:lvlText w:val="-"/>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42604C"/>
    <w:multiLevelType w:val="hybridMultilevel"/>
    <w:tmpl w:val="FBBE6A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C33CB5"/>
    <w:multiLevelType w:val="hybridMultilevel"/>
    <w:tmpl w:val="46F0BF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EC2D52"/>
    <w:multiLevelType w:val="hybridMultilevel"/>
    <w:tmpl w:val="BB3C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65472"/>
    <w:multiLevelType w:val="multilevel"/>
    <w:tmpl w:val="B8EA839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26523EF8"/>
    <w:multiLevelType w:val="hybridMultilevel"/>
    <w:tmpl w:val="EEFE4E48"/>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2">
    <w:nsid w:val="26AD7B2C"/>
    <w:multiLevelType w:val="hybridMultilevel"/>
    <w:tmpl w:val="50F09354"/>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3">
    <w:nsid w:val="2A33284D"/>
    <w:multiLevelType w:val="hybridMultilevel"/>
    <w:tmpl w:val="A1641FEC"/>
    <w:lvl w:ilvl="0" w:tplc="83387F28">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4F1BCA"/>
    <w:multiLevelType w:val="hybridMultilevel"/>
    <w:tmpl w:val="C884F518"/>
    <w:lvl w:ilvl="0" w:tplc="04090001">
      <w:start w:val="1"/>
      <w:numFmt w:val="bullet"/>
      <w:lvlText w:val=""/>
      <w:lvlJc w:val="left"/>
      <w:pPr>
        <w:tabs>
          <w:tab w:val="num" w:pos="720"/>
        </w:tabs>
        <w:ind w:left="720" w:hanging="360"/>
      </w:pPr>
      <w:rPr>
        <w:rFonts w:ascii="Symbol" w:hAnsi="Symbol" w:hint="default"/>
        <w:strike w:val="0"/>
        <w:dstrike w:val="0"/>
        <w:u w:val="none"/>
        <w:effect w:val="none"/>
      </w:rPr>
    </w:lvl>
    <w:lvl w:ilvl="1" w:tplc="C26E67E8">
      <w:start w:val="1"/>
      <w:numFmt w:val="bullet"/>
      <w:lvlText w:val=""/>
      <w:lvlPicBulletId w:val="0"/>
      <w:lvlJc w:val="left"/>
      <w:pPr>
        <w:tabs>
          <w:tab w:val="num" w:pos="1728"/>
        </w:tabs>
        <w:ind w:left="1728" w:hanging="360"/>
      </w:pPr>
      <w:rPr>
        <w:rFonts w:ascii="Symbol" w:hAnsi="Symbol" w:hint="default"/>
        <w:strike w:val="0"/>
        <w:dstrike w:val="0"/>
        <w:color w:val="auto"/>
        <w:u w:val="none"/>
        <w:effect w:val="none"/>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334E036F"/>
    <w:multiLevelType w:val="hybridMultilevel"/>
    <w:tmpl w:val="905A6DA0"/>
    <w:lvl w:ilvl="0" w:tplc="04090005">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F14212F"/>
    <w:multiLevelType w:val="multilevel"/>
    <w:tmpl w:val="193C9898"/>
    <w:lvl w:ilvl="0">
      <w:start w:val="4"/>
      <w:numFmt w:val="bullet"/>
      <w:lvlText w:val="-"/>
      <w:lvlJc w:val="left"/>
      <w:pPr>
        <w:tabs>
          <w:tab w:val="num" w:pos="864"/>
        </w:tabs>
        <w:ind w:left="864" w:hanging="288"/>
      </w:pPr>
      <w:rPr>
        <w:rFonts w:ascii="Times New Roman" w:eastAsia="Times New Roman" w:hAnsi="Times New Roman" w:cs="Times New Roman" w:hint="default"/>
        <w:strike w:val="0"/>
        <w:dstrike w:val="0"/>
        <w:u w:val="none"/>
        <w:effect w:val="none"/>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7">
    <w:nsid w:val="42852DBE"/>
    <w:multiLevelType w:val="hybridMultilevel"/>
    <w:tmpl w:val="34E0BCB6"/>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8">
    <w:nsid w:val="47D918BF"/>
    <w:multiLevelType w:val="hybridMultilevel"/>
    <w:tmpl w:val="FD9CFDFE"/>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9">
    <w:nsid w:val="4E2534DB"/>
    <w:multiLevelType w:val="hybridMultilevel"/>
    <w:tmpl w:val="D15EC2F4"/>
    <w:lvl w:ilvl="0" w:tplc="157E09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147F5"/>
    <w:multiLevelType w:val="hybridMultilevel"/>
    <w:tmpl w:val="F9F026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EAF5DF9"/>
    <w:multiLevelType w:val="hybridMultilevel"/>
    <w:tmpl w:val="4C803174"/>
    <w:lvl w:ilvl="0" w:tplc="801897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3B5B06"/>
    <w:multiLevelType w:val="hybridMultilevel"/>
    <w:tmpl w:val="FA04170A"/>
    <w:lvl w:ilvl="0" w:tplc="29D412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30304A"/>
    <w:multiLevelType w:val="hybridMultilevel"/>
    <w:tmpl w:val="A11AF85E"/>
    <w:lvl w:ilvl="0" w:tplc="FC2E3D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020957"/>
    <w:multiLevelType w:val="multilevel"/>
    <w:tmpl w:val="F304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C25833"/>
    <w:multiLevelType w:val="hybridMultilevel"/>
    <w:tmpl w:val="B4663DC6"/>
    <w:lvl w:ilvl="0" w:tplc="371A502E">
      <w:start w:val="1"/>
      <w:numFmt w:val="bullet"/>
      <w:lvlText w:val="-"/>
      <w:lvlJc w:val="left"/>
      <w:pPr>
        <w:ind w:left="1080" w:hanging="360"/>
      </w:pPr>
      <w:rPr>
        <w:rFonts w:ascii="Vladimir Script" w:hAnsi="Vladimir Scrip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56F53EA6"/>
    <w:multiLevelType w:val="hybridMultilevel"/>
    <w:tmpl w:val="2C84206E"/>
    <w:lvl w:ilvl="0" w:tplc="0418000B">
      <w:start w:val="1"/>
      <w:numFmt w:val="bullet"/>
      <w:lvlText w:val=""/>
      <w:lvlJc w:val="left"/>
      <w:pPr>
        <w:ind w:left="513" w:hanging="360"/>
      </w:pPr>
      <w:rPr>
        <w:rFonts w:ascii="Wingdings" w:hAnsi="Wingdings" w:hint="default"/>
      </w:rPr>
    </w:lvl>
    <w:lvl w:ilvl="1" w:tplc="04180003">
      <w:start w:val="1"/>
      <w:numFmt w:val="bullet"/>
      <w:lvlText w:val="o"/>
      <w:lvlJc w:val="left"/>
      <w:pPr>
        <w:ind w:left="1233" w:hanging="360"/>
      </w:pPr>
      <w:rPr>
        <w:rFonts w:ascii="Courier New" w:hAnsi="Courier New" w:cs="Courier New" w:hint="default"/>
      </w:rPr>
    </w:lvl>
    <w:lvl w:ilvl="2" w:tplc="04180005" w:tentative="1">
      <w:start w:val="1"/>
      <w:numFmt w:val="bullet"/>
      <w:lvlText w:val=""/>
      <w:lvlJc w:val="left"/>
      <w:pPr>
        <w:ind w:left="1953" w:hanging="360"/>
      </w:pPr>
      <w:rPr>
        <w:rFonts w:ascii="Wingdings" w:hAnsi="Wingdings" w:hint="default"/>
      </w:rPr>
    </w:lvl>
    <w:lvl w:ilvl="3" w:tplc="04180001" w:tentative="1">
      <w:start w:val="1"/>
      <w:numFmt w:val="bullet"/>
      <w:lvlText w:val=""/>
      <w:lvlJc w:val="left"/>
      <w:pPr>
        <w:ind w:left="2673" w:hanging="360"/>
      </w:pPr>
      <w:rPr>
        <w:rFonts w:ascii="Symbol" w:hAnsi="Symbol" w:hint="default"/>
      </w:rPr>
    </w:lvl>
    <w:lvl w:ilvl="4" w:tplc="04180003" w:tentative="1">
      <w:start w:val="1"/>
      <w:numFmt w:val="bullet"/>
      <w:lvlText w:val="o"/>
      <w:lvlJc w:val="left"/>
      <w:pPr>
        <w:ind w:left="3393" w:hanging="360"/>
      </w:pPr>
      <w:rPr>
        <w:rFonts w:ascii="Courier New" w:hAnsi="Courier New" w:cs="Courier New" w:hint="default"/>
      </w:rPr>
    </w:lvl>
    <w:lvl w:ilvl="5" w:tplc="04180005" w:tentative="1">
      <w:start w:val="1"/>
      <w:numFmt w:val="bullet"/>
      <w:lvlText w:val=""/>
      <w:lvlJc w:val="left"/>
      <w:pPr>
        <w:ind w:left="4113" w:hanging="360"/>
      </w:pPr>
      <w:rPr>
        <w:rFonts w:ascii="Wingdings" w:hAnsi="Wingdings" w:hint="default"/>
      </w:rPr>
    </w:lvl>
    <w:lvl w:ilvl="6" w:tplc="04180001" w:tentative="1">
      <w:start w:val="1"/>
      <w:numFmt w:val="bullet"/>
      <w:lvlText w:val=""/>
      <w:lvlJc w:val="left"/>
      <w:pPr>
        <w:ind w:left="4833" w:hanging="360"/>
      </w:pPr>
      <w:rPr>
        <w:rFonts w:ascii="Symbol" w:hAnsi="Symbol" w:hint="default"/>
      </w:rPr>
    </w:lvl>
    <w:lvl w:ilvl="7" w:tplc="04180003" w:tentative="1">
      <w:start w:val="1"/>
      <w:numFmt w:val="bullet"/>
      <w:lvlText w:val="o"/>
      <w:lvlJc w:val="left"/>
      <w:pPr>
        <w:ind w:left="5553" w:hanging="360"/>
      </w:pPr>
      <w:rPr>
        <w:rFonts w:ascii="Courier New" w:hAnsi="Courier New" w:cs="Courier New" w:hint="default"/>
      </w:rPr>
    </w:lvl>
    <w:lvl w:ilvl="8" w:tplc="04180005" w:tentative="1">
      <w:start w:val="1"/>
      <w:numFmt w:val="bullet"/>
      <w:lvlText w:val=""/>
      <w:lvlJc w:val="left"/>
      <w:pPr>
        <w:ind w:left="6273" w:hanging="360"/>
      </w:pPr>
      <w:rPr>
        <w:rFonts w:ascii="Wingdings" w:hAnsi="Wingdings" w:hint="default"/>
      </w:rPr>
    </w:lvl>
  </w:abstractNum>
  <w:abstractNum w:abstractNumId="27">
    <w:nsid w:val="573F5BF2"/>
    <w:multiLevelType w:val="hybridMultilevel"/>
    <w:tmpl w:val="D8BC1F60"/>
    <w:lvl w:ilvl="0" w:tplc="83387F28">
      <w:start w:val="4"/>
      <w:numFmt w:val="bullet"/>
      <w:lvlText w:val="-"/>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C44479"/>
    <w:multiLevelType w:val="hybridMultilevel"/>
    <w:tmpl w:val="54E2F37A"/>
    <w:lvl w:ilvl="0" w:tplc="83387F28">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D9D1F2F"/>
    <w:multiLevelType w:val="multilevel"/>
    <w:tmpl w:val="210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B10125"/>
    <w:multiLevelType w:val="hybridMultilevel"/>
    <w:tmpl w:val="193C9898"/>
    <w:lvl w:ilvl="0" w:tplc="0F9E7EA4">
      <w:start w:val="4"/>
      <w:numFmt w:val="bullet"/>
      <w:lvlText w:val="-"/>
      <w:lvlJc w:val="left"/>
      <w:pPr>
        <w:tabs>
          <w:tab w:val="num" w:pos="864"/>
        </w:tabs>
        <w:ind w:left="864" w:hanging="288"/>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nsid w:val="606F4A88"/>
    <w:multiLevelType w:val="hybridMultilevel"/>
    <w:tmpl w:val="0348490C"/>
    <w:lvl w:ilvl="0" w:tplc="0F9E7EA4">
      <w:start w:val="4"/>
      <w:numFmt w:val="bullet"/>
      <w:lvlText w:val="-"/>
      <w:lvlJc w:val="left"/>
      <w:pPr>
        <w:tabs>
          <w:tab w:val="num" w:pos="576"/>
        </w:tabs>
        <w:ind w:left="576" w:hanging="288"/>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C73560"/>
    <w:multiLevelType w:val="hybridMultilevel"/>
    <w:tmpl w:val="19B45678"/>
    <w:lvl w:ilvl="0" w:tplc="18C2260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nsid w:val="6842732A"/>
    <w:multiLevelType w:val="multilevel"/>
    <w:tmpl w:val="CF80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C62D1"/>
    <w:multiLevelType w:val="multilevel"/>
    <w:tmpl w:val="8EA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E2B58"/>
    <w:multiLevelType w:val="hybridMultilevel"/>
    <w:tmpl w:val="36D277EC"/>
    <w:lvl w:ilvl="0" w:tplc="371A502E">
      <w:start w:val="1"/>
      <w:numFmt w:val="bullet"/>
      <w:lvlText w:val="-"/>
      <w:lvlJc w:val="left"/>
      <w:pPr>
        <w:ind w:left="1080" w:hanging="360"/>
      </w:pPr>
      <w:rPr>
        <w:rFonts w:ascii="Vladimir Script" w:hAnsi="Vladimir Scrip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73D92CAE"/>
    <w:multiLevelType w:val="hybridMultilevel"/>
    <w:tmpl w:val="B9A8D1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3DE5B94"/>
    <w:multiLevelType w:val="multilevel"/>
    <w:tmpl w:val="FB46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6F25BC"/>
    <w:multiLevelType w:val="multilevel"/>
    <w:tmpl w:val="A1641FEC"/>
    <w:lvl w:ilvl="0">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38"/>
  </w:num>
  <w:num w:numId="13">
    <w:abstractNumId w:val="31"/>
  </w:num>
  <w:num w:numId="14">
    <w:abstractNumId w:val="30"/>
  </w:num>
  <w:num w:numId="15">
    <w:abstractNumId w:val="16"/>
  </w:num>
  <w:num w:numId="16">
    <w:abstractNumId w:val="14"/>
  </w:num>
  <w:num w:numId="17">
    <w:abstractNumId w:val="9"/>
  </w:num>
  <w:num w:numId="18">
    <w:abstractNumId w:val="22"/>
  </w:num>
  <w:num w:numId="19">
    <w:abstractNumId w:val="23"/>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4"/>
  </w:num>
  <w:num w:numId="23">
    <w:abstractNumId w:val="3"/>
  </w:num>
  <w:num w:numId="24">
    <w:abstractNumId w:val="18"/>
  </w:num>
  <w:num w:numId="25">
    <w:abstractNumId w:val="12"/>
  </w:num>
  <w:num w:numId="26">
    <w:abstractNumId w:val="0"/>
  </w:num>
  <w:num w:numId="27">
    <w:abstractNumId w:val="36"/>
  </w:num>
  <w:num w:numId="28">
    <w:abstractNumId w:val="26"/>
  </w:num>
  <w:num w:numId="29">
    <w:abstractNumId w:val="17"/>
  </w:num>
  <w:num w:numId="30">
    <w:abstractNumId w:val="37"/>
  </w:num>
  <w:num w:numId="31">
    <w:abstractNumId w:val="24"/>
  </w:num>
  <w:num w:numId="32">
    <w:abstractNumId w:val="29"/>
  </w:num>
  <w:num w:numId="33">
    <w:abstractNumId w:val="5"/>
  </w:num>
  <w:num w:numId="34">
    <w:abstractNumId w:val="11"/>
  </w:num>
  <w:num w:numId="35">
    <w:abstractNumId w:val="20"/>
  </w:num>
  <w:num w:numId="36">
    <w:abstractNumId w:val="25"/>
  </w:num>
  <w:num w:numId="37">
    <w:abstractNumId w:val="1"/>
  </w:num>
  <w:num w:numId="38">
    <w:abstractNumId w:val="35"/>
  </w:num>
  <w:num w:numId="39">
    <w:abstractNumId w:val="33"/>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stylePaneFormatFilter w:val="3F01"/>
  <w:defaultTabStop w:val="720"/>
  <w:hyphenationZone w:val="425"/>
  <w:drawingGridHorizontalSpacing w:val="181"/>
  <w:drawingGridVerticalSpacing w:val="181"/>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55FC2"/>
    <w:rsid w:val="000055E0"/>
    <w:rsid w:val="00007114"/>
    <w:rsid w:val="00020917"/>
    <w:rsid w:val="0004039C"/>
    <w:rsid w:val="00044551"/>
    <w:rsid w:val="00055FC2"/>
    <w:rsid w:val="00073B90"/>
    <w:rsid w:val="00077C86"/>
    <w:rsid w:val="00082DFB"/>
    <w:rsid w:val="000A7EB2"/>
    <w:rsid w:val="000B4A8E"/>
    <w:rsid w:val="000C2A63"/>
    <w:rsid w:val="000E2C7E"/>
    <w:rsid w:val="000E7944"/>
    <w:rsid w:val="00117C0C"/>
    <w:rsid w:val="00132D7A"/>
    <w:rsid w:val="00136AB5"/>
    <w:rsid w:val="00144263"/>
    <w:rsid w:val="00151450"/>
    <w:rsid w:val="00170B15"/>
    <w:rsid w:val="001778FF"/>
    <w:rsid w:val="00177C41"/>
    <w:rsid w:val="00181F8C"/>
    <w:rsid w:val="001965F5"/>
    <w:rsid w:val="001C3C22"/>
    <w:rsid w:val="001C78F8"/>
    <w:rsid w:val="001D1295"/>
    <w:rsid w:val="001D6639"/>
    <w:rsid w:val="001F1C48"/>
    <w:rsid w:val="002020C9"/>
    <w:rsid w:val="00212F26"/>
    <w:rsid w:val="00227545"/>
    <w:rsid w:val="00254110"/>
    <w:rsid w:val="00267A30"/>
    <w:rsid w:val="0029095C"/>
    <w:rsid w:val="00293840"/>
    <w:rsid w:val="002A760D"/>
    <w:rsid w:val="002B24DF"/>
    <w:rsid w:val="002D1970"/>
    <w:rsid w:val="002D2AC1"/>
    <w:rsid w:val="002E26FF"/>
    <w:rsid w:val="002F0260"/>
    <w:rsid w:val="002F60EC"/>
    <w:rsid w:val="002F6854"/>
    <w:rsid w:val="00302031"/>
    <w:rsid w:val="0030308D"/>
    <w:rsid w:val="003067F8"/>
    <w:rsid w:val="0031195D"/>
    <w:rsid w:val="0031513A"/>
    <w:rsid w:val="003336E1"/>
    <w:rsid w:val="00337CF5"/>
    <w:rsid w:val="0034006E"/>
    <w:rsid w:val="00344231"/>
    <w:rsid w:val="00345DAE"/>
    <w:rsid w:val="003530A7"/>
    <w:rsid w:val="00354C9E"/>
    <w:rsid w:val="00370DF4"/>
    <w:rsid w:val="00370E1D"/>
    <w:rsid w:val="0037638E"/>
    <w:rsid w:val="00376E25"/>
    <w:rsid w:val="00382659"/>
    <w:rsid w:val="00393AAF"/>
    <w:rsid w:val="003A124B"/>
    <w:rsid w:val="003A32C1"/>
    <w:rsid w:val="003B1FD9"/>
    <w:rsid w:val="003B36FA"/>
    <w:rsid w:val="003C0F45"/>
    <w:rsid w:val="003D5019"/>
    <w:rsid w:val="003E6DD8"/>
    <w:rsid w:val="003F58B2"/>
    <w:rsid w:val="003F7E54"/>
    <w:rsid w:val="00404D76"/>
    <w:rsid w:val="00417135"/>
    <w:rsid w:val="00431246"/>
    <w:rsid w:val="00431E14"/>
    <w:rsid w:val="00434D59"/>
    <w:rsid w:val="00440F2C"/>
    <w:rsid w:val="004517F5"/>
    <w:rsid w:val="00451D69"/>
    <w:rsid w:val="00457884"/>
    <w:rsid w:val="004644CD"/>
    <w:rsid w:val="00475BF9"/>
    <w:rsid w:val="00491526"/>
    <w:rsid w:val="004950F4"/>
    <w:rsid w:val="004956F6"/>
    <w:rsid w:val="00496963"/>
    <w:rsid w:val="004B5371"/>
    <w:rsid w:val="004B57CA"/>
    <w:rsid w:val="004C4286"/>
    <w:rsid w:val="004C47DE"/>
    <w:rsid w:val="004C6FC5"/>
    <w:rsid w:val="004D1784"/>
    <w:rsid w:val="004D4BD0"/>
    <w:rsid w:val="004D6E80"/>
    <w:rsid w:val="004E0509"/>
    <w:rsid w:val="004E1E5F"/>
    <w:rsid w:val="004E2948"/>
    <w:rsid w:val="004F17F5"/>
    <w:rsid w:val="004F2BB9"/>
    <w:rsid w:val="004F69BC"/>
    <w:rsid w:val="00502DFF"/>
    <w:rsid w:val="005055B7"/>
    <w:rsid w:val="0051097C"/>
    <w:rsid w:val="00513120"/>
    <w:rsid w:val="00514430"/>
    <w:rsid w:val="005201EC"/>
    <w:rsid w:val="005308A8"/>
    <w:rsid w:val="00535277"/>
    <w:rsid w:val="0054156E"/>
    <w:rsid w:val="00542122"/>
    <w:rsid w:val="005618ED"/>
    <w:rsid w:val="00562FC9"/>
    <w:rsid w:val="00582469"/>
    <w:rsid w:val="00592723"/>
    <w:rsid w:val="00593192"/>
    <w:rsid w:val="00597718"/>
    <w:rsid w:val="005C0B9B"/>
    <w:rsid w:val="005C351B"/>
    <w:rsid w:val="005C768E"/>
    <w:rsid w:val="005E669E"/>
    <w:rsid w:val="005F1BC6"/>
    <w:rsid w:val="00601076"/>
    <w:rsid w:val="0060203F"/>
    <w:rsid w:val="006156F3"/>
    <w:rsid w:val="00632CCD"/>
    <w:rsid w:val="0064321C"/>
    <w:rsid w:val="00646338"/>
    <w:rsid w:val="006669A3"/>
    <w:rsid w:val="0067519D"/>
    <w:rsid w:val="00692374"/>
    <w:rsid w:val="006968C9"/>
    <w:rsid w:val="006A0E4B"/>
    <w:rsid w:val="006A42F5"/>
    <w:rsid w:val="006A443C"/>
    <w:rsid w:val="006B037E"/>
    <w:rsid w:val="006D05A0"/>
    <w:rsid w:val="006D56BA"/>
    <w:rsid w:val="006E42DE"/>
    <w:rsid w:val="006E693E"/>
    <w:rsid w:val="006F161A"/>
    <w:rsid w:val="00700934"/>
    <w:rsid w:val="00704952"/>
    <w:rsid w:val="00707C4A"/>
    <w:rsid w:val="0071711A"/>
    <w:rsid w:val="00722F01"/>
    <w:rsid w:val="00725EC8"/>
    <w:rsid w:val="0072779C"/>
    <w:rsid w:val="00730A2F"/>
    <w:rsid w:val="00733E07"/>
    <w:rsid w:val="00741EB2"/>
    <w:rsid w:val="00751440"/>
    <w:rsid w:val="0075724E"/>
    <w:rsid w:val="0076207F"/>
    <w:rsid w:val="007634D1"/>
    <w:rsid w:val="00763DDB"/>
    <w:rsid w:val="00764364"/>
    <w:rsid w:val="00782139"/>
    <w:rsid w:val="00784194"/>
    <w:rsid w:val="007904E5"/>
    <w:rsid w:val="0079743E"/>
    <w:rsid w:val="007A029E"/>
    <w:rsid w:val="007B15CF"/>
    <w:rsid w:val="007B5F2E"/>
    <w:rsid w:val="007C5E6A"/>
    <w:rsid w:val="007E7E45"/>
    <w:rsid w:val="00806079"/>
    <w:rsid w:val="0081168A"/>
    <w:rsid w:val="00822DBF"/>
    <w:rsid w:val="008258BF"/>
    <w:rsid w:val="00834CB0"/>
    <w:rsid w:val="0083663F"/>
    <w:rsid w:val="0083741E"/>
    <w:rsid w:val="00852A30"/>
    <w:rsid w:val="00861738"/>
    <w:rsid w:val="00881888"/>
    <w:rsid w:val="008C4862"/>
    <w:rsid w:val="008C48EE"/>
    <w:rsid w:val="00914795"/>
    <w:rsid w:val="00921A4B"/>
    <w:rsid w:val="009229DB"/>
    <w:rsid w:val="00933D05"/>
    <w:rsid w:val="00941FB3"/>
    <w:rsid w:val="00942A90"/>
    <w:rsid w:val="009639B3"/>
    <w:rsid w:val="00980A26"/>
    <w:rsid w:val="00981360"/>
    <w:rsid w:val="00983E0B"/>
    <w:rsid w:val="0099460B"/>
    <w:rsid w:val="009957E4"/>
    <w:rsid w:val="009B1B8F"/>
    <w:rsid w:val="009B2009"/>
    <w:rsid w:val="009B6422"/>
    <w:rsid w:val="009C1C34"/>
    <w:rsid w:val="009E26F4"/>
    <w:rsid w:val="009E33E7"/>
    <w:rsid w:val="009E3444"/>
    <w:rsid w:val="00A01253"/>
    <w:rsid w:val="00A127B6"/>
    <w:rsid w:val="00A32810"/>
    <w:rsid w:val="00A40468"/>
    <w:rsid w:val="00A46A38"/>
    <w:rsid w:val="00A651EC"/>
    <w:rsid w:val="00A75E31"/>
    <w:rsid w:val="00A77188"/>
    <w:rsid w:val="00A8094D"/>
    <w:rsid w:val="00A8431F"/>
    <w:rsid w:val="00AC2DB6"/>
    <w:rsid w:val="00AE0C19"/>
    <w:rsid w:val="00AE3F33"/>
    <w:rsid w:val="00B004F6"/>
    <w:rsid w:val="00B0378D"/>
    <w:rsid w:val="00B06519"/>
    <w:rsid w:val="00B1066D"/>
    <w:rsid w:val="00B20939"/>
    <w:rsid w:val="00B35F4F"/>
    <w:rsid w:val="00B36D99"/>
    <w:rsid w:val="00B47D7D"/>
    <w:rsid w:val="00B575D4"/>
    <w:rsid w:val="00B615ED"/>
    <w:rsid w:val="00B72C6B"/>
    <w:rsid w:val="00BB0842"/>
    <w:rsid w:val="00BB2BE0"/>
    <w:rsid w:val="00BB6239"/>
    <w:rsid w:val="00BC26AC"/>
    <w:rsid w:val="00BD76DE"/>
    <w:rsid w:val="00BE3257"/>
    <w:rsid w:val="00BE6FBB"/>
    <w:rsid w:val="00BF06E2"/>
    <w:rsid w:val="00BF2A34"/>
    <w:rsid w:val="00BF4764"/>
    <w:rsid w:val="00C06276"/>
    <w:rsid w:val="00C10B9C"/>
    <w:rsid w:val="00C1597E"/>
    <w:rsid w:val="00C27C53"/>
    <w:rsid w:val="00C44287"/>
    <w:rsid w:val="00C559D9"/>
    <w:rsid w:val="00C62EC2"/>
    <w:rsid w:val="00C66EC5"/>
    <w:rsid w:val="00C762C8"/>
    <w:rsid w:val="00C83A60"/>
    <w:rsid w:val="00C83EF3"/>
    <w:rsid w:val="00C841D4"/>
    <w:rsid w:val="00C925A1"/>
    <w:rsid w:val="00C96932"/>
    <w:rsid w:val="00CB4AD2"/>
    <w:rsid w:val="00CD0A74"/>
    <w:rsid w:val="00CD3670"/>
    <w:rsid w:val="00CD498A"/>
    <w:rsid w:val="00CD4F6E"/>
    <w:rsid w:val="00CF29E2"/>
    <w:rsid w:val="00D02B8A"/>
    <w:rsid w:val="00D06A9C"/>
    <w:rsid w:val="00D336C9"/>
    <w:rsid w:val="00D376E6"/>
    <w:rsid w:val="00D422CA"/>
    <w:rsid w:val="00D42819"/>
    <w:rsid w:val="00D45BA9"/>
    <w:rsid w:val="00D52003"/>
    <w:rsid w:val="00D62F8D"/>
    <w:rsid w:val="00D728F5"/>
    <w:rsid w:val="00D751A6"/>
    <w:rsid w:val="00D854A0"/>
    <w:rsid w:val="00D943C5"/>
    <w:rsid w:val="00D97C63"/>
    <w:rsid w:val="00DA3E66"/>
    <w:rsid w:val="00DC4E31"/>
    <w:rsid w:val="00DD3AFA"/>
    <w:rsid w:val="00DE132E"/>
    <w:rsid w:val="00E022DB"/>
    <w:rsid w:val="00E11C90"/>
    <w:rsid w:val="00E14724"/>
    <w:rsid w:val="00E16703"/>
    <w:rsid w:val="00E32575"/>
    <w:rsid w:val="00E51509"/>
    <w:rsid w:val="00E80787"/>
    <w:rsid w:val="00E96BF4"/>
    <w:rsid w:val="00EC54B6"/>
    <w:rsid w:val="00EC608B"/>
    <w:rsid w:val="00EE3686"/>
    <w:rsid w:val="00F13BA2"/>
    <w:rsid w:val="00F1512A"/>
    <w:rsid w:val="00F22900"/>
    <w:rsid w:val="00F248BF"/>
    <w:rsid w:val="00F35879"/>
    <w:rsid w:val="00F40B8D"/>
    <w:rsid w:val="00F45C49"/>
    <w:rsid w:val="00F51C0F"/>
    <w:rsid w:val="00F55837"/>
    <w:rsid w:val="00F605C7"/>
    <w:rsid w:val="00F753A8"/>
    <w:rsid w:val="00F84352"/>
    <w:rsid w:val="00F856DB"/>
    <w:rsid w:val="00FA16FF"/>
    <w:rsid w:val="00FC23C7"/>
    <w:rsid w:val="00FE4E95"/>
    <w:rsid w:val="00FF2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6D"/>
    <w:rPr>
      <w:sz w:val="24"/>
      <w:szCs w:val="24"/>
      <w:lang w:val="en-GB" w:eastAsia="en-US"/>
    </w:rPr>
  </w:style>
  <w:style w:type="paragraph" w:styleId="Heading1">
    <w:name w:val="heading 1"/>
    <w:basedOn w:val="Normal"/>
    <w:next w:val="Normal"/>
    <w:qFormat/>
    <w:rsid w:val="00B1066D"/>
    <w:pPr>
      <w:keepNext/>
      <w:outlineLvl w:val="0"/>
    </w:pPr>
    <w:rPr>
      <w:b/>
      <w:bCs/>
      <w:sz w:val="22"/>
    </w:rPr>
  </w:style>
  <w:style w:type="paragraph" w:styleId="Heading2">
    <w:name w:val="heading 2"/>
    <w:basedOn w:val="Normal"/>
    <w:next w:val="Normal"/>
    <w:qFormat/>
    <w:rsid w:val="00B1066D"/>
    <w:pPr>
      <w:keepNext/>
      <w:outlineLvl w:val="1"/>
    </w:pPr>
    <w:rPr>
      <w:b/>
      <w:bCs/>
      <w:sz w:val="20"/>
    </w:rPr>
  </w:style>
  <w:style w:type="paragraph" w:styleId="Heading3">
    <w:name w:val="heading 3"/>
    <w:basedOn w:val="Normal"/>
    <w:next w:val="Normal"/>
    <w:qFormat/>
    <w:rsid w:val="00B1066D"/>
    <w:pPr>
      <w:keepNext/>
      <w:outlineLvl w:val="2"/>
    </w:pPr>
    <w:rPr>
      <w:rFonts w:ascii="TimesRomanR" w:hAnsi="TimesRomanR"/>
      <w:b/>
      <w:bCs/>
      <w:sz w:val="28"/>
      <w:szCs w:val="28"/>
    </w:rPr>
  </w:style>
  <w:style w:type="paragraph" w:styleId="Heading4">
    <w:name w:val="heading 4"/>
    <w:basedOn w:val="Normal"/>
    <w:next w:val="Normal"/>
    <w:qFormat/>
    <w:rsid w:val="00B1066D"/>
    <w:pPr>
      <w:keepNext/>
      <w:outlineLvl w:val="3"/>
    </w:pPr>
    <w:rPr>
      <w:b/>
      <w:bCs/>
      <w:szCs w:val="20"/>
    </w:rPr>
  </w:style>
  <w:style w:type="paragraph" w:styleId="Heading5">
    <w:name w:val="heading 5"/>
    <w:basedOn w:val="Normal"/>
    <w:next w:val="Normal"/>
    <w:qFormat/>
    <w:rsid w:val="00B1066D"/>
    <w:pPr>
      <w:keepNext/>
      <w:jc w:val="center"/>
      <w:outlineLvl w:val="4"/>
    </w:pPr>
    <w:rPr>
      <w:b/>
      <w:bCs/>
      <w:sz w:val="28"/>
      <w:lang w:val="en-US"/>
    </w:rPr>
  </w:style>
  <w:style w:type="paragraph" w:styleId="Heading6">
    <w:name w:val="heading 6"/>
    <w:basedOn w:val="Normal"/>
    <w:next w:val="Normal"/>
    <w:qFormat/>
    <w:rsid w:val="00B1066D"/>
    <w:pPr>
      <w:keepNext/>
      <w:ind w:firstLine="720"/>
      <w:jc w:val="center"/>
      <w:outlineLvl w:val="5"/>
    </w:pPr>
    <w:rPr>
      <w:rFonts w:ascii="TimesRomanR" w:hAnsi="TimesRomanR"/>
      <w:b/>
      <w:bCs/>
      <w:szCs w:val="20"/>
      <w:lang w:val="en-US"/>
    </w:rPr>
  </w:style>
  <w:style w:type="paragraph" w:styleId="Heading7">
    <w:name w:val="heading 7"/>
    <w:basedOn w:val="Normal"/>
    <w:next w:val="Normal"/>
    <w:qFormat/>
    <w:rsid w:val="00B1066D"/>
    <w:pPr>
      <w:keepNext/>
      <w:jc w:val="both"/>
      <w:outlineLvl w:val="6"/>
    </w:pPr>
    <w:rPr>
      <w:rFonts w:ascii="TimesRomanR" w:hAnsi="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66D"/>
    <w:rPr>
      <w:sz w:val="16"/>
    </w:rPr>
  </w:style>
  <w:style w:type="paragraph" w:styleId="FootnoteText">
    <w:name w:val="footnote text"/>
    <w:basedOn w:val="Normal"/>
    <w:semiHidden/>
    <w:rsid w:val="00B1066D"/>
    <w:rPr>
      <w:sz w:val="20"/>
      <w:szCs w:val="20"/>
    </w:rPr>
  </w:style>
  <w:style w:type="character" w:styleId="FootnoteReference">
    <w:name w:val="footnote reference"/>
    <w:semiHidden/>
    <w:rsid w:val="00B1066D"/>
    <w:rPr>
      <w:vertAlign w:val="superscript"/>
    </w:rPr>
  </w:style>
  <w:style w:type="paragraph" w:styleId="Header">
    <w:name w:val="header"/>
    <w:basedOn w:val="Normal"/>
    <w:rsid w:val="00B1066D"/>
    <w:pPr>
      <w:tabs>
        <w:tab w:val="center" w:pos="4153"/>
        <w:tab w:val="right" w:pos="8306"/>
      </w:tabs>
    </w:pPr>
  </w:style>
  <w:style w:type="paragraph" w:styleId="Footer">
    <w:name w:val="footer"/>
    <w:basedOn w:val="Normal"/>
    <w:rsid w:val="00B1066D"/>
    <w:pPr>
      <w:tabs>
        <w:tab w:val="center" w:pos="4153"/>
        <w:tab w:val="right" w:pos="8306"/>
      </w:tabs>
    </w:pPr>
  </w:style>
  <w:style w:type="paragraph" w:customStyle="1" w:styleId="DefaultText">
    <w:name w:val="Default Text"/>
    <w:basedOn w:val="Normal"/>
    <w:rsid w:val="00B1066D"/>
    <w:pPr>
      <w:autoSpaceDE w:val="0"/>
      <w:autoSpaceDN w:val="0"/>
      <w:adjustRightInd w:val="0"/>
    </w:pPr>
    <w:rPr>
      <w:lang w:val="en-US"/>
    </w:rPr>
  </w:style>
  <w:style w:type="character" w:styleId="Hyperlink">
    <w:name w:val="Hyperlink"/>
    <w:rsid w:val="00B1066D"/>
    <w:rPr>
      <w:color w:val="0000FF"/>
      <w:u w:val="single"/>
    </w:rPr>
  </w:style>
  <w:style w:type="paragraph" w:styleId="BodyText2">
    <w:name w:val="Body Text 2"/>
    <w:basedOn w:val="Normal"/>
    <w:rsid w:val="00B1066D"/>
    <w:rPr>
      <w:sz w:val="28"/>
      <w:szCs w:val="20"/>
    </w:rPr>
  </w:style>
  <w:style w:type="paragraph" w:styleId="BodyText3">
    <w:name w:val="Body Text 3"/>
    <w:basedOn w:val="Normal"/>
    <w:rsid w:val="00B1066D"/>
    <w:pPr>
      <w:jc w:val="both"/>
    </w:pPr>
    <w:rPr>
      <w:sz w:val="28"/>
      <w:szCs w:val="20"/>
    </w:rPr>
  </w:style>
  <w:style w:type="character" w:styleId="FollowedHyperlink">
    <w:name w:val="FollowedHyperlink"/>
    <w:rsid w:val="00B1066D"/>
    <w:rPr>
      <w:color w:val="800080"/>
      <w:u w:val="single"/>
    </w:rPr>
  </w:style>
  <w:style w:type="paragraph" w:styleId="BalloonText">
    <w:name w:val="Balloon Text"/>
    <w:basedOn w:val="Normal"/>
    <w:semiHidden/>
    <w:rsid w:val="00B1066D"/>
    <w:rPr>
      <w:rFonts w:ascii="Tahoma" w:hAnsi="Tahoma" w:cs="Tahoma"/>
      <w:sz w:val="16"/>
      <w:szCs w:val="16"/>
    </w:rPr>
  </w:style>
  <w:style w:type="paragraph" w:customStyle="1" w:styleId="DefaultText1">
    <w:name w:val="Default Text:1"/>
    <w:basedOn w:val="Normal"/>
    <w:rsid w:val="00B1066D"/>
    <w:rPr>
      <w:snapToGrid w:val="0"/>
      <w:szCs w:val="20"/>
      <w:lang w:val="en-US"/>
    </w:rPr>
  </w:style>
  <w:style w:type="paragraph" w:customStyle="1" w:styleId="TableText">
    <w:name w:val="Table Text"/>
    <w:basedOn w:val="Normal"/>
    <w:rsid w:val="00B1066D"/>
    <w:pPr>
      <w:tabs>
        <w:tab w:val="decimal" w:pos="0"/>
      </w:tabs>
    </w:pPr>
    <w:rPr>
      <w:snapToGrid w:val="0"/>
      <w:szCs w:val="20"/>
      <w:lang w:val="en-US"/>
    </w:rPr>
  </w:style>
  <w:style w:type="paragraph" w:customStyle="1" w:styleId="CaracterCaracter">
    <w:name w:val="Caracter Caracter"/>
    <w:basedOn w:val="Normal"/>
    <w:rsid w:val="00DE132E"/>
    <w:rPr>
      <w:lang w:val="pl-PL" w:eastAsia="pl-PL"/>
    </w:rPr>
  </w:style>
  <w:style w:type="paragraph" w:styleId="NormalWeb">
    <w:name w:val="Normal (Web)"/>
    <w:basedOn w:val="Normal"/>
    <w:uiPriority w:val="99"/>
    <w:rsid w:val="00DE132E"/>
    <w:pPr>
      <w:spacing w:before="100" w:beforeAutospacing="1" w:after="100" w:afterAutospacing="1"/>
    </w:pPr>
    <w:rPr>
      <w:color w:val="000000"/>
      <w:lang w:val="en-US"/>
    </w:rPr>
  </w:style>
  <w:style w:type="character" w:styleId="PageNumber">
    <w:name w:val="page number"/>
    <w:basedOn w:val="DefaultParagraphFont"/>
    <w:rsid w:val="001D6639"/>
  </w:style>
  <w:style w:type="paragraph" w:customStyle="1" w:styleId="CaracterCaracter0">
    <w:name w:val="Caracter Caracter"/>
    <w:basedOn w:val="Normal"/>
    <w:rsid w:val="004956F6"/>
    <w:rPr>
      <w:lang w:val="pl-PL" w:eastAsia="pl-PL"/>
    </w:rPr>
  </w:style>
  <w:style w:type="character" w:styleId="Strong">
    <w:name w:val="Strong"/>
    <w:uiPriority w:val="22"/>
    <w:qFormat/>
    <w:rsid w:val="002F0260"/>
    <w:rPr>
      <w:b/>
      <w:bCs/>
    </w:rPr>
  </w:style>
  <w:style w:type="character" w:styleId="HTMLCite">
    <w:name w:val="HTML Cite"/>
    <w:uiPriority w:val="99"/>
    <w:unhideWhenUsed/>
    <w:rsid w:val="002F0260"/>
    <w:rPr>
      <w:i/>
      <w:iCs/>
    </w:rPr>
  </w:style>
  <w:style w:type="character" w:customStyle="1" w:styleId="Bodytext20">
    <w:name w:val="Body text (2)_"/>
    <w:link w:val="Bodytext21"/>
    <w:rsid w:val="006F161A"/>
    <w:rPr>
      <w:rFonts w:ascii="Arial" w:eastAsia="Arial" w:hAnsi="Arial" w:cs="Arial"/>
      <w:sz w:val="22"/>
      <w:szCs w:val="22"/>
      <w:shd w:val="clear" w:color="auto" w:fill="FFFFFF"/>
    </w:rPr>
  </w:style>
  <w:style w:type="paragraph" w:customStyle="1" w:styleId="Bodytext21">
    <w:name w:val="Body text (2)"/>
    <w:basedOn w:val="Normal"/>
    <w:link w:val="Bodytext20"/>
    <w:rsid w:val="006F161A"/>
    <w:pPr>
      <w:widowControl w:val="0"/>
      <w:shd w:val="clear" w:color="auto" w:fill="FFFFFF"/>
      <w:spacing w:before="960" w:line="259" w:lineRule="exact"/>
      <w:ind w:hanging="340"/>
      <w:jc w:val="both"/>
    </w:pPr>
    <w:rPr>
      <w:rFonts w:ascii="Arial" w:eastAsia="Arial" w:hAnsi="Arial" w:cs="Arial"/>
      <w:sz w:val="22"/>
      <w:szCs w:val="22"/>
      <w:lang w:val="ro-RO" w:eastAsia="ro-RO"/>
    </w:rPr>
  </w:style>
  <w:style w:type="paragraph" w:styleId="ListParagraph">
    <w:name w:val="List Paragraph"/>
    <w:aliases w:val="Dot pt,List Paragraph1,Colorful List - Accent 11,No Spacing1,List Paragraph Char Char Char,Indicator Text,Numbered Para 1,Bullet 1,List Paragraph à moi,Listaszerű bekezdés2,Listaszerű bekezdés3,Listaszerű bekezdés1,References"/>
    <w:basedOn w:val="Normal"/>
    <w:link w:val="ListParagraphChar"/>
    <w:uiPriority w:val="34"/>
    <w:qFormat/>
    <w:rsid w:val="001D1295"/>
    <w:pPr>
      <w:ind w:left="708" w:firstLine="709"/>
      <w:jc w:val="both"/>
    </w:pPr>
    <w:rPr>
      <w:rFonts w:eastAsia="Calibri"/>
      <w:lang w:val="ro-RO"/>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List Paragraph à moi Char,Listaszerű bekezdés2 Char"/>
    <w:link w:val="ListParagraph"/>
    <w:uiPriority w:val="34"/>
    <w:qFormat/>
    <w:locked/>
    <w:rsid w:val="001D1295"/>
    <w:rPr>
      <w:rFonts w:eastAsia="Calibri"/>
      <w:sz w:val="24"/>
      <w:szCs w:val="24"/>
      <w:lang w:eastAsia="en-US"/>
    </w:rPr>
  </w:style>
  <w:style w:type="character" w:customStyle="1" w:styleId="d-inline-block">
    <w:name w:val="d-inline-block"/>
    <w:basedOn w:val="DefaultParagraphFont"/>
    <w:rsid w:val="00852A30"/>
  </w:style>
  <w:style w:type="character" w:customStyle="1" w:styleId="hidden-xs">
    <w:name w:val="hidden-xs"/>
    <w:basedOn w:val="DefaultParagraphFont"/>
    <w:rsid w:val="00852A30"/>
  </w:style>
  <w:style w:type="character" w:customStyle="1" w:styleId="tag">
    <w:name w:val="tag"/>
    <w:basedOn w:val="DefaultParagraphFont"/>
    <w:rsid w:val="00852A30"/>
  </w:style>
  <w:style w:type="paragraph" w:customStyle="1" w:styleId="CaracterCaracter1">
    <w:name w:val="Caracter Caracter"/>
    <w:basedOn w:val="Normal"/>
    <w:rsid w:val="00354C9E"/>
    <w:rPr>
      <w:lang w:val="pl-PL" w:eastAsia="pl-PL"/>
    </w:rPr>
  </w:style>
</w:styles>
</file>

<file path=word/webSettings.xml><?xml version="1.0" encoding="utf-8"?>
<w:webSettings xmlns:r="http://schemas.openxmlformats.org/officeDocument/2006/relationships" xmlns:w="http://schemas.openxmlformats.org/wordprocessingml/2006/main">
  <w:divs>
    <w:div w:id="31926349">
      <w:bodyDiv w:val="1"/>
      <w:marLeft w:val="0"/>
      <w:marRight w:val="0"/>
      <w:marTop w:val="0"/>
      <w:marBottom w:val="0"/>
      <w:divBdr>
        <w:top w:val="none" w:sz="0" w:space="0" w:color="auto"/>
        <w:left w:val="none" w:sz="0" w:space="0" w:color="auto"/>
        <w:bottom w:val="none" w:sz="0" w:space="0" w:color="auto"/>
        <w:right w:val="none" w:sz="0" w:space="0" w:color="auto"/>
      </w:divBdr>
    </w:div>
    <w:div w:id="42102964">
      <w:bodyDiv w:val="1"/>
      <w:marLeft w:val="0"/>
      <w:marRight w:val="0"/>
      <w:marTop w:val="0"/>
      <w:marBottom w:val="0"/>
      <w:divBdr>
        <w:top w:val="none" w:sz="0" w:space="0" w:color="auto"/>
        <w:left w:val="none" w:sz="0" w:space="0" w:color="auto"/>
        <w:bottom w:val="none" w:sz="0" w:space="0" w:color="auto"/>
        <w:right w:val="none" w:sz="0" w:space="0" w:color="auto"/>
      </w:divBdr>
    </w:div>
    <w:div w:id="148325286">
      <w:bodyDiv w:val="1"/>
      <w:marLeft w:val="0"/>
      <w:marRight w:val="0"/>
      <w:marTop w:val="0"/>
      <w:marBottom w:val="0"/>
      <w:divBdr>
        <w:top w:val="none" w:sz="0" w:space="0" w:color="auto"/>
        <w:left w:val="none" w:sz="0" w:space="0" w:color="auto"/>
        <w:bottom w:val="none" w:sz="0" w:space="0" w:color="auto"/>
        <w:right w:val="none" w:sz="0" w:space="0" w:color="auto"/>
      </w:divBdr>
      <w:divsChild>
        <w:div w:id="1250307402">
          <w:marLeft w:val="450"/>
          <w:marRight w:val="0"/>
          <w:marTop w:val="0"/>
          <w:marBottom w:val="0"/>
          <w:divBdr>
            <w:top w:val="none" w:sz="0" w:space="0" w:color="auto"/>
            <w:left w:val="none" w:sz="0" w:space="0" w:color="auto"/>
            <w:bottom w:val="none" w:sz="0" w:space="0" w:color="auto"/>
            <w:right w:val="none" w:sz="0" w:space="0" w:color="auto"/>
          </w:divBdr>
          <w:divsChild>
            <w:div w:id="703604414">
              <w:marLeft w:val="0"/>
              <w:marRight w:val="0"/>
              <w:marTop w:val="0"/>
              <w:marBottom w:val="600"/>
              <w:divBdr>
                <w:top w:val="none" w:sz="0" w:space="0" w:color="auto"/>
                <w:left w:val="none" w:sz="0" w:space="0" w:color="auto"/>
                <w:bottom w:val="single" w:sz="6" w:space="30" w:color="B7CED1"/>
                <w:right w:val="none" w:sz="0" w:space="0" w:color="auto"/>
              </w:divBdr>
            </w:div>
          </w:divsChild>
        </w:div>
        <w:div w:id="1485313866">
          <w:marLeft w:val="450"/>
          <w:marRight w:val="0"/>
          <w:marTop w:val="0"/>
          <w:marBottom w:val="0"/>
          <w:divBdr>
            <w:top w:val="none" w:sz="0" w:space="0" w:color="auto"/>
            <w:left w:val="none" w:sz="0" w:space="0" w:color="auto"/>
            <w:bottom w:val="none" w:sz="0" w:space="0" w:color="auto"/>
            <w:right w:val="none" w:sz="0" w:space="0" w:color="auto"/>
          </w:divBdr>
          <w:divsChild>
            <w:div w:id="86734068">
              <w:marLeft w:val="0"/>
              <w:marRight w:val="0"/>
              <w:marTop w:val="0"/>
              <w:marBottom w:val="375"/>
              <w:divBdr>
                <w:top w:val="single" w:sz="6" w:space="23" w:color="E8E8E8"/>
                <w:left w:val="single" w:sz="6" w:space="16" w:color="E8E8E8"/>
                <w:bottom w:val="single" w:sz="6" w:space="23" w:color="E8E8E8"/>
                <w:right w:val="single" w:sz="6" w:space="16" w:color="E8E8E8"/>
              </w:divBdr>
            </w:div>
          </w:divsChild>
        </w:div>
        <w:div w:id="559831266">
          <w:marLeft w:val="450"/>
          <w:marRight w:val="0"/>
          <w:marTop w:val="0"/>
          <w:marBottom w:val="0"/>
          <w:divBdr>
            <w:top w:val="none" w:sz="0" w:space="0" w:color="auto"/>
            <w:left w:val="none" w:sz="0" w:space="0" w:color="auto"/>
            <w:bottom w:val="none" w:sz="0" w:space="0" w:color="auto"/>
            <w:right w:val="none" w:sz="0" w:space="0" w:color="auto"/>
          </w:divBdr>
          <w:divsChild>
            <w:div w:id="319818138">
              <w:marLeft w:val="300"/>
              <w:marRight w:val="0"/>
              <w:marTop w:val="150"/>
              <w:marBottom w:val="15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none" w:sz="0" w:space="0" w:color="E2EBED"/>
                    <w:left w:val="none" w:sz="0" w:space="0" w:color="E2EBED"/>
                    <w:bottom w:val="none" w:sz="0" w:space="0" w:color="E2EBED"/>
                    <w:right w:val="none" w:sz="0" w:space="0" w:color="E2EBED"/>
                  </w:divBdr>
                  <w:divsChild>
                    <w:div w:id="1324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070">
              <w:marLeft w:val="300"/>
              <w:marRight w:val="0"/>
              <w:marTop w:val="150"/>
              <w:marBottom w:val="150"/>
              <w:divBdr>
                <w:top w:val="none" w:sz="0" w:space="0" w:color="auto"/>
                <w:left w:val="none" w:sz="0" w:space="0" w:color="auto"/>
                <w:bottom w:val="none" w:sz="0" w:space="0" w:color="auto"/>
                <w:right w:val="none" w:sz="0" w:space="0" w:color="auto"/>
              </w:divBdr>
            </w:div>
            <w:div w:id="1087844424">
              <w:blockQuote w:val="1"/>
              <w:marLeft w:val="0"/>
              <w:marRight w:val="0"/>
              <w:marTop w:val="0"/>
              <w:marBottom w:val="375"/>
              <w:divBdr>
                <w:top w:val="none" w:sz="0" w:space="0" w:color="auto"/>
                <w:left w:val="none" w:sz="0" w:space="0" w:color="auto"/>
                <w:bottom w:val="none" w:sz="0" w:space="0" w:color="auto"/>
                <w:right w:val="none" w:sz="0" w:space="0" w:color="auto"/>
              </w:divBdr>
              <w:divsChild>
                <w:div w:id="119819628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306477283">
      <w:bodyDiv w:val="1"/>
      <w:marLeft w:val="0"/>
      <w:marRight w:val="0"/>
      <w:marTop w:val="0"/>
      <w:marBottom w:val="0"/>
      <w:divBdr>
        <w:top w:val="none" w:sz="0" w:space="0" w:color="auto"/>
        <w:left w:val="none" w:sz="0" w:space="0" w:color="auto"/>
        <w:bottom w:val="none" w:sz="0" w:space="0" w:color="auto"/>
        <w:right w:val="none" w:sz="0" w:space="0" w:color="auto"/>
      </w:divBdr>
    </w:div>
    <w:div w:id="410394017">
      <w:bodyDiv w:val="1"/>
      <w:marLeft w:val="0"/>
      <w:marRight w:val="0"/>
      <w:marTop w:val="0"/>
      <w:marBottom w:val="0"/>
      <w:divBdr>
        <w:top w:val="none" w:sz="0" w:space="0" w:color="auto"/>
        <w:left w:val="none" w:sz="0" w:space="0" w:color="auto"/>
        <w:bottom w:val="none" w:sz="0" w:space="0" w:color="auto"/>
        <w:right w:val="none" w:sz="0" w:space="0" w:color="auto"/>
      </w:divBdr>
    </w:div>
    <w:div w:id="1189368376">
      <w:bodyDiv w:val="1"/>
      <w:marLeft w:val="0"/>
      <w:marRight w:val="0"/>
      <w:marTop w:val="0"/>
      <w:marBottom w:val="0"/>
      <w:divBdr>
        <w:top w:val="none" w:sz="0" w:space="0" w:color="auto"/>
        <w:left w:val="none" w:sz="0" w:space="0" w:color="auto"/>
        <w:bottom w:val="none" w:sz="0" w:space="0" w:color="auto"/>
        <w:right w:val="none" w:sz="0" w:space="0" w:color="auto"/>
      </w:divBdr>
    </w:div>
    <w:div w:id="1260790476">
      <w:bodyDiv w:val="1"/>
      <w:marLeft w:val="0"/>
      <w:marRight w:val="0"/>
      <w:marTop w:val="0"/>
      <w:marBottom w:val="0"/>
      <w:divBdr>
        <w:top w:val="none" w:sz="0" w:space="0" w:color="auto"/>
        <w:left w:val="none" w:sz="0" w:space="0" w:color="auto"/>
        <w:bottom w:val="none" w:sz="0" w:space="0" w:color="auto"/>
        <w:right w:val="none" w:sz="0" w:space="0" w:color="auto"/>
      </w:divBdr>
    </w:div>
    <w:div w:id="1887913072">
      <w:bodyDiv w:val="1"/>
      <w:marLeft w:val="0"/>
      <w:marRight w:val="0"/>
      <w:marTop w:val="0"/>
      <w:marBottom w:val="0"/>
      <w:divBdr>
        <w:top w:val="none" w:sz="0" w:space="0" w:color="auto"/>
        <w:left w:val="none" w:sz="0" w:space="0" w:color="auto"/>
        <w:bottom w:val="none" w:sz="0" w:space="0" w:color="auto"/>
        <w:right w:val="none" w:sz="0" w:space="0" w:color="auto"/>
      </w:divBdr>
    </w:div>
    <w:div w:id="1986543288">
      <w:bodyDiv w:val="1"/>
      <w:marLeft w:val="0"/>
      <w:marRight w:val="0"/>
      <w:marTop w:val="0"/>
      <w:marBottom w:val="0"/>
      <w:divBdr>
        <w:top w:val="none" w:sz="0" w:space="0" w:color="auto"/>
        <w:left w:val="none" w:sz="0" w:space="0" w:color="auto"/>
        <w:bottom w:val="none" w:sz="0" w:space="0" w:color="auto"/>
        <w:right w:val="none" w:sz="0" w:space="0" w:color="auto"/>
      </w:divBdr>
    </w:div>
    <w:div w:id="2031375281">
      <w:bodyDiv w:val="1"/>
      <w:marLeft w:val="0"/>
      <w:marRight w:val="0"/>
      <w:marTop w:val="0"/>
      <w:marBottom w:val="0"/>
      <w:divBdr>
        <w:top w:val="none" w:sz="0" w:space="0" w:color="auto"/>
        <w:left w:val="none" w:sz="0" w:space="0" w:color="auto"/>
        <w:bottom w:val="none" w:sz="0" w:space="0" w:color="auto"/>
        <w:right w:val="none" w:sz="0" w:space="0" w:color="auto"/>
      </w:divBdr>
    </w:div>
    <w:div w:id="2108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ro_mfp" TargetMode="External"/><Relationship Id="rId2" Type="http://schemas.openxmlformats.org/officeDocument/2006/relationships/hyperlink" Target="https://www.facebook.com/mfpromania" TargetMode="External"/><Relationship Id="rId1" Type="http://schemas.openxmlformats.org/officeDocument/2006/relationships/hyperlink" Target="http://www.mfinante.gov.ro" TargetMode="External"/><Relationship Id="rId4" Type="http://schemas.openxmlformats.org/officeDocument/2006/relationships/hyperlink" Target="mailto:presa@mfinante.gov.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76DC-C89A-4505-97CD-A3612A72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1258</Words>
  <Characters>7174</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MINISTRU</vt:lpstr>
      <vt:lpstr>CABINET MINISTRU</vt:lpstr>
    </vt:vector>
  </TitlesOfParts>
  <Company>UCK</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creator>Tazkiller</dc:creator>
  <cp:lastModifiedBy>93646225</cp:lastModifiedBy>
  <cp:revision>5</cp:revision>
  <cp:lastPrinted>2019-02-11T13:22:00Z</cp:lastPrinted>
  <dcterms:created xsi:type="dcterms:W3CDTF">2020-03-19T09:31:00Z</dcterms:created>
  <dcterms:modified xsi:type="dcterms:W3CDTF">2020-03-19T09:52:00Z</dcterms:modified>
</cp:coreProperties>
</file>