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bookmarkStart w:id="0" w:name="_GoBack"/>
      <w:bookmarkEnd w:id="0"/>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r w:rsidRPr="00AE1865">
        <w:rPr>
          <w:rFonts w:ascii="Times New Roman" w:hAnsi="Times New Roman"/>
          <w:b/>
          <w:spacing w:val="4"/>
          <w:sz w:val="24"/>
          <w:szCs w:val="24"/>
          <w:lang w:eastAsia="en-GB"/>
        </w:rPr>
        <w:t xml:space="preserve"> LEGEA RESURSELOR HIDROMINERALE</w:t>
      </w:r>
    </w:p>
    <w:p w:rsidR="000D38D3" w:rsidRPr="00AE1865" w:rsidRDefault="000D38D3" w:rsidP="007A32AB">
      <w:pPr>
        <w:tabs>
          <w:tab w:val="left" w:pos="7560"/>
        </w:tabs>
        <w:spacing w:after="0" w:line="240" w:lineRule="auto"/>
        <w:jc w:val="center"/>
        <w:rPr>
          <w:rFonts w:ascii="Times New Roman" w:hAnsi="Times New Roman"/>
          <w:b/>
          <w:spacing w:val="4"/>
          <w:sz w:val="24"/>
          <w:szCs w:val="24"/>
        </w:rPr>
      </w:pPr>
    </w:p>
    <w:p w:rsidR="000D38D3" w:rsidRPr="00AE1865" w:rsidRDefault="000D38D3" w:rsidP="007A32AB">
      <w:pPr>
        <w:tabs>
          <w:tab w:val="left" w:pos="7560"/>
        </w:tabs>
        <w:spacing w:after="0" w:line="240" w:lineRule="auto"/>
        <w:jc w:val="center"/>
        <w:rPr>
          <w:rFonts w:ascii="Times New Roman" w:hAnsi="Times New Roman"/>
          <w:b/>
          <w:spacing w:val="4"/>
          <w:sz w:val="24"/>
          <w:szCs w:val="24"/>
        </w:rPr>
      </w:pPr>
      <w:r w:rsidRPr="00AE1865">
        <w:rPr>
          <w:rFonts w:ascii="Times New Roman" w:hAnsi="Times New Roman"/>
          <w:b/>
          <w:spacing w:val="4"/>
          <w:sz w:val="24"/>
          <w:szCs w:val="24"/>
        </w:rPr>
        <w:t>SECŢIUNEA I – Dispoziţii generale</w:t>
      </w:r>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7560"/>
        </w:tabs>
        <w:spacing w:after="0" w:line="240" w:lineRule="auto"/>
        <w:jc w:val="center"/>
        <w:rPr>
          <w:rFonts w:ascii="Times New Roman" w:hAnsi="Times New Roman"/>
          <w:b/>
          <w:spacing w:val="4"/>
          <w:sz w:val="24"/>
          <w:szCs w:val="24"/>
        </w:rPr>
      </w:pPr>
      <w:r w:rsidRPr="00AE1865">
        <w:rPr>
          <w:rFonts w:ascii="Times New Roman" w:hAnsi="Times New Roman"/>
          <w:b/>
          <w:spacing w:val="4"/>
          <w:sz w:val="24"/>
          <w:szCs w:val="24"/>
        </w:rPr>
        <w:t>CAPITOLUL 1. Domeniul de aplicare</w:t>
      </w:r>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7560"/>
        </w:tabs>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Art.1</w:t>
      </w:r>
    </w:p>
    <w:p w:rsidR="000D38D3" w:rsidRPr="00AE1865" w:rsidRDefault="000D38D3" w:rsidP="007A32AB">
      <w:pPr>
        <w:tabs>
          <w:tab w:val="left" w:pos="691"/>
          <w:tab w:val="left" w:pos="7560"/>
        </w:tabs>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 xml:space="preserve">Prezenta lege stabileşte cadrul instituţional şi reglementează modul de desfăşurare a activităţii de prospecţiune, explorare, exploatare, </w:t>
      </w:r>
      <w:r w:rsidRPr="007450B1">
        <w:rPr>
          <w:rFonts w:ascii="Times New Roman" w:hAnsi="Times New Roman"/>
          <w:spacing w:val="4"/>
          <w:sz w:val="24"/>
          <w:szCs w:val="24"/>
        </w:rPr>
        <w:t>încetarea concesiunii,</w:t>
      </w:r>
      <w:r w:rsidRPr="00AE1865">
        <w:rPr>
          <w:rFonts w:ascii="Times New Roman" w:hAnsi="Times New Roman"/>
          <w:color w:val="FF0000"/>
          <w:spacing w:val="4"/>
          <w:sz w:val="24"/>
          <w:szCs w:val="24"/>
        </w:rPr>
        <w:t xml:space="preserve"> </w:t>
      </w:r>
      <w:r w:rsidRPr="00AE1865">
        <w:rPr>
          <w:rFonts w:ascii="Times New Roman" w:hAnsi="Times New Roman"/>
          <w:spacing w:val="4"/>
          <w:sz w:val="24"/>
          <w:szCs w:val="24"/>
        </w:rPr>
        <w:t>protecţie şi valorificare a resurselor hidrominerale, bunuri ale domeniului public al statului.</w:t>
      </w:r>
    </w:p>
    <w:p w:rsidR="000D38D3" w:rsidRPr="00AE1865" w:rsidRDefault="000D38D3" w:rsidP="007A32AB">
      <w:pPr>
        <w:tabs>
          <w:tab w:val="left" w:pos="691"/>
          <w:tab w:val="left" w:pos="7560"/>
        </w:tabs>
        <w:spacing w:after="0" w:line="240" w:lineRule="auto"/>
        <w:jc w:val="both"/>
        <w:rPr>
          <w:rFonts w:ascii="Times New Roman" w:hAnsi="Times New Roman"/>
          <w:spacing w:val="4"/>
          <w:sz w:val="24"/>
          <w:szCs w:val="24"/>
        </w:rPr>
      </w:pPr>
    </w:p>
    <w:p w:rsidR="000D38D3" w:rsidRPr="00AE1865" w:rsidRDefault="000D38D3" w:rsidP="007A32AB">
      <w:pPr>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Art.2</w:t>
      </w:r>
    </w:p>
    <w:p w:rsidR="000D38D3" w:rsidRPr="00AE1865" w:rsidRDefault="000D38D3" w:rsidP="007A32AB">
      <w:pPr>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În sensul prezentei legi, prin resurse hidrominerale se înţeleg: apele minerale naturale, apele de izvor, apele de masă din surse subterane, apele minerale terapeutice, apele geotermale, apele minerale medicinale, căldura geotermală, gazele necombustibile.</w:t>
      </w:r>
    </w:p>
    <w:p w:rsidR="000D38D3" w:rsidRPr="00AE1865" w:rsidRDefault="000D38D3" w:rsidP="002F39E5">
      <w:pPr>
        <w:spacing w:after="0" w:line="240" w:lineRule="auto"/>
        <w:jc w:val="both"/>
        <w:rPr>
          <w:rFonts w:ascii="Times New Roman" w:hAnsi="Times New Roman"/>
          <w:b/>
          <w:spacing w:val="4"/>
          <w:sz w:val="24"/>
          <w:szCs w:val="24"/>
          <w:highlight w:val="yellow"/>
        </w:rPr>
      </w:pPr>
    </w:p>
    <w:p w:rsidR="000D38D3" w:rsidRPr="00AE1865" w:rsidRDefault="000D38D3" w:rsidP="007A32AB">
      <w:pPr>
        <w:tabs>
          <w:tab w:val="left" w:pos="360"/>
          <w:tab w:val="left" w:pos="7560"/>
        </w:tabs>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Art.3</w:t>
      </w:r>
    </w:p>
    <w:p w:rsidR="000D38D3" w:rsidRPr="00AE1865" w:rsidRDefault="000D38D3" w:rsidP="007577E7">
      <w:pPr>
        <w:tabs>
          <w:tab w:val="left" w:pos="360"/>
          <w:tab w:val="left" w:pos="7560"/>
        </w:tabs>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 xml:space="preserve">În prezenta lege, apele minerale terapeutice sunt reglementate exclusiv pentru concesionarea activităţilor de prospecţiune, explorare, exploatare şi </w:t>
      </w:r>
      <w:r w:rsidRPr="007450B1">
        <w:rPr>
          <w:rFonts w:ascii="Times New Roman" w:hAnsi="Times New Roman"/>
          <w:spacing w:val="4"/>
          <w:sz w:val="24"/>
          <w:szCs w:val="24"/>
        </w:rPr>
        <w:t xml:space="preserve">încetarea concesiunii, </w:t>
      </w:r>
      <w:r w:rsidRPr="00AE1865">
        <w:rPr>
          <w:rFonts w:ascii="Times New Roman" w:hAnsi="Times New Roman"/>
          <w:spacing w:val="4"/>
          <w:sz w:val="24"/>
          <w:szCs w:val="24"/>
        </w:rPr>
        <w:t>precum şi procedura de recunoaştere oficială a acestora.</w:t>
      </w:r>
    </w:p>
    <w:p w:rsidR="000D38D3" w:rsidRPr="00AE1865" w:rsidRDefault="000D38D3" w:rsidP="007A32AB">
      <w:pPr>
        <w:tabs>
          <w:tab w:val="left" w:pos="360"/>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360"/>
          <w:tab w:val="left" w:pos="7560"/>
        </w:tabs>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Art.4</w:t>
      </w:r>
    </w:p>
    <w:p w:rsidR="000D38D3" w:rsidRPr="00AE1865" w:rsidRDefault="000D38D3" w:rsidP="007A32AB">
      <w:pPr>
        <w:tabs>
          <w:tab w:val="left" w:pos="360"/>
          <w:tab w:val="left" w:pos="7560"/>
        </w:tabs>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Prevederile prezentei legi se aplică apelor subterane, pentru activităţile de prospecţiune, explorare, determinare şi evidenţă a rezervelor, exploatare şi valorificare prin comercializare.</w:t>
      </w:r>
    </w:p>
    <w:p w:rsidR="000D38D3" w:rsidRPr="00AE1865" w:rsidRDefault="000D38D3" w:rsidP="007A32AB">
      <w:pPr>
        <w:tabs>
          <w:tab w:val="left" w:pos="360"/>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360"/>
          <w:tab w:val="left" w:pos="7560"/>
        </w:tabs>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Art.5</w:t>
      </w:r>
    </w:p>
    <w:p w:rsidR="000D38D3" w:rsidRPr="00AE1865" w:rsidRDefault="000D38D3" w:rsidP="00342F5E">
      <w:pPr>
        <w:tabs>
          <w:tab w:val="left" w:pos="360"/>
          <w:tab w:val="left" w:pos="7560"/>
        </w:tabs>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Pentru apele de masă, altele decât cele din surse subterane, se aplică doar prevederi privind  îmbutelierea, transportul, etichetarea, publicitatea, taxarea, redevenţierea, tarifarea, conform prezentei legi.</w:t>
      </w:r>
    </w:p>
    <w:p w:rsidR="000D38D3" w:rsidRPr="00AE1865" w:rsidRDefault="000D38D3" w:rsidP="00342F5E">
      <w:pPr>
        <w:tabs>
          <w:tab w:val="left" w:pos="360"/>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360"/>
          <w:tab w:val="left" w:pos="7560"/>
        </w:tabs>
        <w:spacing w:after="0" w:line="240" w:lineRule="auto"/>
        <w:jc w:val="both"/>
        <w:rPr>
          <w:rFonts w:ascii="Times New Roman" w:hAnsi="Times New Roman"/>
          <w:b/>
          <w:spacing w:val="4"/>
          <w:sz w:val="24"/>
          <w:szCs w:val="24"/>
        </w:rPr>
      </w:pPr>
      <w:r w:rsidRPr="00AE1865">
        <w:rPr>
          <w:rFonts w:ascii="Times New Roman" w:hAnsi="Times New Roman"/>
          <w:b/>
          <w:spacing w:val="4"/>
          <w:sz w:val="24"/>
          <w:szCs w:val="24"/>
        </w:rPr>
        <w:t>Art.6</w:t>
      </w:r>
    </w:p>
    <w:p w:rsidR="000D38D3" w:rsidRPr="00AE1865" w:rsidRDefault="000D38D3" w:rsidP="007A32AB">
      <w:pPr>
        <w:tabs>
          <w:tab w:val="left" w:pos="360"/>
          <w:tab w:val="left" w:pos="7560"/>
        </w:tabs>
        <w:spacing w:after="0" w:line="240" w:lineRule="auto"/>
        <w:jc w:val="both"/>
        <w:rPr>
          <w:rFonts w:ascii="Times New Roman" w:hAnsi="Times New Roman"/>
          <w:spacing w:val="4"/>
          <w:sz w:val="24"/>
          <w:szCs w:val="24"/>
        </w:rPr>
      </w:pPr>
      <w:r w:rsidRPr="00AE1865">
        <w:rPr>
          <w:rFonts w:ascii="Times New Roman" w:hAnsi="Times New Roman"/>
          <w:spacing w:val="4"/>
          <w:sz w:val="24"/>
          <w:szCs w:val="24"/>
        </w:rPr>
        <w:t xml:space="preserve">Prevederile prezentei legi sunt aplicabile şi apelor minerale naturale şi apelor de izvor importate şi extrase provenite din terţe ţări </w:t>
      </w:r>
      <w:r w:rsidRPr="007450B1">
        <w:rPr>
          <w:rFonts w:ascii="Times New Roman" w:hAnsi="Times New Roman"/>
          <w:spacing w:val="4"/>
          <w:sz w:val="24"/>
          <w:szCs w:val="24"/>
        </w:rPr>
        <w:t>extracomunitare</w:t>
      </w:r>
      <w:r w:rsidRPr="00780BBC">
        <w:rPr>
          <w:rFonts w:ascii="Times New Roman" w:hAnsi="Times New Roman"/>
          <w:spacing w:val="4"/>
          <w:sz w:val="24"/>
          <w:szCs w:val="24"/>
        </w:rPr>
        <w:t>,</w:t>
      </w:r>
      <w:r w:rsidRPr="00AE1865">
        <w:rPr>
          <w:rFonts w:ascii="Times New Roman" w:hAnsi="Times New Roman"/>
          <w:spacing w:val="4"/>
          <w:sz w:val="24"/>
          <w:szCs w:val="24"/>
        </w:rPr>
        <w:t xml:space="preserve"> în sensul obligativităţii recunoaşterii de către autoritatea competentă din România sau un alt stat membru UE, pentru a putea fi comercializate.</w:t>
      </w:r>
    </w:p>
    <w:p w:rsidR="000D38D3" w:rsidRPr="00AE1865" w:rsidRDefault="000D38D3" w:rsidP="00C22165">
      <w:pPr>
        <w:tabs>
          <w:tab w:val="left" w:pos="360"/>
          <w:tab w:val="left" w:pos="7560"/>
        </w:tabs>
        <w:spacing w:after="0" w:line="240" w:lineRule="auto"/>
        <w:jc w:val="both"/>
        <w:rPr>
          <w:rFonts w:ascii="Times New Roman" w:hAnsi="Times New Roman"/>
          <w:spacing w:val="4"/>
          <w:sz w:val="24"/>
          <w:szCs w:val="24"/>
          <w:highlight w:val="cyan"/>
        </w:rPr>
      </w:pPr>
    </w:p>
    <w:p w:rsidR="000D38D3" w:rsidRPr="00AE1865" w:rsidRDefault="000D38D3" w:rsidP="007A32AB">
      <w:pPr>
        <w:tabs>
          <w:tab w:val="left" w:pos="360"/>
          <w:tab w:val="left" w:pos="7560"/>
        </w:tabs>
        <w:spacing w:after="0" w:line="240" w:lineRule="auto"/>
        <w:jc w:val="center"/>
        <w:rPr>
          <w:rFonts w:ascii="Times New Roman" w:hAnsi="Times New Roman"/>
          <w:b/>
          <w:spacing w:val="4"/>
          <w:sz w:val="24"/>
          <w:szCs w:val="24"/>
        </w:rPr>
      </w:pPr>
    </w:p>
    <w:p w:rsidR="000D38D3" w:rsidRPr="00AE1865" w:rsidRDefault="000D38D3" w:rsidP="007A32AB">
      <w:pPr>
        <w:tabs>
          <w:tab w:val="left" w:pos="360"/>
          <w:tab w:val="left" w:pos="7560"/>
        </w:tabs>
        <w:spacing w:after="0" w:line="240" w:lineRule="auto"/>
        <w:jc w:val="center"/>
        <w:rPr>
          <w:rFonts w:ascii="Times New Roman" w:hAnsi="Times New Roman"/>
          <w:b/>
          <w:spacing w:val="4"/>
          <w:sz w:val="24"/>
          <w:szCs w:val="24"/>
        </w:rPr>
      </w:pPr>
    </w:p>
    <w:p w:rsidR="000D38D3" w:rsidRPr="00AE1865" w:rsidRDefault="000D38D3" w:rsidP="007A32AB">
      <w:pPr>
        <w:tabs>
          <w:tab w:val="left" w:pos="360"/>
          <w:tab w:val="left" w:pos="7560"/>
        </w:tabs>
        <w:spacing w:after="0" w:line="240" w:lineRule="auto"/>
        <w:jc w:val="center"/>
        <w:rPr>
          <w:rFonts w:ascii="Times New Roman" w:hAnsi="Times New Roman"/>
          <w:b/>
          <w:spacing w:val="4"/>
          <w:sz w:val="24"/>
          <w:szCs w:val="24"/>
        </w:rPr>
      </w:pPr>
      <w:r w:rsidRPr="00AE1865">
        <w:rPr>
          <w:rFonts w:ascii="Times New Roman" w:hAnsi="Times New Roman"/>
          <w:b/>
          <w:spacing w:val="4"/>
          <w:sz w:val="24"/>
          <w:szCs w:val="24"/>
        </w:rPr>
        <w:t>CAPITOLUL 2. Definirea unor termeni</w:t>
      </w:r>
    </w:p>
    <w:p w:rsidR="000D38D3" w:rsidRPr="00AE1865" w:rsidRDefault="000D38D3" w:rsidP="007A32AB">
      <w:pPr>
        <w:tabs>
          <w:tab w:val="left" w:pos="360"/>
          <w:tab w:val="left" w:pos="7560"/>
        </w:tabs>
        <w:spacing w:after="0" w:line="240" w:lineRule="auto"/>
        <w:jc w:val="center"/>
        <w:rPr>
          <w:rFonts w:ascii="Times New Roman" w:hAnsi="Times New Roman"/>
          <w:b/>
          <w:spacing w:val="4"/>
          <w:sz w:val="24"/>
          <w:szCs w:val="24"/>
        </w:rPr>
      </w:pPr>
    </w:p>
    <w:p w:rsidR="000D38D3" w:rsidRPr="00AE1865" w:rsidRDefault="000D38D3" w:rsidP="007A32AB">
      <w:pPr>
        <w:tabs>
          <w:tab w:val="left" w:pos="360"/>
          <w:tab w:val="left" w:pos="7560"/>
        </w:tabs>
        <w:spacing w:after="0" w:line="240" w:lineRule="auto"/>
        <w:rPr>
          <w:rFonts w:ascii="Times New Roman" w:hAnsi="Times New Roman"/>
          <w:b/>
          <w:spacing w:val="4"/>
          <w:sz w:val="24"/>
          <w:szCs w:val="24"/>
        </w:rPr>
      </w:pPr>
      <w:r w:rsidRPr="00AE1865">
        <w:rPr>
          <w:rFonts w:ascii="Times New Roman" w:hAnsi="Times New Roman"/>
          <w:b/>
          <w:spacing w:val="4"/>
          <w:sz w:val="24"/>
          <w:szCs w:val="24"/>
        </w:rPr>
        <w:t>Art.7</w:t>
      </w:r>
    </w:p>
    <w:p w:rsidR="000D38D3" w:rsidRPr="00AE1865" w:rsidRDefault="000D38D3" w:rsidP="007A32AB">
      <w:pPr>
        <w:tabs>
          <w:tab w:val="left" w:pos="360"/>
          <w:tab w:val="left" w:pos="7560"/>
        </w:tabs>
        <w:spacing w:after="0" w:line="240" w:lineRule="auto"/>
        <w:rPr>
          <w:rFonts w:ascii="Times New Roman" w:hAnsi="Times New Roman"/>
          <w:b/>
          <w:spacing w:val="4"/>
          <w:sz w:val="24"/>
          <w:szCs w:val="24"/>
        </w:rPr>
      </w:pPr>
      <w:r w:rsidRPr="00AE1865">
        <w:rPr>
          <w:rFonts w:ascii="Times New Roman" w:hAnsi="Times New Roman"/>
          <w:b/>
          <w:spacing w:val="4"/>
          <w:sz w:val="24"/>
          <w:szCs w:val="24"/>
        </w:rPr>
        <w:t>În sensul prezentei legi, se definesc următorii termeni:</w:t>
      </w:r>
    </w:p>
    <w:p w:rsidR="000D38D3" w:rsidRPr="00AE1865" w:rsidRDefault="000D38D3" w:rsidP="007A671B">
      <w:pPr>
        <w:numPr>
          <w:ilvl w:val="0"/>
          <w:numId w:val="1"/>
        </w:numPr>
        <w:tabs>
          <w:tab w:val="left" w:pos="360"/>
        </w:tabs>
        <w:autoSpaceDE w:val="0"/>
        <w:autoSpaceDN w:val="0"/>
        <w:adjustRightInd w:val="0"/>
        <w:spacing w:after="0" w:line="240" w:lineRule="auto"/>
        <w:ind w:left="0" w:firstLine="0"/>
        <w:jc w:val="both"/>
        <w:rPr>
          <w:rFonts w:ascii="Times New Roman" w:hAnsi="Times New Roman"/>
          <w:strike/>
          <w:spacing w:val="4"/>
          <w:sz w:val="24"/>
          <w:szCs w:val="24"/>
        </w:rPr>
      </w:pPr>
      <w:r w:rsidRPr="00AE1865">
        <w:rPr>
          <w:rFonts w:ascii="Times New Roman" w:hAnsi="Times New Roman"/>
          <w:b/>
          <w:spacing w:val="4"/>
          <w:sz w:val="24"/>
          <w:szCs w:val="24"/>
        </w:rPr>
        <w:t>acvifer</w:t>
      </w:r>
      <w:r w:rsidRPr="00AE1865">
        <w:rPr>
          <w:rFonts w:ascii="Times New Roman" w:hAnsi="Times New Roman"/>
          <w:spacing w:val="4"/>
          <w:sz w:val="24"/>
          <w:szCs w:val="24"/>
        </w:rPr>
        <w:t xml:space="preserve"> – partea saturată cu apă a unei formaţiuni geologice permeabile, suficient de conductoare, pentru a permite curgerea apei subterane.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 xml:space="preserve">activitate specifică </w:t>
      </w:r>
      <w:r w:rsidRPr="00AE1865">
        <w:rPr>
          <w:rFonts w:ascii="Times New Roman" w:hAnsi="Times New Roman"/>
          <w:spacing w:val="4"/>
          <w:sz w:val="24"/>
          <w:szCs w:val="24"/>
        </w:rPr>
        <w:t>– ansamblul de lucrări privind prospecţiunea, explorarea, dezvoltarea, extracţia şi prelucrarea în vederea valorificării resurselor hidrominerale, protecţia zăcămintelor şi valorificarea prin comercializare, precum şi lucrările aferente refacerii mediului şi monitorizarea factorilor de mediu.</w:t>
      </w:r>
    </w:p>
    <w:p w:rsidR="000D38D3" w:rsidRPr="00BF5994" w:rsidRDefault="00CA6FC9"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a</w:t>
      </w:r>
      <w:r w:rsidR="001C1A21">
        <w:rPr>
          <w:rFonts w:ascii="Times New Roman" w:hAnsi="Times New Roman"/>
          <w:b/>
          <w:spacing w:val="4"/>
          <w:sz w:val="24"/>
          <w:szCs w:val="24"/>
        </w:rPr>
        <w:t>dministrare</w:t>
      </w:r>
      <w:r>
        <w:rPr>
          <w:rFonts w:ascii="Times New Roman" w:hAnsi="Times New Roman"/>
          <w:b/>
          <w:spacing w:val="4"/>
          <w:sz w:val="24"/>
          <w:szCs w:val="24"/>
        </w:rPr>
        <w:t xml:space="preserve"> </w:t>
      </w:r>
      <w:r w:rsidR="000D38D3" w:rsidRPr="00BF5994">
        <w:rPr>
          <w:rFonts w:ascii="Times New Roman" w:hAnsi="Times New Roman"/>
          <w:spacing w:val="4"/>
          <w:sz w:val="24"/>
          <w:szCs w:val="24"/>
        </w:rPr>
        <w:t>- dreptul acordat</w:t>
      </w:r>
      <w:r w:rsidR="009037B8">
        <w:rPr>
          <w:rFonts w:ascii="Times New Roman" w:hAnsi="Times New Roman"/>
          <w:spacing w:val="4"/>
          <w:sz w:val="24"/>
          <w:szCs w:val="24"/>
        </w:rPr>
        <w:t xml:space="preserve"> </w:t>
      </w:r>
      <w:r w:rsidR="000D38D3" w:rsidRPr="00BF5994">
        <w:rPr>
          <w:rFonts w:ascii="Times New Roman" w:hAnsi="Times New Roman"/>
          <w:spacing w:val="4"/>
          <w:sz w:val="24"/>
          <w:szCs w:val="24"/>
        </w:rPr>
        <w:t>de</w:t>
      </w:r>
      <w:r w:rsidR="001C1A21">
        <w:rPr>
          <w:rFonts w:ascii="Times New Roman" w:hAnsi="Times New Roman"/>
          <w:spacing w:val="4"/>
          <w:sz w:val="24"/>
          <w:szCs w:val="24"/>
        </w:rPr>
        <w:t xml:space="preserve"> c</w:t>
      </w:r>
      <w:r w:rsidR="00BB2E73" w:rsidRPr="00AE1865">
        <w:rPr>
          <w:rFonts w:ascii="Times New Roman" w:hAnsi="Times New Roman"/>
          <w:spacing w:val="4"/>
          <w:sz w:val="24"/>
          <w:szCs w:val="24"/>
        </w:rPr>
        <w:t>ă</w:t>
      </w:r>
      <w:r w:rsidR="001C1A21">
        <w:rPr>
          <w:rFonts w:ascii="Times New Roman" w:hAnsi="Times New Roman"/>
          <w:spacing w:val="4"/>
          <w:sz w:val="24"/>
          <w:szCs w:val="24"/>
        </w:rPr>
        <w:t>tre</w:t>
      </w:r>
      <w:r w:rsidR="000D38D3" w:rsidRPr="00BF5994">
        <w:rPr>
          <w:rFonts w:ascii="Times New Roman" w:hAnsi="Times New Roman"/>
          <w:spacing w:val="4"/>
          <w:sz w:val="24"/>
          <w:szCs w:val="24"/>
        </w:rPr>
        <w:t xml:space="preserve"> stat, prin autoritatea competentă, unei instituţii publice, de a efectua activităţi de prospecţiune, explorare şi exploatare a resurselor hidrominerale, în ba</w:t>
      </w:r>
      <w:r w:rsidR="009037B8">
        <w:rPr>
          <w:rFonts w:ascii="Times New Roman" w:hAnsi="Times New Roman"/>
          <w:spacing w:val="4"/>
          <w:sz w:val="24"/>
          <w:szCs w:val="24"/>
        </w:rPr>
        <w:t>za  unui contract de concesiune.</w:t>
      </w:r>
    </w:p>
    <w:p w:rsidR="000D38D3" w:rsidRPr="00AE1865" w:rsidRDefault="000D38D3" w:rsidP="00E139E1">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apă geotermală</w:t>
      </w:r>
      <w:r w:rsidRPr="00AE1865">
        <w:rPr>
          <w:rFonts w:ascii="Times New Roman" w:hAnsi="Times New Roman"/>
          <w:spacing w:val="4"/>
          <w:sz w:val="24"/>
          <w:szCs w:val="24"/>
        </w:rPr>
        <w:t xml:space="preserve"> – apă subterană cu temperatură la sursă egală sau mai mare de 20</w:t>
      </w:r>
      <w:r w:rsidRPr="00AE1865">
        <w:rPr>
          <w:rFonts w:ascii="Times New Roman" w:hAnsi="Times New Roman"/>
          <w:spacing w:val="4"/>
          <w:sz w:val="24"/>
          <w:szCs w:val="24"/>
          <w:vertAlign w:val="superscript"/>
        </w:rPr>
        <w:t>°</w:t>
      </w:r>
      <w:r w:rsidRPr="00AE1865">
        <w:rPr>
          <w:rFonts w:ascii="Times New Roman" w:hAnsi="Times New Roman"/>
          <w:spacing w:val="4"/>
          <w:sz w:val="24"/>
          <w:szCs w:val="24"/>
        </w:rPr>
        <w:t>C.</w:t>
      </w:r>
    </w:p>
    <w:p w:rsidR="000D38D3" w:rsidRPr="00AE1865" w:rsidRDefault="000D38D3" w:rsidP="00B50758">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apă de izvor</w:t>
      </w:r>
      <w:r w:rsidRPr="00AE1865">
        <w:rPr>
          <w:rFonts w:ascii="Times New Roman" w:hAnsi="Times New Roman"/>
          <w:spacing w:val="4"/>
          <w:sz w:val="24"/>
          <w:szCs w:val="24"/>
        </w:rPr>
        <w:t xml:space="preserve"> – apă subterană, destinată consumului uman, în stare naturală şi îmbuteliată la sursă.</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lastRenderedPageBreak/>
        <w:t>apă de masă</w:t>
      </w:r>
      <w:r w:rsidRPr="00AE1865">
        <w:rPr>
          <w:rFonts w:ascii="Times New Roman" w:hAnsi="Times New Roman"/>
          <w:b/>
          <w:spacing w:val="4"/>
          <w:sz w:val="24"/>
          <w:szCs w:val="24"/>
          <w:shd w:val="clear" w:color="auto" w:fill="FFFFFF"/>
        </w:rPr>
        <w:t xml:space="preserve"> </w:t>
      </w:r>
      <w:r w:rsidRPr="00AE1865">
        <w:rPr>
          <w:rFonts w:ascii="Times New Roman" w:hAnsi="Times New Roman"/>
          <w:spacing w:val="4"/>
          <w:sz w:val="24"/>
          <w:szCs w:val="24"/>
          <w:shd w:val="clear" w:color="auto" w:fill="FFFFFF"/>
        </w:rPr>
        <w:t xml:space="preserve">– </w:t>
      </w:r>
      <w:r w:rsidRPr="00AE1865">
        <w:rPr>
          <w:rFonts w:ascii="Times New Roman" w:hAnsi="Times New Roman"/>
          <w:spacing w:val="4"/>
          <w:sz w:val="24"/>
          <w:szCs w:val="24"/>
        </w:rPr>
        <w:t>apă îmbuteliată destinată consumului direct, care se încadrează din punct de vedere fizico – chimic, microbiologic şi al parametrilor de radioactivitate, în categoria apelor potabile, care provine din surse subterane sau altele decat cele subterane.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apă minerală naturală</w:t>
      </w:r>
      <w:r w:rsidRPr="00AE1865">
        <w:rPr>
          <w:rFonts w:ascii="Times New Roman" w:hAnsi="Times New Roman"/>
          <w:spacing w:val="4"/>
          <w:sz w:val="24"/>
          <w:szCs w:val="24"/>
        </w:rPr>
        <w:t xml:space="preserve"> – apa pură din punct de vedere microbiologic, cu un conţinut specific de săruri minerale, care îşi are originea într-un zăcământ acvifer subteran şi care provine dintr-o sursă exploatată, prin una sau mai multe emergenţe naturale sau foraje. Elementele de diferenţiere precum şi caracteristicile apei minerale naturale se detaliază în normele de aplicare ale prezentei legi</w:t>
      </w:r>
      <w:r w:rsidR="00775DA5">
        <w:rPr>
          <w:rFonts w:ascii="Times New Roman" w:hAnsi="Times New Roman"/>
          <w:spacing w:val="4"/>
          <w:sz w:val="24"/>
          <w:szCs w:val="24"/>
        </w:rPr>
        <w:t>, prevăzute în cuprinsul n</w:t>
      </w:r>
      <w:r w:rsidR="0063376C">
        <w:rPr>
          <w:rFonts w:ascii="Times New Roman" w:hAnsi="Times New Roman"/>
          <w:spacing w:val="4"/>
          <w:sz w:val="24"/>
          <w:szCs w:val="24"/>
        </w:rPr>
        <w:t>ormelor elaborate conform art.82</w:t>
      </w:r>
      <w:r w:rsidRPr="00AE1865">
        <w:rPr>
          <w:rFonts w:ascii="Times New Roman" w:hAnsi="Times New Roman"/>
          <w:spacing w:val="4"/>
          <w:sz w:val="24"/>
          <w:szCs w:val="24"/>
        </w:rPr>
        <w:t>.</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apă minerală medicinală</w:t>
      </w:r>
      <w:r w:rsidRPr="00AE1865">
        <w:rPr>
          <w:rFonts w:ascii="Times New Roman" w:hAnsi="Times New Roman"/>
          <w:spacing w:val="4"/>
          <w:sz w:val="24"/>
          <w:szCs w:val="24"/>
        </w:rPr>
        <w:t xml:space="preserve"> – apa îmbuteliată pentru uz medicinal, în stare naturală, provenită exclusiv din surse subterane protejate împotriva oricăror surse de poluare, caracterizată printr-un conţinut stabil şi specific de săruri dizolvate, cu efecte terapeutice, certificate prin studiu clinic.</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apă minerală terapeutică</w:t>
      </w:r>
      <w:r w:rsidRPr="00AE1865">
        <w:rPr>
          <w:rFonts w:ascii="Times New Roman" w:hAnsi="Times New Roman"/>
          <w:spacing w:val="4"/>
          <w:sz w:val="24"/>
          <w:szCs w:val="24"/>
        </w:rPr>
        <w:t xml:space="preserve"> – apă subterană cu proprietăţi curative, certificată ca atare de autorităţile abilitate.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autoritate competentă</w:t>
      </w:r>
      <w:r w:rsidRPr="00AE1865">
        <w:rPr>
          <w:rFonts w:ascii="Times New Roman" w:hAnsi="Times New Roman"/>
          <w:spacing w:val="4"/>
          <w:sz w:val="24"/>
          <w:szCs w:val="24"/>
        </w:rPr>
        <w:t xml:space="preserve"> – autoritate care reprezintă interesele statului, conform atribuţiilor stabilite de prezenta lege.</w:t>
      </w:r>
    </w:p>
    <w:p w:rsidR="000D38D3"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AE1865">
        <w:rPr>
          <w:rFonts w:ascii="Times New Roman" w:hAnsi="Times New Roman"/>
          <w:b/>
          <w:spacing w:val="4"/>
          <w:sz w:val="24"/>
          <w:szCs w:val="24"/>
        </w:rPr>
        <w:t xml:space="preserve">captare </w:t>
      </w:r>
      <w:r w:rsidRPr="00AE1865">
        <w:rPr>
          <w:rFonts w:ascii="Times New Roman" w:hAnsi="Times New Roman"/>
          <w:spacing w:val="4"/>
          <w:sz w:val="24"/>
          <w:szCs w:val="24"/>
        </w:rPr>
        <w:t xml:space="preserve">– </w:t>
      </w:r>
      <w:r w:rsidRPr="00AE1865">
        <w:rPr>
          <w:rFonts w:ascii="Times New Roman" w:hAnsi="Times New Roman"/>
          <w:noProof/>
          <w:spacing w:val="4"/>
          <w:sz w:val="24"/>
          <w:szCs w:val="24"/>
        </w:rPr>
        <w:t>ansamblul de lucrări, instalaţii şi dispozitive realizate la locul emergenţelor, folosit pentru conectarea în condiţii de protecţie totală a zăcămintelor hidrotermale cu sistemele de utilizare a apei captate sau de transport la locul utilizării.</w:t>
      </w:r>
    </w:p>
    <w:p w:rsidR="000D38D3" w:rsidRPr="000744CD" w:rsidRDefault="000D38D3" w:rsidP="000744CD">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5C25E8">
        <w:rPr>
          <w:rFonts w:ascii="Times New Roman" w:hAnsi="Times New Roman"/>
          <w:b/>
          <w:spacing w:val="4"/>
          <w:sz w:val="24"/>
          <w:szCs w:val="24"/>
        </w:rPr>
        <w:t>carte</w:t>
      </w:r>
      <w:r w:rsidRPr="00AE1865">
        <w:rPr>
          <w:rFonts w:ascii="Times New Roman" w:hAnsi="Times New Roman"/>
          <w:b/>
          <w:spacing w:val="4"/>
          <w:sz w:val="24"/>
          <w:szCs w:val="24"/>
        </w:rPr>
        <w:t xml:space="preserve"> minieră</w:t>
      </w:r>
      <w:r w:rsidRPr="00AE1865">
        <w:rPr>
          <w:rFonts w:ascii="Times New Roman" w:hAnsi="Times New Roman"/>
          <w:noProof/>
          <w:spacing w:val="4"/>
          <w:sz w:val="24"/>
          <w:szCs w:val="24"/>
        </w:rPr>
        <w:t xml:space="preserve"> –</w:t>
      </w:r>
      <w:r w:rsidRPr="00BB2C21">
        <w:rPr>
          <w:rFonts w:ascii="Times New Roman" w:hAnsi="Times New Roman"/>
          <w:noProof/>
          <w:spacing w:val="4"/>
          <w:sz w:val="24"/>
          <w:szCs w:val="24"/>
        </w:rPr>
        <w:t>registru de specialitate, care cuprinde toate datele privind regimul juridic al suprafeţelor aferente perimetrului de prospecţiune, explorare şi exploatare, proprietatea, situaţia topografică a lucrărilor aferente activităţilor miniere şi a resurselor/rezervelor hidrominerale.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noProof/>
          <w:spacing w:val="4"/>
          <w:sz w:val="24"/>
          <w:szCs w:val="24"/>
        </w:rPr>
      </w:pPr>
      <w:r w:rsidRPr="00AE1865">
        <w:rPr>
          <w:rFonts w:ascii="Times New Roman" w:hAnsi="Times New Roman"/>
          <w:b/>
          <w:spacing w:val="4"/>
          <w:sz w:val="24"/>
          <w:szCs w:val="24"/>
        </w:rPr>
        <w:t>caz fortuit</w:t>
      </w:r>
      <w:r w:rsidRPr="00AE1865">
        <w:rPr>
          <w:rFonts w:ascii="Times New Roman" w:hAnsi="Times New Roman"/>
          <w:bCs/>
          <w:spacing w:val="4"/>
          <w:sz w:val="24"/>
          <w:szCs w:val="24"/>
        </w:rPr>
        <w:t xml:space="preserve"> –</w:t>
      </w:r>
      <w:r w:rsidRPr="00604D2C">
        <w:rPr>
          <w:rFonts w:ascii="Times New Roman" w:hAnsi="Times New Roman"/>
          <w:bCs/>
          <w:spacing w:val="4"/>
          <w:sz w:val="24"/>
          <w:szCs w:val="24"/>
        </w:rPr>
        <w:t>evenimentul avizat si atestat ca atare incondiţiile legii,</w:t>
      </w:r>
      <w:r>
        <w:rPr>
          <w:rFonts w:ascii="Times New Roman" w:hAnsi="Times New Roman"/>
          <w:bCs/>
          <w:spacing w:val="4"/>
          <w:sz w:val="24"/>
          <w:szCs w:val="24"/>
        </w:rPr>
        <w:t xml:space="preserve"> care nu poate fi prevăzut şi nici împiedicat de către cel care ar fi fost chemat să răspundă, dacă evenimentul nu s-ar fi produs, </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Pr>
          <w:rFonts w:ascii="Times New Roman" w:hAnsi="Times New Roman"/>
          <w:b/>
          <w:spacing w:val="4"/>
          <w:sz w:val="24"/>
          <w:szCs w:val="24"/>
        </w:rPr>
        <w:t xml:space="preserve">căldura dintr-un sistem geotermal </w:t>
      </w:r>
      <w:r>
        <w:rPr>
          <w:rFonts w:ascii="Times New Roman" w:hAnsi="Times New Roman"/>
          <w:spacing w:val="4"/>
          <w:sz w:val="24"/>
          <w:szCs w:val="24"/>
        </w:rPr>
        <w:t>– cantitatea de căldură rezultată, în urma variaţiei de temperatură din crusta terestră, inclusiv dintr-un sistem hidrogeotermal.</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concedent</w:t>
      </w:r>
      <w:r>
        <w:rPr>
          <w:rFonts w:ascii="Times New Roman" w:hAnsi="Times New Roman"/>
          <w:spacing w:val="4"/>
          <w:sz w:val="24"/>
          <w:szCs w:val="24"/>
        </w:rPr>
        <w:t xml:space="preserve"> – autoritatea competentă, abilitată de lege să acorde concesiunea pentru explorarea şi exploatarea resurselor hidrominerale.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concesiune</w:t>
      </w:r>
      <w:r>
        <w:rPr>
          <w:rFonts w:ascii="Times New Roman" w:hAnsi="Times New Roman"/>
          <w:spacing w:val="4"/>
          <w:sz w:val="24"/>
          <w:szCs w:val="24"/>
        </w:rPr>
        <w:t xml:space="preserve"> – operaţiunea juridică prin care statul, reprezentat de autoritatea competentă în calitate de concedent, transmite pentru o perioadă determinată unei persoane juridice, în calitate de concesionar, dreptul şi obligaţia de a executa, pe risc şi cheltuială proprii, activităţi specifice, având ca obiect resursele hidrominerale, în schimbul unei redevenţe pentru exploatare, inclusiv exploatare experimentală şi a unei taxe pe activitatea de prospecţiune, explorare şi exploatare a resurselor hidrominerale.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concesionar</w:t>
      </w:r>
      <w:r>
        <w:rPr>
          <w:rFonts w:ascii="Times New Roman" w:hAnsi="Times New Roman"/>
          <w:spacing w:val="4"/>
          <w:sz w:val="24"/>
          <w:szCs w:val="24"/>
        </w:rPr>
        <w:t xml:space="preserve"> – titularul căruia i se acordă concesiunea.</w:t>
      </w:r>
    </w:p>
    <w:p w:rsidR="000D38D3" w:rsidRPr="00AE1865" w:rsidRDefault="000D38D3" w:rsidP="009D001A">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contract de concesiune </w:t>
      </w:r>
      <w:r>
        <w:rPr>
          <w:rFonts w:ascii="Times New Roman" w:hAnsi="Times New Roman"/>
          <w:sz w:val="24"/>
          <w:szCs w:val="24"/>
        </w:rPr>
        <w:t>– actul juridic prin care se acordă concesionarea activităţilor specifice de explorare/exploatare care prevede drepturile şi obligaţiile părţilor.</w:t>
      </w:r>
    </w:p>
    <w:p w:rsidR="000D38D3"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deversare</w:t>
      </w:r>
      <w:r>
        <w:rPr>
          <w:rFonts w:ascii="Times New Roman" w:hAnsi="Times New Roman"/>
          <w:spacing w:val="4"/>
          <w:sz w:val="24"/>
          <w:szCs w:val="24"/>
        </w:rPr>
        <w:t xml:space="preserve"> – trimiterea întregului sau a unei părţi din fluidul geotermal, care nu a fost reintrodus după ce a fost utilizat în alte medii de recepţie într-un mod care împiedică poluarea mediului.</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explorare</w:t>
      </w:r>
      <w:r>
        <w:rPr>
          <w:rFonts w:ascii="Times New Roman" w:hAnsi="Times New Roman"/>
          <w:spacing w:val="4"/>
          <w:sz w:val="24"/>
          <w:szCs w:val="24"/>
        </w:rPr>
        <w:t xml:space="preserve"> – ansamblul de studii şi activităţi pentru identificarea resurselor şi rezervelor hidrominerale, evaluarea cantitativă şi calitativă, precum şi determinarea condiţiilor tehnice şi economice de exploatare şi protecţie a acestora.</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exploatare</w:t>
      </w:r>
      <w:r>
        <w:rPr>
          <w:rFonts w:ascii="Times New Roman" w:hAnsi="Times New Roman"/>
          <w:spacing w:val="4"/>
          <w:sz w:val="24"/>
          <w:szCs w:val="24"/>
        </w:rPr>
        <w:t xml:space="preserve"> – ansamblul de lucrări, executate pentru captarea, extracţia şi prelucrarea resurselor hidrominerale, în vederea valorificării, precum şi lucrările de conservare şi închidere, inclusiv lucrările de refacere a mediului.</w:t>
      </w:r>
    </w:p>
    <w:p w:rsidR="000D38D3" w:rsidRPr="00AE1865" w:rsidRDefault="000D38D3" w:rsidP="00176245">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noProof/>
          <w:spacing w:val="4"/>
          <w:sz w:val="24"/>
          <w:szCs w:val="24"/>
        </w:rPr>
        <w:t>exploatare experimentală cu sau fără valorificarea resurselor</w:t>
      </w:r>
      <w:r>
        <w:rPr>
          <w:rFonts w:ascii="Times New Roman" w:hAnsi="Times New Roman"/>
          <w:noProof/>
          <w:spacing w:val="4"/>
          <w:sz w:val="24"/>
          <w:szCs w:val="24"/>
        </w:rPr>
        <w:t xml:space="preserve"> – ansamblu de lucrări necesare pentru stabilirea condiţiilor tehnico–economice şi tehnologice, în vederea exploatării resurselor hidrominerale, </w:t>
      </w:r>
      <w:r>
        <w:rPr>
          <w:rFonts w:ascii="Times New Roman" w:hAnsi="Times New Roman"/>
          <w:bCs/>
          <w:spacing w:val="4"/>
          <w:sz w:val="24"/>
          <w:szCs w:val="24"/>
        </w:rPr>
        <w:t>cu sau fară valorificarea/comercializarea unor cantităţi determinate</w:t>
      </w:r>
      <w:r>
        <w:rPr>
          <w:rFonts w:ascii="Times New Roman" w:hAnsi="Times New Roman"/>
          <w:spacing w:val="4"/>
          <w:sz w:val="24"/>
          <w:szCs w:val="24"/>
        </w:rPr>
        <w:t>.</w:t>
      </w:r>
    </w:p>
    <w:p w:rsidR="000D38D3" w:rsidRPr="00AE1865" w:rsidRDefault="000D38D3" w:rsidP="00176245">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fluid geotermal</w:t>
      </w:r>
      <w:r>
        <w:rPr>
          <w:rFonts w:ascii="Times New Roman" w:hAnsi="Times New Roman"/>
          <w:spacing w:val="4"/>
          <w:sz w:val="24"/>
          <w:szCs w:val="24"/>
        </w:rPr>
        <w:t xml:space="preserve">  – apă geotermală, apa geotermală cu vapori sau vapori de apă.</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fond geologic naţional</w:t>
      </w:r>
      <w:r>
        <w:rPr>
          <w:rFonts w:ascii="Times New Roman" w:hAnsi="Times New Roman"/>
          <w:spacing w:val="4"/>
          <w:sz w:val="24"/>
          <w:szCs w:val="24"/>
        </w:rPr>
        <w:t xml:space="preserve"> – totalitatea datelor privind resursele minerale şi hidrominerale, obţinute din activităţile de prospecţiune, explorare şi exploatare, indiferent de natura suportului de stocare.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lastRenderedPageBreak/>
        <w:t>fond naţional de resurse/rezerve</w:t>
      </w:r>
      <w:r>
        <w:rPr>
          <w:rFonts w:ascii="Times New Roman" w:hAnsi="Times New Roman"/>
          <w:spacing w:val="4"/>
          <w:sz w:val="24"/>
          <w:szCs w:val="24"/>
        </w:rPr>
        <w:t xml:space="preserve"> – totalitatea resurselor/rezervelor evidenţiate şi înregistrate de către autoritatea competentă pentru fiecare tip de resursă, determinate conform reglementărilor specifice.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forţă majoră</w:t>
      </w:r>
      <w:r>
        <w:rPr>
          <w:rFonts w:ascii="Times New Roman" w:hAnsi="Times New Roman"/>
          <w:spacing w:val="4"/>
          <w:sz w:val="24"/>
          <w:szCs w:val="24"/>
        </w:rPr>
        <w:t xml:space="preserve"> –</w:t>
      </w:r>
      <w:r w:rsidR="00DF35F5">
        <w:rPr>
          <w:rFonts w:ascii="Times New Roman" w:hAnsi="Times New Roman"/>
          <w:spacing w:val="4"/>
          <w:sz w:val="24"/>
          <w:szCs w:val="24"/>
        </w:rPr>
        <w:t xml:space="preserve"> </w:t>
      </w:r>
      <w:r>
        <w:rPr>
          <w:rFonts w:ascii="Times New Roman" w:hAnsi="Times New Roman"/>
          <w:bCs/>
          <w:spacing w:val="4"/>
          <w:sz w:val="24"/>
          <w:szCs w:val="24"/>
        </w:rPr>
        <w:t xml:space="preserve">evenimentul </w:t>
      </w:r>
      <w:r w:rsidRPr="007450B1">
        <w:rPr>
          <w:rFonts w:ascii="Times New Roman" w:hAnsi="Times New Roman"/>
          <w:bCs/>
          <w:spacing w:val="4"/>
          <w:sz w:val="24"/>
          <w:szCs w:val="24"/>
        </w:rPr>
        <w:t>avizat şi atestat</w:t>
      </w:r>
      <w:r>
        <w:rPr>
          <w:rFonts w:ascii="Times New Roman" w:hAnsi="Times New Roman"/>
          <w:bCs/>
          <w:spacing w:val="4"/>
          <w:sz w:val="24"/>
          <w:szCs w:val="24"/>
        </w:rPr>
        <w:t xml:space="preserve"> ca atare în condiţiile legii,</w:t>
      </w:r>
      <w:r>
        <w:rPr>
          <w:rFonts w:ascii="Times New Roman" w:hAnsi="Times New Roman"/>
          <w:spacing w:val="4"/>
          <w:sz w:val="24"/>
          <w:szCs w:val="24"/>
        </w:rPr>
        <w:t xml:space="preserve"> extern, imprevizibil, inevitabil şi insurmontabil, care generează imposibilitatea temporară sau definitivă de executare, parţială sau totală, a activităţilor specifice.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garanţie financiară pentru refacerea mediului</w:t>
      </w:r>
      <w:r>
        <w:rPr>
          <w:rFonts w:ascii="Times New Roman" w:hAnsi="Times New Roman"/>
          <w:spacing w:val="4"/>
          <w:sz w:val="24"/>
          <w:szCs w:val="24"/>
        </w:rPr>
        <w:t xml:space="preserve"> – suma de bani şi/sau instrumentele bancare, puse la dispoziţia autorităţii competente, de către persoanele fizice sau juridice care desfăşoară activităţi specifice, pe bază de permis de prospecţiune, contract de concesiune de explorare/exploatare, prin care se asigură că în cazul în care nu se îndeplinesc sau nu îşi îndeplinesc corespunzător, obligaţiile cu privire la reabilitarea mediului, conform actelor normative aplicabile, autoritatea competentă are acces la fondurile necesare în acest scop.</w:t>
      </w:r>
    </w:p>
    <w:p w:rsidR="000D38D3" w:rsidRPr="00AE1865" w:rsidRDefault="000D38D3" w:rsidP="0092207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gaze necombustibile</w:t>
      </w:r>
      <w:r>
        <w:rPr>
          <w:rFonts w:ascii="Times New Roman" w:hAnsi="Times New Roman"/>
          <w:spacing w:val="4"/>
          <w:sz w:val="24"/>
          <w:szCs w:val="24"/>
        </w:rPr>
        <w:t xml:space="preserve"> – acumulări de gaze naturale, cu excepţia hidrocarburilor, dizolvate în apele subterane sau acumulate în stare gazoasă, în roci colectoare, valorificabile în condiţii economice.</w:t>
      </w:r>
    </w:p>
    <w:p w:rsidR="000D38D3" w:rsidRPr="00AE1865" w:rsidRDefault="000D38D3" w:rsidP="0092207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injectare</w:t>
      </w:r>
      <w:r>
        <w:rPr>
          <w:rFonts w:ascii="Times New Roman" w:hAnsi="Times New Roman"/>
          <w:spacing w:val="4"/>
          <w:sz w:val="24"/>
          <w:szCs w:val="24"/>
        </w:rPr>
        <w:t xml:space="preserve"> – introducerea unui volum de apă geotermală utilizată în rezervorul geotermal din care a fost extrasă.</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instituţie publică</w:t>
      </w:r>
      <w:r>
        <w:rPr>
          <w:rFonts w:ascii="Times New Roman" w:hAnsi="Times New Roman"/>
          <w:spacing w:val="4"/>
          <w:sz w:val="24"/>
          <w:szCs w:val="24"/>
        </w:rPr>
        <w:t xml:space="preserve"> – denumire generică ce include Parlamentul, Administraţia Prezidenţială, ministerele, celelalte organe de specialitate ale administraţiei publice, alte autorităţi publice, instituţiile publice autonome, unităţile administrativ–teritoriale, respectiv comunele, oraşele, municipiile, judeţele, sectoarele şi Municipiul Bucureşti, instituţiile publice centrale şi locale subordonate, aflate în coordonarea sau sub autoritatea altor entităţi publice, indiferent de modul de finanţare a activităţii lor; art.2, lit.r), Legea nr.672/2002 privind auditul public intern.</w:t>
      </w:r>
    </w:p>
    <w:p w:rsidR="000D38D3" w:rsidRPr="00AE1865" w:rsidRDefault="000D38D3" w:rsidP="00826383">
      <w:pPr>
        <w:numPr>
          <w:ilvl w:val="0"/>
          <w:numId w:val="1"/>
        </w:numPr>
        <w:tabs>
          <w:tab w:val="left" w:pos="360"/>
        </w:tabs>
        <w:autoSpaceDE w:val="0"/>
        <w:autoSpaceDN w:val="0"/>
        <w:adjustRightInd w:val="0"/>
        <w:spacing w:after="0" w:line="240" w:lineRule="auto"/>
        <w:ind w:left="0" w:firstLine="0"/>
        <w:jc w:val="both"/>
        <w:rPr>
          <w:rFonts w:ascii="Times New Roman" w:hAnsi="Times New Roman"/>
          <w:noProof/>
          <w:spacing w:val="4"/>
          <w:sz w:val="24"/>
          <w:szCs w:val="24"/>
        </w:rPr>
      </w:pPr>
      <w:r>
        <w:rPr>
          <w:rFonts w:ascii="Times New Roman" w:hAnsi="Times New Roman"/>
          <w:b/>
          <w:spacing w:val="4"/>
          <w:sz w:val="24"/>
          <w:szCs w:val="24"/>
        </w:rPr>
        <w:t>laborator</w:t>
      </w:r>
      <w:r>
        <w:rPr>
          <w:rFonts w:ascii="Times New Roman" w:hAnsi="Times New Roman"/>
          <w:b/>
          <w:noProof/>
          <w:spacing w:val="4"/>
          <w:sz w:val="24"/>
          <w:szCs w:val="24"/>
        </w:rPr>
        <w:t xml:space="preserve"> de referinţă</w:t>
      </w:r>
      <w:r>
        <w:rPr>
          <w:rFonts w:ascii="Times New Roman" w:hAnsi="Times New Roman"/>
          <w:noProof/>
          <w:spacing w:val="4"/>
          <w:sz w:val="24"/>
          <w:szCs w:val="24"/>
        </w:rPr>
        <w:t xml:space="preserve"> – laborator la nivel naţional, acreditat, desemnat de autorităţile publice centrale din domeniile economiei, siguranţei alimentelor şi sănătate, protecţia consumatorilor, pentru efectuarea de analize fizico–chimice şi microbiologice, de radioactivitate şi de calitate pentru resurse hidrominerale, la termen sau la solicitarea acestora.</w:t>
      </w:r>
    </w:p>
    <w:p w:rsidR="000D38D3" w:rsidRPr="00AE1865" w:rsidRDefault="000D38D3" w:rsidP="007577E7">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 xml:space="preserve">marcare </w:t>
      </w:r>
      <w:r>
        <w:rPr>
          <w:rFonts w:ascii="Times New Roman" w:hAnsi="Times New Roman"/>
          <w:spacing w:val="4"/>
          <w:sz w:val="24"/>
          <w:szCs w:val="24"/>
        </w:rPr>
        <w:t xml:space="preserve">– </w:t>
      </w:r>
      <w:r>
        <w:rPr>
          <w:rFonts w:ascii="Times New Roman" w:hAnsi="Times New Roman"/>
          <w:color w:val="000000"/>
          <w:spacing w:val="4"/>
          <w:sz w:val="24"/>
          <w:szCs w:val="24"/>
        </w:rPr>
        <w:t xml:space="preserve">mijloc de identificare a produsului, care presupune o serie de elemente de identificare </w:t>
      </w:r>
      <w:r>
        <w:rPr>
          <w:rFonts w:ascii="Times New Roman" w:hAnsi="Times New Roman"/>
          <w:spacing w:val="4"/>
          <w:sz w:val="24"/>
          <w:szCs w:val="24"/>
        </w:rPr>
        <w:t>poziţionate individual, pe orice ambalaj, sub formă de timbru autoadeziv.</w:t>
      </w:r>
    </w:p>
    <w:p w:rsidR="000D38D3" w:rsidRPr="00D31134"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mediu</w:t>
      </w:r>
      <w:r>
        <w:rPr>
          <w:rFonts w:ascii="Times New Roman" w:hAnsi="Times New Roman"/>
          <w:spacing w:val="4"/>
          <w:sz w:val="24"/>
          <w:szCs w:val="24"/>
        </w:rPr>
        <w:t xml:space="preserve"> – ansamblul de condiţii şi elemente naturale</w:t>
      </w:r>
      <w:r w:rsidRPr="007450B1">
        <w:rPr>
          <w:rFonts w:ascii="Times New Roman" w:hAnsi="Times New Roman"/>
          <w:spacing w:val="4"/>
          <w:sz w:val="24"/>
          <w:szCs w:val="24"/>
        </w:rPr>
        <w:t>, definit în conformitate cu reglementările legale în domeniu</w:t>
      </w:r>
    </w:p>
    <w:p w:rsidR="000D38D3" w:rsidRPr="00AE1865" w:rsidRDefault="000D38D3" w:rsidP="00C7067D">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Pr>
          <w:rFonts w:ascii="Times New Roman" w:hAnsi="Times New Roman"/>
          <w:b/>
          <w:spacing w:val="4"/>
          <w:sz w:val="24"/>
          <w:szCs w:val="24"/>
        </w:rPr>
        <w:t>minister de resort</w:t>
      </w:r>
      <w:r>
        <w:rPr>
          <w:rFonts w:ascii="Times New Roman" w:hAnsi="Times New Roman"/>
          <w:spacing w:val="4"/>
          <w:sz w:val="24"/>
          <w:szCs w:val="24"/>
        </w:rPr>
        <w:t xml:space="preserve"> – </w:t>
      </w:r>
      <w:r>
        <w:rPr>
          <w:rFonts w:ascii="Times New Roman" w:hAnsi="Times New Roman"/>
          <w:sz w:val="24"/>
          <w:szCs w:val="24"/>
        </w:rPr>
        <w:t>organul specializat al administraţiei publice centrale cu atribuţii şi competente în domeniul resurselor hidrominerale, conform prezentei legi</w:t>
      </w:r>
      <w:r>
        <w:rPr>
          <w:rFonts w:ascii="Times New Roman" w:hAnsi="Times New Roman"/>
          <w:spacing w:val="4"/>
          <w:sz w:val="24"/>
          <w:szCs w:val="24"/>
        </w:rPr>
        <w:t>.</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bCs/>
          <w:spacing w:val="4"/>
          <w:sz w:val="24"/>
          <w:szCs w:val="24"/>
        </w:rPr>
      </w:pPr>
      <w:r>
        <w:rPr>
          <w:rFonts w:ascii="Times New Roman" w:hAnsi="Times New Roman"/>
          <w:b/>
          <w:bCs/>
          <w:spacing w:val="4"/>
          <w:sz w:val="24"/>
          <w:szCs w:val="24"/>
        </w:rPr>
        <w:t>motive neimputabile titularului</w:t>
      </w:r>
      <w:r>
        <w:rPr>
          <w:rFonts w:ascii="Times New Roman" w:hAnsi="Times New Roman"/>
          <w:bCs/>
          <w:spacing w:val="4"/>
          <w:sz w:val="24"/>
          <w:szCs w:val="24"/>
        </w:rPr>
        <w:t>:</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neconfirmarea premiselor geologice, privind existenţa unei acumulări de resurse hidrominerale sau a formaţiunilor geologice purtătoare de mineralizaţii;</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substanţa hidrominerală utilă pusă în evidenţă nu prezintă interes economic;</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lucrările de cercetare geologică nu au atins obiectivul propus sau rezultatele obţinute nu sunt favorabile continuării acestora;</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imposibilitatea obţinerii avizelor şi autorizaţiilor necesare din motive independente de voinţa lui;</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forţa majoră;</w:t>
      </w:r>
    </w:p>
    <w:p w:rsidR="000D38D3" w:rsidRDefault="000D38D3"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Pr>
          <w:rFonts w:ascii="Times New Roman" w:hAnsi="Times New Roman"/>
          <w:spacing w:val="4"/>
          <w:sz w:val="24"/>
          <w:szCs w:val="24"/>
          <w:lang w:val="ro-RO"/>
        </w:rPr>
        <w:t>cazul fortuit.</w:t>
      </w:r>
    </w:p>
    <w:p w:rsidR="000D38D3" w:rsidRPr="003044EA" w:rsidRDefault="000D38D3" w:rsidP="007A32AB">
      <w:pPr>
        <w:numPr>
          <w:ilvl w:val="0"/>
          <w:numId w:val="1"/>
        </w:numPr>
        <w:tabs>
          <w:tab w:val="left" w:pos="360"/>
        </w:tabs>
        <w:autoSpaceDE w:val="0"/>
        <w:autoSpaceDN w:val="0"/>
        <w:adjustRightInd w:val="0"/>
        <w:spacing w:after="0" w:line="240" w:lineRule="auto"/>
        <w:ind w:left="0" w:firstLine="0"/>
        <w:jc w:val="both"/>
        <w:rPr>
          <w:rStyle w:val="l5def2"/>
          <w:rFonts w:ascii="Times New Roman" w:hAnsi="Times New Roman" w:cs="Times New Roman"/>
          <w:b/>
          <w:color w:val="FF0000"/>
          <w:spacing w:val="4"/>
          <w:sz w:val="24"/>
          <w:szCs w:val="24"/>
        </w:rPr>
      </w:pPr>
      <w:r w:rsidRPr="007450B1">
        <w:rPr>
          <w:rFonts w:ascii="Times New Roman" w:hAnsi="Times New Roman"/>
          <w:b/>
          <w:spacing w:val="4"/>
          <w:sz w:val="24"/>
          <w:szCs w:val="24"/>
        </w:rPr>
        <w:t xml:space="preserve">operator </w:t>
      </w:r>
      <w:r w:rsidRPr="007450B1">
        <w:rPr>
          <w:rFonts w:ascii="Times New Roman" w:hAnsi="Times New Roman"/>
          <w:spacing w:val="4"/>
          <w:sz w:val="24"/>
          <w:szCs w:val="24"/>
        </w:rPr>
        <w:t>–</w:t>
      </w:r>
      <w:r w:rsidRPr="009341E7">
        <w:rPr>
          <w:rFonts w:ascii="Times New Roman" w:hAnsi="Times New Roman"/>
          <w:color w:val="FF0000"/>
          <w:spacing w:val="4"/>
          <w:sz w:val="24"/>
          <w:szCs w:val="24"/>
        </w:rPr>
        <w:t xml:space="preserve"> </w:t>
      </w:r>
      <w:r w:rsidRPr="007450B1">
        <w:rPr>
          <w:rStyle w:val="l5def2"/>
          <w:rFonts w:ascii="Times New Roman" w:hAnsi="Times New Roman" w:cs="Times New Roman"/>
          <w:sz w:val="24"/>
          <w:szCs w:val="24"/>
        </w:rPr>
        <w:t>Operator economic care, potrivit legii, are dreptul să presteze o anumită activitate inclusă în obiectul concesiunii</w:t>
      </w:r>
      <w:r>
        <w:rPr>
          <w:rStyle w:val="l5def2"/>
          <w:rFonts w:ascii="Times New Roman" w:hAnsi="Times New Roman" w:cs="Times New Roman"/>
          <w:sz w:val="24"/>
          <w:szCs w:val="24"/>
        </w:rPr>
        <w:t>.</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 xml:space="preserve">perimetru de prospecţiune, explorare şi exploatare </w:t>
      </w:r>
      <w:r w:rsidRPr="009341E7">
        <w:rPr>
          <w:rFonts w:ascii="Times New Roman" w:hAnsi="Times New Roman"/>
          <w:spacing w:val="4"/>
          <w:sz w:val="24"/>
          <w:szCs w:val="24"/>
        </w:rPr>
        <w:t>–</w:t>
      </w:r>
      <w:r w:rsidRPr="007450B1">
        <w:rPr>
          <w:rFonts w:ascii="Times New Roman" w:hAnsi="Times New Roman"/>
          <w:spacing w:val="4"/>
          <w:sz w:val="24"/>
          <w:szCs w:val="24"/>
        </w:rPr>
        <w:t xml:space="preserve"> conturul ce delimitează aria corespunzătoare proiecţiei la suprafaţă a volumului din scoarţa terestră, în interiorul căreia, pe un interval de adâncime determinat, se realizează lucrări de prospecţiune, explorare, respectiv de exploatare.</w:t>
      </w:r>
    </w:p>
    <w:p w:rsidR="000D38D3" w:rsidRPr="00AE1865" w:rsidRDefault="000D38D3" w:rsidP="0008764F">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sidRPr="007450B1">
        <w:rPr>
          <w:rFonts w:ascii="Times New Roman" w:hAnsi="Times New Roman"/>
          <w:b/>
          <w:spacing w:val="4"/>
          <w:sz w:val="24"/>
          <w:szCs w:val="24"/>
        </w:rPr>
        <w:t>perimetru de exploatare pentru resurse geotermale:</w:t>
      </w:r>
    </w:p>
    <w:p w:rsidR="000D38D3" w:rsidRDefault="000D38D3" w:rsidP="007450B1">
      <w:pPr>
        <w:pStyle w:val="ListParagraph"/>
        <w:numPr>
          <w:ilvl w:val="0"/>
          <w:numId w:val="50"/>
        </w:numPr>
        <w:tabs>
          <w:tab w:val="clear" w:pos="720"/>
          <w:tab w:val="num" w:pos="0"/>
          <w:tab w:val="left" w:pos="180"/>
          <w:tab w:val="left" w:pos="360"/>
        </w:tabs>
        <w:spacing w:after="0" w:line="240" w:lineRule="auto"/>
        <w:ind w:left="0" w:firstLine="0"/>
        <w:jc w:val="both"/>
        <w:rPr>
          <w:rFonts w:ascii="Times New Roman" w:hAnsi="Times New Roman"/>
          <w:spacing w:val="4"/>
          <w:sz w:val="24"/>
          <w:szCs w:val="24"/>
          <w:u w:val="single"/>
          <w:lang w:val="ro-RO"/>
        </w:rPr>
      </w:pPr>
      <w:r w:rsidRPr="007450B1">
        <w:rPr>
          <w:rFonts w:ascii="Times New Roman" w:hAnsi="Times New Roman"/>
          <w:spacing w:val="4"/>
          <w:sz w:val="24"/>
          <w:szCs w:val="24"/>
          <w:lang w:val="ro-RO"/>
        </w:rPr>
        <w:t xml:space="preserve">pentru sistem geotermal extins (SGE) </w:t>
      </w:r>
      <w:r w:rsidRPr="009341E7">
        <w:rPr>
          <w:rFonts w:ascii="Times New Roman" w:hAnsi="Times New Roman"/>
          <w:spacing w:val="4"/>
          <w:sz w:val="24"/>
          <w:szCs w:val="24"/>
          <w:lang w:val="ro-RO"/>
        </w:rPr>
        <w:t>–</w:t>
      </w:r>
      <w:r w:rsidRPr="007450B1">
        <w:rPr>
          <w:rFonts w:ascii="Times New Roman" w:hAnsi="Times New Roman"/>
          <w:spacing w:val="4"/>
          <w:sz w:val="24"/>
          <w:szCs w:val="24"/>
          <w:lang w:val="ro-RO"/>
        </w:rPr>
        <w:t xml:space="preserve"> proiecţia la suprafaţă a volumului rezervorului estimat a fi construit artificial, la adâncimea proiectată de săpare a sondelor;</w:t>
      </w:r>
    </w:p>
    <w:p w:rsidR="000D38D3" w:rsidRDefault="000D38D3" w:rsidP="007450B1">
      <w:pPr>
        <w:pStyle w:val="ListParagraph"/>
        <w:numPr>
          <w:ilvl w:val="0"/>
          <w:numId w:val="50"/>
        </w:numPr>
        <w:tabs>
          <w:tab w:val="clear" w:pos="720"/>
          <w:tab w:val="num" w:pos="0"/>
          <w:tab w:val="left" w:pos="180"/>
          <w:tab w:val="left" w:pos="360"/>
        </w:tabs>
        <w:spacing w:after="0" w:line="240" w:lineRule="auto"/>
        <w:ind w:left="0" w:firstLine="0"/>
        <w:jc w:val="both"/>
        <w:rPr>
          <w:rFonts w:ascii="Times New Roman" w:hAnsi="Times New Roman"/>
          <w:spacing w:val="4"/>
          <w:sz w:val="24"/>
          <w:szCs w:val="24"/>
          <w:u w:val="single"/>
          <w:lang w:val="ro-RO"/>
        </w:rPr>
      </w:pPr>
      <w:r w:rsidRPr="007450B1">
        <w:rPr>
          <w:rFonts w:ascii="Times New Roman" w:hAnsi="Times New Roman"/>
          <w:spacing w:val="4"/>
          <w:sz w:val="24"/>
          <w:szCs w:val="24"/>
          <w:lang w:val="ro-RO"/>
        </w:rPr>
        <w:t xml:space="preserve">pentru sistem acvifer geotermal </w:t>
      </w:r>
      <w:r w:rsidRPr="009341E7">
        <w:rPr>
          <w:rFonts w:ascii="Times New Roman" w:hAnsi="Times New Roman"/>
          <w:spacing w:val="4"/>
          <w:sz w:val="24"/>
          <w:szCs w:val="24"/>
          <w:lang w:val="ro-RO"/>
        </w:rPr>
        <w:t>–</w:t>
      </w:r>
      <w:r w:rsidRPr="007450B1">
        <w:rPr>
          <w:rFonts w:ascii="Times New Roman" w:hAnsi="Times New Roman"/>
          <w:spacing w:val="4"/>
          <w:sz w:val="24"/>
          <w:szCs w:val="24"/>
          <w:lang w:val="ro-RO"/>
        </w:rPr>
        <w:t xml:space="preserve"> aria corespunzătoare proiecţiei la suprafaţă a razei de influenţă a sondei, stabilită prin măsuratori hidrodinamice de fund.</w:t>
      </w:r>
    </w:p>
    <w:p w:rsidR="000D38D3" w:rsidRPr="00AE1865" w:rsidRDefault="000D38D3" w:rsidP="0008764F">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lastRenderedPageBreak/>
        <w:t>perimetru de injecţie/reinjecţie</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conturul ce delimitează aria corespunzătoare proiecţiei la suprafaţă a volumului din scoarţa terestră în interiorul căreia, pe un interval de adâncime determinat, se realizează lucrarea de foraj necesară injectării/reinjectării apei într-un sistem geotermal extins sau a unui fluid geotermal în zăcământul originar. Perimetrul de injecţie/reinjecţie este asociat cu perimetrul pentru care s-a obţinut contractul de concesiune de explorare/exploatare pentru resursa geotermală.</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perimetru de protecţie hidrogeologică</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conturul ce cuprinde domeniile de alimentare, de tranzit şi de descărcare la suprafaţă şi/sau în subteran a apelor subterane prin emergenţe naturale (izvoare), drenuri şi foraje şi care are rolul de a asigura, protecţia faţă de substanţe poluante greu degradabile sau nedegradabile şi regenerarea debitului prelevat, prin lucrările de captare.</w:t>
      </w:r>
    </w:p>
    <w:p w:rsidR="000D38D3"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permis de prospecţiune</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actul juridic emis către autoritatea competentă, prin care se acordă dreptul de a efectua lucrări de prospecţiune.</w:t>
      </w:r>
    </w:p>
    <w:p w:rsidR="007E15DF" w:rsidRPr="007E15DF" w:rsidRDefault="007E15DF" w:rsidP="007E15DF">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0E584B">
        <w:rPr>
          <w:rFonts w:ascii="Times New Roman" w:hAnsi="Times New Roman"/>
          <w:b/>
          <w:sz w:val="24"/>
          <w:szCs w:val="24"/>
        </w:rPr>
        <w:t>plan de dezvoltare a exploatării</w:t>
      </w:r>
      <w:r w:rsidRPr="00203E75">
        <w:rPr>
          <w:rFonts w:ascii="Times New Roman" w:hAnsi="Times New Roman"/>
          <w:sz w:val="24"/>
          <w:szCs w:val="24"/>
        </w:rPr>
        <w:t xml:space="preserve"> – documentaţia tehnică care evidenţiază evoluţia anuală a ansamblului de lucrări pentru realizarea minelor, construirea şi montarea instalaţiilor specifice, a echipamentelor şi a altor utilităţi necesare extracţiei, prelucrării, transportului, stocării</w:t>
      </w:r>
      <w:r>
        <w:rPr>
          <w:rFonts w:ascii="Times New Roman" w:hAnsi="Times New Roman"/>
          <w:sz w:val="24"/>
          <w:szCs w:val="24"/>
        </w:rPr>
        <w:t xml:space="preserve"> provizorii a resurselor hidrominerale</w:t>
      </w:r>
      <w:r w:rsidRPr="00203E75">
        <w:rPr>
          <w:rFonts w:ascii="Times New Roman" w:hAnsi="Times New Roman"/>
          <w:sz w:val="24"/>
          <w:szCs w:val="24"/>
        </w:rPr>
        <w:t xml:space="preserve"> şi depozitării deş</w:t>
      </w:r>
      <w:r>
        <w:rPr>
          <w:rFonts w:ascii="Times New Roman" w:hAnsi="Times New Roman"/>
          <w:sz w:val="24"/>
          <w:szCs w:val="24"/>
        </w:rPr>
        <w:t>eurilor</w:t>
      </w:r>
      <w:r w:rsidRPr="00203E75">
        <w:rPr>
          <w:rFonts w:ascii="Times New Roman" w:hAnsi="Times New Roman"/>
          <w:sz w:val="24"/>
          <w:szCs w:val="24"/>
        </w:rPr>
        <w:t>, pe durata de valabilitate a concesiunii sau administrării;</w:t>
      </w:r>
    </w:p>
    <w:p w:rsidR="000D38D3" w:rsidRPr="006A7527" w:rsidRDefault="000D38D3" w:rsidP="006A7527">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pacing w:val="4"/>
          <w:sz w:val="24"/>
          <w:szCs w:val="24"/>
        </w:rPr>
        <w:t xml:space="preserve">proiect tehnic </w:t>
      </w:r>
      <w:r w:rsidRPr="007450B1">
        <w:rPr>
          <w:rFonts w:ascii="Times New Roman" w:hAnsi="Times New Roman"/>
          <w:b/>
          <w:spacing w:val="4"/>
          <w:sz w:val="24"/>
          <w:szCs w:val="24"/>
        </w:rPr>
        <w:t>de refacere a mediului</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Pr>
          <w:rFonts w:ascii="Times New Roman" w:hAnsi="Times New Roman"/>
          <w:spacing w:val="4"/>
          <w:sz w:val="24"/>
          <w:szCs w:val="24"/>
        </w:rPr>
        <w:t xml:space="preserve"> </w:t>
      </w:r>
      <w:r w:rsidRPr="005C25E8">
        <w:rPr>
          <w:rFonts w:ascii="Times New Roman" w:hAnsi="Times New Roman"/>
          <w:sz w:val="24"/>
          <w:szCs w:val="24"/>
        </w:rPr>
        <w:t>proiect întocmit în conformitate cu instrucţiunile tehnice în vigoare care cuprinde măsurile de refacere şi de reabilitare a mediului în perimetrul de explorare/exploatare, ţinând cont şi de opţiunile colectivităţilor locale privind utilizarea postînchidere a perimetrului avizat/autorizat de autorităţile competente de mediu, conform criteriilor instituite în normele metodologice</w:t>
      </w:r>
      <w:r w:rsidR="00775DA5">
        <w:rPr>
          <w:rFonts w:ascii="Times New Roman" w:hAnsi="Times New Roman"/>
          <w:sz w:val="24"/>
          <w:szCs w:val="24"/>
        </w:rPr>
        <w:t xml:space="preserve"> prevăzute în cuprinsul n</w:t>
      </w:r>
      <w:r w:rsidR="0063376C">
        <w:rPr>
          <w:rFonts w:ascii="Times New Roman" w:hAnsi="Times New Roman"/>
          <w:sz w:val="24"/>
          <w:szCs w:val="24"/>
        </w:rPr>
        <w:t>ormelor elaborate conform art.82</w:t>
      </w:r>
      <w:r w:rsidRPr="005C25E8">
        <w:rPr>
          <w:rFonts w:ascii="Times New Roman" w:hAnsi="Times New Roman"/>
          <w:sz w:val="24"/>
          <w:szCs w:val="24"/>
        </w:rPr>
        <w:t>.</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 xml:space="preserve">producţie </w:t>
      </w:r>
      <w:r w:rsidRPr="009341E7">
        <w:rPr>
          <w:rFonts w:ascii="Times New Roman" w:hAnsi="Times New Roman"/>
          <w:spacing w:val="4"/>
          <w:sz w:val="24"/>
          <w:szCs w:val="24"/>
        </w:rPr>
        <w:t>–</w:t>
      </w:r>
      <w:r w:rsidRPr="007450B1">
        <w:rPr>
          <w:rFonts w:ascii="Times New Roman" w:hAnsi="Times New Roman"/>
          <w:spacing w:val="4"/>
          <w:sz w:val="24"/>
          <w:szCs w:val="24"/>
        </w:rPr>
        <w:t xml:space="preserve"> debitele şi/sau volumule extrase din resursa hidrominerală în vederea valorificării de către titularul unui contract de concesiune de exploatare sau a unui contract de concesiune de exploatare experimentală cu îmbuteliere.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produs hidromineral</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substanţa hidrominerală rezultată din activitatea de exploatare a zăcământului şi livrată ca atare, pentru a fi utilizată ca produs finit sau ca materie primă, la fabricarea unui alt produs.</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prospecţiune</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ansamblul de studii şi lucrări care se realizează pentru identificarea posibilităţilor existenţei unor resurse hidrominerale.</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iCs/>
          <w:spacing w:val="4"/>
          <w:sz w:val="24"/>
          <w:szCs w:val="24"/>
        </w:rPr>
      </w:pPr>
      <w:r w:rsidRPr="007450B1">
        <w:rPr>
          <w:rFonts w:ascii="Times New Roman" w:hAnsi="Times New Roman"/>
          <w:b/>
          <w:iCs/>
          <w:spacing w:val="4"/>
          <w:sz w:val="24"/>
          <w:szCs w:val="24"/>
        </w:rPr>
        <w:t xml:space="preserve">redevenţă </w:t>
      </w:r>
      <w:r w:rsidRPr="009341E7">
        <w:rPr>
          <w:rFonts w:ascii="Times New Roman" w:hAnsi="Times New Roman"/>
          <w:iCs/>
          <w:spacing w:val="4"/>
          <w:sz w:val="24"/>
          <w:szCs w:val="24"/>
        </w:rPr>
        <w:t>–</w:t>
      </w:r>
      <w:r w:rsidRPr="007450B1">
        <w:rPr>
          <w:rFonts w:ascii="Times New Roman" w:hAnsi="Times New Roman"/>
          <w:iCs/>
          <w:spacing w:val="4"/>
          <w:sz w:val="24"/>
          <w:szCs w:val="24"/>
        </w:rPr>
        <w:t xml:space="preserve"> suma datorată Bugetului de Stat de către titular pentru </w:t>
      </w:r>
      <w:r w:rsidRPr="007450B1">
        <w:rPr>
          <w:rFonts w:ascii="Times New Roman" w:hAnsi="Times New Roman"/>
          <w:noProof/>
          <w:spacing w:val="4"/>
          <w:sz w:val="24"/>
          <w:szCs w:val="24"/>
        </w:rPr>
        <w:t>concesionarea rezervelor hidrominerale</w:t>
      </w:r>
      <w:r w:rsidRPr="007450B1">
        <w:rPr>
          <w:rFonts w:ascii="Times New Roman" w:hAnsi="Times New Roman"/>
          <w:iCs/>
          <w:spacing w:val="4"/>
          <w:sz w:val="24"/>
          <w:szCs w:val="24"/>
        </w:rPr>
        <w:t>.</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resursă</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debitul de apă care poate fi cedat dintr-un acvifer la un moment dat, determinat prin testări hidrodinamice sau prin măsurători expediţionale la gura sondelor arteziene sau a emergenţelor naturale, care nu poate fi folosit ca atare în activitatea economică. În cazul gazelor necombustibile, resursa reprezintă cantitatea de gaze care poate fi cedată dintr-un colector, determinată la sursă.</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 xml:space="preserve">rezervă </w:t>
      </w:r>
      <w:r w:rsidRPr="009341E7">
        <w:rPr>
          <w:rFonts w:ascii="Times New Roman" w:hAnsi="Times New Roman"/>
          <w:spacing w:val="4"/>
          <w:sz w:val="24"/>
          <w:szCs w:val="24"/>
        </w:rPr>
        <w:t>–</w:t>
      </w:r>
      <w:r w:rsidRPr="007450B1">
        <w:rPr>
          <w:rFonts w:ascii="Times New Roman" w:hAnsi="Times New Roman"/>
          <w:spacing w:val="4"/>
          <w:sz w:val="24"/>
          <w:szCs w:val="24"/>
        </w:rPr>
        <w:t xml:space="preserve"> debitul de apă subterană, determinat cantitativ şi calitativ prin lucrări de explorare şi exploatare, care poate fi extras dintr-un zăcământ, în anumite condiţii tehnice, economice, de conservare şi de protecţie a zăcământului. În cazul gazelor, rezerva reprezintă debitul de gaze, uscate şi/sau asociate cu o fracţie de apă subterană, posibil de obţinut la capul de exploatare a sondelor sau la emergenţele naturale, după ce fracţia de apă este degazată la presiunea corespunzătoare condiţiilor tehnice şi economice de exploatare acceptate, de conservare şi protecţie a zăcământului respectiv.</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rezervă de căldură</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cantitatea de căldură care poate fi extrasă din sistemul geotermal extins sau acviferul geotermal, stabilită în cadrul lucrărilor de explorare.</w:t>
      </w:r>
    </w:p>
    <w:p w:rsidR="000D38D3" w:rsidRPr="00AE1865" w:rsidRDefault="000D38D3" w:rsidP="00B4591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 xml:space="preserve">rezervorul geotermal </w:t>
      </w:r>
      <w:r w:rsidRPr="009341E7">
        <w:rPr>
          <w:rFonts w:ascii="Times New Roman" w:hAnsi="Times New Roman"/>
          <w:spacing w:val="4"/>
          <w:sz w:val="24"/>
          <w:szCs w:val="24"/>
        </w:rPr>
        <w:t>–</w:t>
      </w:r>
      <w:r w:rsidRPr="007450B1">
        <w:rPr>
          <w:rFonts w:ascii="Times New Roman" w:hAnsi="Times New Roman"/>
          <w:spacing w:val="4"/>
          <w:sz w:val="24"/>
          <w:szCs w:val="24"/>
        </w:rPr>
        <w:t xml:space="preserve"> acviferul în care sunt cantonate fluidele geotermale sau un volum delimitat de roci uscate fierbinţi.</w:t>
      </w:r>
    </w:p>
    <w:p w:rsidR="000D38D3" w:rsidRPr="00AE1865" w:rsidRDefault="000D38D3" w:rsidP="00B4591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sistem acvifer geotermal</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sistemul rocă permeabilă</w:t>
      </w:r>
      <w:r w:rsidRPr="009341E7">
        <w:rPr>
          <w:rFonts w:ascii="Times New Roman" w:hAnsi="Times New Roman"/>
          <w:spacing w:val="4"/>
          <w:sz w:val="24"/>
          <w:szCs w:val="24"/>
        </w:rPr>
        <w:t>–</w:t>
      </w:r>
      <w:r w:rsidRPr="007450B1">
        <w:rPr>
          <w:rFonts w:ascii="Times New Roman" w:hAnsi="Times New Roman"/>
          <w:spacing w:val="4"/>
          <w:sz w:val="24"/>
          <w:szCs w:val="24"/>
        </w:rPr>
        <w:t>apă în care temperatura la limita superioară a grosimii saturate sau la nivelul stratului impermeabil acoperitor, este egală sau mai mare de 20°C.</w:t>
      </w:r>
    </w:p>
    <w:p w:rsidR="000D38D3" w:rsidRPr="00AE1865" w:rsidRDefault="000D38D3" w:rsidP="00E61079">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sidRPr="007450B1">
        <w:rPr>
          <w:rFonts w:ascii="Times New Roman" w:hAnsi="Times New Roman"/>
          <w:b/>
          <w:spacing w:val="4"/>
          <w:sz w:val="24"/>
          <w:szCs w:val="24"/>
        </w:rPr>
        <w:t>sistem geotermal extins</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sistem natural sau creat tehnologic de fracturi şi fisuri în rocile fierbinţi uscate prin care circulă apa injectata de la suprafaţă pentru a prelua căldura din roci.</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bCs/>
          <w:noProof/>
          <w:spacing w:val="4"/>
          <w:sz w:val="24"/>
          <w:szCs w:val="24"/>
        </w:rPr>
        <w:t>sursă de apă subterană</w:t>
      </w:r>
      <w:r w:rsidRPr="007450B1">
        <w:rPr>
          <w:rFonts w:ascii="Times New Roman" w:hAnsi="Times New Roman"/>
          <w:noProof/>
          <w:spacing w:val="4"/>
          <w:sz w:val="24"/>
          <w:szCs w:val="24"/>
        </w:rPr>
        <w:t xml:space="preserve"> </w:t>
      </w:r>
      <w:r w:rsidRPr="009341E7">
        <w:rPr>
          <w:rFonts w:ascii="Times New Roman" w:hAnsi="Times New Roman"/>
          <w:noProof/>
          <w:spacing w:val="4"/>
          <w:sz w:val="24"/>
          <w:szCs w:val="24"/>
        </w:rPr>
        <w:t>–</w:t>
      </w:r>
      <w:r w:rsidRPr="007450B1">
        <w:rPr>
          <w:rFonts w:ascii="Times New Roman" w:hAnsi="Times New Roman"/>
          <w:noProof/>
          <w:spacing w:val="4"/>
          <w:sz w:val="24"/>
          <w:szCs w:val="24"/>
        </w:rPr>
        <w:t xml:space="preserve"> una sau mai multe captări ale aceluiaşi zăcământ hidromineral.</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lastRenderedPageBreak/>
        <w:t>titularul concesiunii</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orice persoană juridică care poate efectua activităţi specifice în baza unei concesiuni.</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zăcământ</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acumularea naturală de resurse/rezerve hidrominerale, valorificabilă din punct de vedere tehnic şi economic.</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zonă de protecţie sanitară cu regim de restricţie</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suprafaţa din jurul zonei de protecţie sanitară cu regim sever, astfel delimitată, încât prin aplicarea de măsuri de protecţie, în funcţie de condiţiile locale, să se elimine pericolul de alterare a calităţii apei.</w:t>
      </w:r>
    </w:p>
    <w:p w:rsidR="000D38D3" w:rsidRPr="00AE1865" w:rsidRDefault="000D38D3"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b/>
          <w:spacing w:val="4"/>
          <w:sz w:val="24"/>
          <w:szCs w:val="24"/>
        </w:rPr>
        <w:t>zonă de protecţie sanitară cu regim sever</w:t>
      </w:r>
      <w:r w:rsidRPr="007450B1">
        <w:rPr>
          <w:rFonts w:ascii="Times New Roman" w:hAnsi="Times New Roman"/>
          <w:spacing w:val="4"/>
          <w:sz w:val="24"/>
          <w:szCs w:val="24"/>
        </w:rPr>
        <w:t xml:space="preserve"> </w:t>
      </w:r>
      <w:r w:rsidRPr="009341E7">
        <w:rPr>
          <w:rFonts w:ascii="Times New Roman" w:hAnsi="Times New Roman"/>
          <w:spacing w:val="4"/>
          <w:sz w:val="24"/>
          <w:szCs w:val="24"/>
        </w:rPr>
        <w:t>–</w:t>
      </w:r>
      <w:r w:rsidRPr="007450B1">
        <w:rPr>
          <w:rFonts w:ascii="Times New Roman" w:hAnsi="Times New Roman"/>
          <w:spacing w:val="4"/>
          <w:sz w:val="24"/>
          <w:szCs w:val="24"/>
        </w:rPr>
        <w:t xml:space="preserve"> suprafaţa din jurul surselor hidrominerale şi a captărilor aferente acestora, unde este interzisă orice amplasare de folosinţă sau de activitate care ar putea conduce la contaminarea sau impurificarea surselor.</w:t>
      </w:r>
    </w:p>
    <w:p w:rsidR="000D38D3" w:rsidRPr="00AE1865" w:rsidRDefault="000D38D3" w:rsidP="007A32AB">
      <w:pPr>
        <w:spacing w:after="0" w:line="240" w:lineRule="auto"/>
        <w:jc w:val="center"/>
        <w:rPr>
          <w:rFonts w:ascii="Times New Roman" w:hAnsi="Times New Roman"/>
          <w:b/>
          <w:spacing w:val="4"/>
          <w:sz w:val="24"/>
          <w:szCs w:val="24"/>
          <w:lang w:eastAsia="en-GB"/>
        </w:rPr>
      </w:pPr>
    </w:p>
    <w:p w:rsidR="000D38D3" w:rsidRPr="00AE1865" w:rsidRDefault="000D38D3" w:rsidP="007A32AB">
      <w:pPr>
        <w:spacing w:after="0" w:line="240" w:lineRule="auto"/>
        <w:jc w:val="center"/>
        <w:rPr>
          <w:rFonts w:ascii="Times New Roman" w:hAnsi="Times New Roman"/>
          <w:b/>
          <w:spacing w:val="4"/>
          <w:sz w:val="24"/>
          <w:szCs w:val="24"/>
          <w:lang w:eastAsia="en-GB"/>
        </w:rPr>
      </w:pPr>
    </w:p>
    <w:p w:rsidR="000D38D3" w:rsidRPr="00AE1865" w:rsidRDefault="000D38D3" w:rsidP="007A32AB">
      <w:pPr>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3. Autorităţi competente</w:t>
      </w:r>
    </w:p>
    <w:p w:rsidR="000D38D3" w:rsidRPr="00AE1865" w:rsidRDefault="000D38D3" w:rsidP="007A32AB">
      <w:pPr>
        <w:spacing w:after="0" w:line="240" w:lineRule="auto"/>
        <w:jc w:val="center"/>
        <w:rPr>
          <w:rFonts w:ascii="Times New Roman" w:hAnsi="Times New Roman"/>
          <w:b/>
          <w:spacing w:val="4"/>
          <w:sz w:val="24"/>
          <w:szCs w:val="24"/>
          <w:lang w:eastAsia="en-GB"/>
        </w:rPr>
      </w:pPr>
    </w:p>
    <w:p w:rsidR="000D38D3" w:rsidRPr="00AE1865" w:rsidRDefault="000D38D3" w:rsidP="007A32AB">
      <w:pPr>
        <w:spacing w:after="0" w:line="240" w:lineRule="auto"/>
        <w:rPr>
          <w:rFonts w:ascii="Times New Roman" w:hAnsi="Times New Roman"/>
          <w:b/>
          <w:spacing w:val="4"/>
          <w:sz w:val="24"/>
          <w:szCs w:val="24"/>
          <w:lang w:eastAsia="en-GB"/>
        </w:rPr>
      </w:pPr>
      <w:r w:rsidRPr="007450B1">
        <w:rPr>
          <w:rFonts w:ascii="Times New Roman" w:hAnsi="Times New Roman"/>
          <w:b/>
          <w:spacing w:val="4"/>
          <w:sz w:val="24"/>
          <w:szCs w:val="24"/>
          <w:lang w:eastAsia="en-GB"/>
        </w:rPr>
        <w:t>Art.8</w:t>
      </w:r>
    </w:p>
    <w:p w:rsidR="000D38D3" w:rsidRPr="00AE1865" w:rsidRDefault="000D38D3" w:rsidP="004D421D">
      <w:pPr>
        <w:pStyle w:val="ListParagraph"/>
        <w:tabs>
          <w:tab w:val="left" w:pos="180"/>
          <w:tab w:val="left" w:pos="360"/>
          <w:tab w:val="left" w:pos="540"/>
        </w:tabs>
        <w:spacing w:after="0" w:line="240" w:lineRule="auto"/>
        <w:ind w:left="0"/>
        <w:jc w:val="both"/>
        <w:rPr>
          <w:rFonts w:ascii="Times New Roman" w:hAnsi="Times New Roman"/>
          <w:spacing w:val="4"/>
          <w:sz w:val="24"/>
          <w:szCs w:val="24"/>
          <w:lang w:val="ro-RO"/>
        </w:rPr>
      </w:pPr>
      <w:r w:rsidRPr="007450B1">
        <w:rPr>
          <w:rFonts w:ascii="Times New Roman" w:hAnsi="Times New Roman"/>
          <w:b/>
          <w:spacing w:val="4"/>
          <w:sz w:val="24"/>
          <w:szCs w:val="24"/>
          <w:lang w:val="ro-RO"/>
        </w:rPr>
        <w:t>Agenţia Naţională pentru Resurse Minerale (A.N.R.M.)</w:t>
      </w:r>
      <w:r w:rsidRPr="007450B1">
        <w:rPr>
          <w:rFonts w:ascii="Times New Roman" w:hAnsi="Times New Roman"/>
          <w:spacing w:val="4"/>
          <w:sz w:val="24"/>
          <w:szCs w:val="24"/>
          <w:lang w:val="ro-RO"/>
        </w:rPr>
        <w:t xml:space="preserve"> este autoritatea competentă pentru aplicarea dispoziţiilor prezentei legi, cu privire la gestionarea în numele statului a resurselor/rezervelor hidrominerale, încheierea permiselor de prospecţiune şi a contractelor de concesiune pentru explorare/exploatare, organizarea concursurilor publice de ofertă, urmărirea activităţilor de prospecţiune, explorare şi exploatare, elaborarea normelor de recunoaştere oficială a apelor minerale naturale şi a apelor de izvor, emiterea certificatului de recunoaştere, transmiterea către Comisia Europeană în vederea publicării în Jurnalul Oficial al Comunităţii Europene a listei apelor minerale naturale recunoscute oficial, elaborarea normelor metodologice privind procedura de atestare a persoanelor fizice/juridice competente în domeniul resurselor hidrominerale, avizarea documentaţiilor tehnico</w:t>
      </w:r>
      <w:r w:rsidRPr="009341E7">
        <w:rPr>
          <w:rFonts w:ascii="Times New Roman" w:hAnsi="Times New Roman"/>
          <w:spacing w:val="4"/>
          <w:sz w:val="24"/>
          <w:szCs w:val="24"/>
          <w:lang w:val="ro-RO"/>
        </w:rPr>
        <w:t>–</w:t>
      </w:r>
      <w:r w:rsidRPr="007450B1">
        <w:rPr>
          <w:rFonts w:ascii="Times New Roman" w:hAnsi="Times New Roman"/>
          <w:spacing w:val="4"/>
          <w:sz w:val="24"/>
          <w:szCs w:val="24"/>
          <w:lang w:val="ro-RO"/>
        </w:rPr>
        <w:t>economice, a zonelor de protecţie sanitară, instituirea perimetrelor de protectie hidrogeologică, constatarea şi sancţionarea nerespectării obligaţiilor concesionarului precum şi orice alte atribuţii care îi revin prin actul normativ de organizare şi funcţionare.</w:t>
      </w:r>
    </w:p>
    <w:p w:rsidR="000D38D3" w:rsidRPr="00AE1865" w:rsidRDefault="000D38D3" w:rsidP="004D421D">
      <w:pPr>
        <w:spacing w:after="0" w:line="240" w:lineRule="auto"/>
        <w:jc w:val="both"/>
        <w:rPr>
          <w:rFonts w:ascii="Times New Roman" w:hAnsi="Times New Roman"/>
          <w:b/>
          <w:spacing w:val="4"/>
          <w:sz w:val="24"/>
          <w:szCs w:val="24"/>
        </w:rPr>
      </w:pPr>
    </w:p>
    <w:p w:rsidR="000D38D3" w:rsidRPr="00AE1865" w:rsidRDefault="000D38D3" w:rsidP="007A32AB">
      <w:pPr>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Art.9</w:t>
      </w:r>
    </w:p>
    <w:p w:rsidR="000D38D3" w:rsidRPr="00AE1865" w:rsidRDefault="000D38D3" w:rsidP="007A32AB">
      <w:pPr>
        <w:spacing w:after="0" w:line="240" w:lineRule="auto"/>
        <w:jc w:val="both"/>
        <w:rPr>
          <w:rFonts w:ascii="Times New Roman" w:hAnsi="Times New Roman"/>
          <w:spacing w:val="4"/>
          <w:sz w:val="24"/>
          <w:szCs w:val="24"/>
        </w:rPr>
      </w:pPr>
      <w:r w:rsidRPr="007450B1">
        <w:rPr>
          <w:rFonts w:ascii="Times New Roman" w:hAnsi="Times New Roman"/>
          <w:b/>
          <w:bCs/>
          <w:spacing w:val="4"/>
          <w:sz w:val="24"/>
          <w:szCs w:val="24"/>
        </w:rPr>
        <w:t xml:space="preserve">Autoritatea Naţională Sanitară Veterinară şi pentru Siguranţa Alimentelor (A.N.S.V.S.A.) </w:t>
      </w:r>
      <w:r w:rsidRPr="007450B1">
        <w:rPr>
          <w:rFonts w:ascii="Times New Roman" w:hAnsi="Times New Roman"/>
          <w:spacing w:val="4"/>
          <w:sz w:val="24"/>
          <w:szCs w:val="24"/>
        </w:rPr>
        <w:t>este autoritatea competentă pentru aplicarea prevederilor prezentei legi, privind înregistrarea operatorilor din domeniul alimentar care îmbuteliază apa minerală naturală, apa de izvor şi apa de masă, în conformitate cu legislaţia naţională în vigoare. Autoritatea Naţională Sanitară Veterinară şi pentru Siguranţa Alimentelor realizează activităţi de control asupra operatorilor din domeniul alimentar, care îmbuteliază, distribuie, transportă şi comercializează apa minerală naturală, apa de izvor, apa de masă, inclusiv asupra operatorilor care realizează activităţi de import şi comerţ intracomunitar, numai în ceea ce priveşte procedura de înregistrare a autorizării, în conformitate cu prevederile legislaţiei aplicabile la nivel comunitar şi naţional.</w:t>
      </w:r>
    </w:p>
    <w:p w:rsidR="000D38D3" w:rsidRPr="00AE1865" w:rsidRDefault="000D38D3" w:rsidP="007A32AB">
      <w:pPr>
        <w:spacing w:after="0" w:line="240" w:lineRule="auto"/>
        <w:jc w:val="both"/>
        <w:rPr>
          <w:rFonts w:ascii="Times New Roman" w:hAnsi="Times New Roman"/>
          <w:spacing w:val="4"/>
          <w:sz w:val="24"/>
          <w:szCs w:val="24"/>
        </w:rPr>
      </w:pPr>
    </w:p>
    <w:p w:rsidR="000D38D3" w:rsidRPr="00AE1865" w:rsidRDefault="000D38D3" w:rsidP="007A32AB">
      <w:pPr>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Art.10</w:t>
      </w:r>
    </w:p>
    <w:p w:rsidR="000D38D3" w:rsidRPr="00AE1865" w:rsidRDefault="000D38D3" w:rsidP="007A32AB">
      <w:pPr>
        <w:spacing w:after="0" w:line="240" w:lineRule="auto"/>
        <w:jc w:val="both"/>
        <w:rPr>
          <w:rFonts w:ascii="Times New Roman" w:hAnsi="Times New Roman"/>
          <w:spacing w:val="4"/>
          <w:sz w:val="24"/>
          <w:szCs w:val="24"/>
        </w:rPr>
      </w:pPr>
      <w:r w:rsidRPr="007450B1">
        <w:rPr>
          <w:rFonts w:ascii="Times New Roman" w:hAnsi="Times New Roman"/>
          <w:b/>
          <w:spacing w:val="4"/>
          <w:sz w:val="24"/>
          <w:szCs w:val="24"/>
        </w:rPr>
        <w:t xml:space="preserve">Autoritatea Naţională pentru Protecţia Consumatorilor (A.N.P.C.) </w:t>
      </w:r>
      <w:r w:rsidRPr="007450B1">
        <w:rPr>
          <w:rFonts w:ascii="Times New Roman" w:hAnsi="Times New Roman"/>
          <w:spacing w:val="4"/>
          <w:sz w:val="24"/>
          <w:szCs w:val="24"/>
        </w:rPr>
        <w:t>este autoritatea competentă pentru aplicarea dispoziţiilor prezentei legi, privind etichetarea, publicitatea şi verificarea în reţeaua de comercializare a conformităţii produselor hidrominerale vandabile în conformitate cu prevederile legale cu excepţia apelor de masă, pentru care autoritatea competentă este Ministerul Sănătăţii, conform atribuţiilor stabilite prin actele normative în vigoare.</w:t>
      </w:r>
    </w:p>
    <w:p w:rsidR="000D38D3" w:rsidRPr="00AE1865" w:rsidRDefault="000D38D3" w:rsidP="0099447B">
      <w:pPr>
        <w:spacing w:after="0" w:line="240" w:lineRule="auto"/>
        <w:jc w:val="both"/>
        <w:rPr>
          <w:rFonts w:ascii="Times New Roman" w:hAnsi="Times New Roman"/>
          <w:b/>
          <w:spacing w:val="4"/>
          <w:sz w:val="24"/>
          <w:szCs w:val="24"/>
        </w:rPr>
      </w:pPr>
    </w:p>
    <w:p w:rsidR="000D38D3" w:rsidRPr="00AE1865" w:rsidRDefault="000D38D3" w:rsidP="0099447B">
      <w:pPr>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Art.11</w:t>
      </w:r>
    </w:p>
    <w:p w:rsidR="000D38D3" w:rsidRPr="00AE1865" w:rsidRDefault="000D38D3" w:rsidP="0099447B">
      <w:pPr>
        <w:spacing w:after="0" w:line="240" w:lineRule="auto"/>
        <w:jc w:val="both"/>
        <w:rPr>
          <w:rFonts w:ascii="Times New Roman" w:hAnsi="Times New Roman"/>
          <w:spacing w:val="4"/>
          <w:sz w:val="24"/>
          <w:szCs w:val="24"/>
        </w:rPr>
      </w:pPr>
      <w:r w:rsidRPr="007450B1">
        <w:rPr>
          <w:rFonts w:ascii="Times New Roman" w:hAnsi="Times New Roman"/>
          <w:b/>
          <w:spacing w:val="4"/>
          <w:sz w:val="24"/>
          <w:szCs w:val="24"/>
        </w:rPr>
        <w:t>Ministerul Sănătăţii</w:t>
      </w:r>
      <w:r w:rsidRPr="007450B1">
        <w:rPr>
          <w:rFonts w:ascii="Times New Roman" w:hAnsi="Times New Roman"/>
          <w:spacing w:val="4"/>
          <w:sz w:val="24"/>
          <w:szCs w:val="24"/>
        </w:rPr>
        <w:t xml:space="preserve"> este autoritatea competentă pentru aplicarea dispoziţiilor prezentei legi, cu privire la controlul apelor de masă şi a apelor minerale naturale îmbuteliate, din care se separă compuşii de fier, mangan, sulf, arsen şi constituenţii indezirabili, transportul după îmbuteliere, precum şi cu îmbutelierea, etichetarea şi controlul calităţii produselor hidrominerale vandabile, indicaţiile balneo</w:t>
      </w:r>
      <w:r w:rsidRPr="009341E7">
        <w:rPr>
          <w:rFonts w:ascii="Times New Roman" w:hAnsi="Times New Roman"/>
          <w:spacing w:val="4"/>
          <w:sz w:val="24"/>
          <w:szCs w:val="24"/>
        </w:rPr>
        <w:t>–</w:t>
      </w:r>
      <w:r w:rsidRPr="007450B1">
        <w:rPr>
          <w:rFonts w:ascii="Times New Roman" w:hAnsi="Times New Roman"/>
          <w:spacing w:val="4"/>
          <w:sz w:val="24"/>
          <w:szCs w:val="24"/>
        </w:rPr>
        <w:t>terapeutice şi monitorizarea parametrilor fizico</w:t>
      </w:r>
      <w:r w:rsidRPr="009341E7">
        <w:rPr>
          <w:rFonts w:ascii="Times New Roman" w:hAnsi="Times New Roman"/>
          <w:spacing w:val="4"/>
          <w:sz w:val="24"/>
          <w:szCs w:val="24"/>
        </w:rPr>
        <w:t>–</w:t>
      </w:r>
      <w:r w:rsidRPr="007450B1">
        <w:rPr>
          <w:rFonts w:ascii="Times New Roman" w:hAnsi="Times New Roman"/>
          <w:spacing w:val="4"/>
          <w:sz w:val="24"/>
          <w:szCs w:val="24"/>
        </w:rPr>
        <w:lastRenderedPageBreak/>
        <w:t>chimici, microbiologici şi de radioactivitate ai apelor de masă, a apelor de izvor şi ai apelor minerale naturale.</w:t>
      </w:r>
    </w:p>
    <w:p w:rsidR="000D38D3" w:rsidRDefault="000D38D3" w:rsidP="007A32AB">
      <w:pPr>
        <w:pStyle w:val="ListParagraph"/>
        <w:tabs>
          <w:tab w:val="left" w:pos="180"/>
          <w:tab w:val="left" w:pos="540"/>
        </w:tabs>
        <w:spacing w:after="0" w:line="240" w:lineRule="auto"/>
        <w:ind w:left="0"/>
        <w:jc w:val="both"/>
        <w:rPr>
          <w:rFonts w:ascii="Times New Roman" w:hAnsi="Times New Roman"/>
          <w:b/>
          <w:spacing w:val="4"/>
          <w:sz w:val="24"/>
          <w:szCs w:val="24"/>
          <w:lang w:val="ro-RO"/>
        </w:rPr>
      </w:pPr>
    </w:p>
    <w:p w:rsidR="000D38D3" w:rsidRDefault="000D38D3" w:rsidP="007A32AB">
      <w:pPr>
        <w:pStyle w:val="ListParagraph"/>
        <w:tabs>
          <w:tab w:val="left" w:pos="180"/>
          <w:tab w:val="left" w:pos="540"/>
        </w:tabs>
        <w:spacing w:after="0" w:line="240" w:lineRule="auto"/>
        <w:ind w:left="0"/>
        <w:jc w:val="both"/>
        <w:rPr>
          <w:rFonts w:ascii="Times New Roman" w:hAnsi="Times New Roman"/>
          <w:b/>
          <w:spacing w:val="4"/>
          <w:sz w:val="24"/>
          <w:szCs w:val="24"/>
          <w:lang w:val="ro-RO"/>
        </w:rPr>
      </w:pPr>
    </w:p>
    <w:p w:rsidR="000D38D3" w:rsidRPr="00AE1865" w:rsidRDefault="000D38D3" w:rsidP="007A32AB">
      <w:pPr>
        <w:pStyle w:val="ListParagraph"/>
        <w:tabs>
          <w:tab w:val="left" w:pos="180"/>
          <w:tab w:val="left" w:pos="540"/>
        </w:tabs>
        <w:spacing w:after="0" w:line="240" w:lineRule="auto"/>
        <w:ind w:left="0"/>
        <w:jc w:val="both"/>
        <w:rPr>
          <w:rFonts w:ascii="Times New Roman" w:hAnsi="Times New Roman"/>
          <w:b/>
          <w:spacing w:val="4"/>
          <w:sz w:val="24"/>
          <w:szCs w:val="24"/>
          <w:lang w:val="ro-RO"/>
        </w:rPr>
      </w:pPr>
    </w:p>
    <w:p w:rsidR="000D38D3" w:rsidRPr="00AE1865" w:rsidRDefault="000D38D3" w:rsidP="007A32AB">
      <w:pPr>
        <w:pStyle w:val="ListParagraph"/>
        <w:tabs>
          <w:tab w:val="left" w:pos="180"/>
          <w:tab w:val="left" w:pos="540"/>
        </w:tabs>
        <w:spacing w:after="0" w:line="240" w:lineRule="auto"/>
        <w:ind w:left="0"/>
        <w:jc w:val="both"/>
        <w:rPr>
          <w:rFonts w:ascii="Times New Roman" w:hAnsi="Times New Roman"/>
          <w:b/>
          <w:spacing w:val="4"/>
          <w:sz w:val="24"/>
          <w:szCs w:val="24"/>
          <w:lang w:val="ro-RO"/>
        </w:rPr>
      </w:pPr>
      <w:r w:rsidRPr="007450B1">
        <w:rPr>
          <w:rFonts w:ascii="Times New Roman" w:hAnsi="Times New Roman"/>
          <w:b/>
          <w:spacing w:val="4"/>
          <w:sz w:val="24"/>
          <w:szCs w:val="24"/>
          <w:lang w:val="ro-RO"/>
        </w:rPr>
        <w:t>Art.12</w:t>
      </w:r>
    </w:p>
    <w:p w:rsidR="000D38D3" w:rsidRPr="00AE1865" w:rsidRDefault="000D38D3" w:rsidP="00D9766F">
      <w:pPr>
        <w:numPr>
          <w:ilvl w:val="0"/>
          <w:numId w:val="2"/>
        </w:numPr>
        <w:tabs>
          <w:tab w:val="left" w:pos="0"/>
          <w:tab w:val="left" w:pos="360"/>
          <w:tab w:val="left" w:pos="540"/>
        </w:tabs>
        <w:spacing w:after="0" w:line="240" w:lineRule="auto"/>
        <w:ind w:firstLine="0"/>
        <w:jc w:val="both"/>
        <w:rPr>
          <w:rFonts w:ascii="Times New Roman" w:hAnsi="Times New Roman"/>
          <w:b/>
          <w:spacing w:val="4"/>
          <w:sz w:val="24"/>
          <w:szCs w:val="24"/>
        </w:rPr>
      </w:pPr>
      <w:r w:rsidRPr="007450B1">
        <w:rPr>
          <w:rFonts w:ascii="Times New Roman" w:hAnsi="Times New Roman"/>
          <w:spacing w:val="4"/>
          <w:sz w:val="24"/>
          <w:szCs w:val="24"/>
        </w:rPr>
        <w:t>În vederea luării unor decizii fundamentate în domeniul resurselor hidrominerale, se constituie Consiliul Consultativ al Resurselor Hidrominerale, denumit în continuare Consiliu, organ consultativ de reprezentare, format din specialişti desemnaţi de institutiile publice centrale din domeniile economiei, comerţului, finanţelor, sănătăţii, apelor, mediului, autorităţile naţionale sanitar</w:t>
      </w:r>
      <w:r w:rsidRPr="009341E7">
        <w:rPr>
          <w:rFonts w:ascii="Times New Roman" w:hAnsi="Times New Roman"/>
          <w:spacing w:val="4"/>
          <w:sz w:val="24"/>
          <w:szCs w:val="24"/>
        </w:rPr>
        <w:t>–</w:t>
      </w:r>
      <w:r w:rsidRPr="007450B1">
        <w:rPr>
          <w:rFonts w:ascii="Times New Roman" w:hAnsi="Times New Roman"/>
          <w:spacing w:val="4"/>
          <w:sz w:val="24"/>
          <w:szCs w:val="24"/>
        </w:rPr>
        <w:t>veterinar pentru siguranţa alimentelor, protecţiei consumatorilor şi patronatelor, asociaţiilor profesionale din domeniul resurselor hidrominerale, inclusiv reprezentanţi ai mediului universitar.</w:t>
      </w:r>
    </w:p>
    <w:p w:rsidR="00775DA5" w:rsidRPr="006A7527" w:rsidRDefault="000D38D3" w:rsidP="00EB3AFD">
      <w:pPr>
        <w:numPr>
          <w:ilvl w:val="0"/>
          <w:numId w:val="2"/>
        </w:numPr>
        <w:tabs>
          <w:tab w:val="left" w:pos="0"/>
          <w:tab w:val="left" w:pos="360"/>
          <w:tab w:val="left" w:pos="540"/>
        </w:tabs>
        <w:spacing w:after="0" w:line="240" w:lineRule="auto"/>
        <w:ind w:firstLine="0"/>
        <w:jc w:val="both"/>
        <w:rPr>
          <w:rFonts w:ascii="Times New Roman" w:hAnsi="Times New Roman"/>
          <w:sz w:val="24"/>
          <w:szCs w:val="24"/>
        </w:rPr>
      </w:pPr>
      <w:r w:rsidRPr="007450B1">
        <w:rPr>
          <w:rFonts w:ascii="Times New Roman" w:hAnsi="Times New Roman"/>
          <w:spacing w:val="4"/>
          <w:sz w:val="24"/>
          <w:szCs w:val="24"/>
        </w:rPr>
        <w:t>Modul de funcţionare al Consiliului se va stabili prin normele</w:t>
      </w:r>
      <w:r w:rsidR="00775DA5" w:rsidRPr="00775DA5">
        <w:rPr>
          <w:rFonts w:ascii="Times New Roman" w:hAnsi="Times New Roman"/>
          <w:sz w:val="24"/>
          <w:szCs w:val="24"/>
        </w:rPr>
        <w:t xml:space="preserve"> </w:t>
      </w:r>
      <w:r w:rsidR="00775DA5">
        <w:rPr>
          <w:rFonts w:ascii="Times New Roman" w:hAnsi="Times New Roman"/>
          <w:sz w:val="24"/>
          <w:szCs w:val="24"/>
        </w:rPr>
        <w:t>prevăzute, în cuprinsul n</w:t>
      </w:r>
      <w:r w:rsidR="0063376C">
        <w:rPr>
          <w:rFonts w:ascii="Times New Roman" w:hAnsi="Times New Roman"/>
          <w:sz w:val="24"/>
          <w:szCs w:val="24"/>
        </w:rPr>
        <w:t>ormelor elaborate conform art.82</w:t>
      </w:r>
      <w:r w:rsidR="00775DA5" w:rsidRPr="005C25E8">
        <w:rPr>
          <w:rFonts w:ascii="Times New Roman" w:hAnsi="Times New Roman"/>
          <w:sz w:val="24"/>
          <w:szCs w:val="24"/>
        </w:rPr>
        <w:t>.</w:t>
      </w:r>
    </w:p>
    <w:p w:rsidR="000D38D3" w:rsidRPr="00AE1865" w:rsidRDefault="000D38D3" w:rsidP="000D0A8E">
      <w:pPr>
        <w:spacing w:after="0" w:line="240" w:lineRule="auto"/>
        <w:jc w:val="center"/>
        <w:rPr>
          <w:rFonts w:ascii="Times New Roman" w:hAnsi="Times New Roman"/>
          <w:b/>
          <w:spacing w:val="4"/>
          <w:sz w:val="24"/>
          <w:szCs w:val="24"/>
        </w:rPr>
      </w:pPr>
    </w:p>
    <w:p w:rsidR="000D38D3" w:rsidRPr="00AE1865" w:rsidRDefault="000D38D3" w:rsidP="000D0A8E">
      <w:pPr>
        <w:spacing w:after="0" w:line="240" w:lineRule="auto"/>
        <w:jc w:val="center"/>
        <w:rPr>
          <w:rFonts w:ascii="Times New Roman" w:hAnsi="Times New Roman"/>
          <w:b/>
          <w:spacing w:val="4"/>
          <w:sz w:val="24"/>
          <w:szCs w:val="24"/>
        </w:rPr>
      </w:pPr>
    </w:p>
    <w:p w:rsidR="000D38D3" w:rsidRPr="00AE1865" w:rsidRDefault="000D38D3" w:rsidP="000D0A8E">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 xml:space="preserve">SECŢIUNEA II </w:t>
      </w:r>
      <w:r w:rsidRPr="009341E7">
        <w:rPr>
          <w:rFonts w:ascii="Times New Roman" w:hAnsi="Times New Roman"/>
          <w:b/>
          <w:spacing w:val="4"/>
          <w:sz w:val="24"/>
          <w:szCs w:val="24"/>
        </w:rPr>
        <w:t>–</w:t>
      </w:r>
      <w:r w:rsidRPr="007450B1">
        <w:rPr>
          <w:rFonts w:ascii="Times New Roman" w:hAnsi="Times New Roman"/>
          <w:b/>
          <w:spacing w:val="4"/>
          <w:sz w:val="24"/>
          <w:szCs w:val="24"/>
        </w:rPr>
        <w:t xml:space="preserve"> Cercetarea şi exploatarea resurselor hidrominerale</w:t>
      </w:r>
    </w:p>
    <w:p w:rsidR="000D38D3" w:rsidRPr="00AE1865" w:rsidRDefault="000D38D3" w:rsidP="000D0A8E">
      <w:pPr>
        <w:spacing w:after="0" w:line="240" w:lineRule="auto"/>
        <w:jc w:val="center"/>
        <w:rPr>
          <w:rFonts w:ascii="Times New Roman" w:hAnsi="Times New Roman"/>
          <w:b/>
          <w:spacing w:val="4"/>
          <w:sz w:val="24"/>
          <w:szCs w:val="24"/>
        </w:rPr>
      </w:pPr>
    </w:p>
    <w:p w:rsidR="000D38D3" w:rsidRPr="00AE1865" w:rsidRDefault="000D38D3" w:rsidP="000D0A8E">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4. Dispoziţii generale privind concesiunea</w:t>
      </w:r>
    </w:p>
    <w:p w:rsidR="000D38D3" w:rsidRPr="00AE1865" w:rsidRDefault="000D38D3" w:rsidP="000D0A8E">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Art.13</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Resursele hidrominerale se pun în valoare prin activităţi geologice şi hidrogeologice, de prospecţiune, explorare şi exploatare, care se concesionează persoanelor juridice, potrivit prezentei legi.</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Orice persoană juridică poate deveni concesionarul unei activităţi de explorare/exploatare pentru resurse hidrominerale, dacă dovedeşte că prin capacitatea tehnică şi financiară, poate executa programul propus de lucrări, care stă la baza contractului de concesiune, acesta fiind acordat, în conformitate cu prevederile prezentei legi.</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Execuţia forajelor hidrogeologice, a captărilor de izvoare şi a aducţiunilor în perimetrele pentru prospecţiunea/explorarea/exploatarea resurselor hidrominerale se va face numai de către persoanele juridice, care sunt înregistrate conform legii şi atestate de către A.N.R.M. pentru desfăşurarea unor astfel de activităţi.</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Elaborarea documentaţiilor geologice şi hidrogeologice, a programelor de explorare şi exploatare şi a proiectelor aferente se va face numai de către persoanele juridice sau fizice, atestate în acest scop, conform instrucţiunilor emise de A.N.R.M.</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Analizele fizico</w:t>
      </w:r>
      <w:r w:rsidRPr="009341E7">
        <w:rPr>
          <w:rFonts w:ascii="Times New Roman" w:hAnsi="Times New Roman"/>
          <w:spacing w:val="4"/>
          <w:sz w:val="24"/>
          <w:szCs w:val="24"/>
        </w:rPr>
        <w:t>–</w:t>
      </w:r>
      <w:r w:rsidRPr="007450B1">
        <w:rPr>
          <w:rFonts w:ascii="Times New Roman" w:hAnsi="Times New Roman"/>
          <w:spacing w:val="4"/>
          <w:sz w:val="24"/>
          <w:szCs w:val="24"/>
        </w:rPr>
        <w:t>chimice, microbiologice şi de radioactivitate ale resurselor hidrominerale vor fi efectuate de laboratoare acreditate de către organismul na</w:t>
      </w:r>
      <w:r w:rsidRPr="007450B1">
        <w:rPr>
          <w:rFonts w:ascii="Times New Roman" w:hAnsi="Times New Roman"/>
          <w:noProof/>
          <w:spacing w:val="4"/>
          <w:sz w:val="24"/>
          <w:szCs w:val="24"/>
        </w:rPr>
        <w:t>ţ</w:t>
      </w:r>
      <w:r w:rsidRPr="007450B1">
        <w:rPr>
          <w:rFonts w:ascii="Times New Roman" w:hAnsi="Times New Roman"/>
          <w:spacing w:val="4"/>
          <w:sz w:val="24"/>
          <w:szCs w:val="24"/>
        </w:rPr>
        <w:t>ional de acreditare în accepţiunea Regulamentului 765/2008 de stabilire a cerinţelor de acreditare şi de supraveghere a pieţei în ceea ce priveşte comercializarea produselor.</w:t>
      </w:r>
    </w:p>
    <w:p w:rsidR="000D38D3" w:rsidRPr="0092278C" w:rsidRDefault="000D38D3" w:rsidP="003C3398">
      <w:pPr>
        <w:numPr>
          <w:ilvl w:val="0"/>
          <w:numId w:val="61"/>
        </w:numPr>
        <w:tabs>
          <w:tab w:val="left" w:pos="0"/>
          <w:tab w:val="left" w:pos="360"/>
          <w:tab w:val="left" w:pos="540"/>
        </w:tabs>
        <w:spacing w:after="0" w:line="240" w:lineRule="auto"/>
        <w:ind w:firstLine="0"/>
        <w:jc w:val="both"/>
        <w:rPr>
          <w:rFonts w:ascii="Times New Roman" w:hAnsi="Times New Roman"/>
          <w:sz w:val="24"/>
          <w:szCs w:val="24"/>
        </w:rPr>
      </w:pPr>
      <w:r w:rsidRPr="007450B1">
        <w:rPr>
          <w:rFonts w:ascii="Times New Roman" w:hAnsi="Times New Roman"/>
          <w:spacing w:val="4"/>
          <w:sz w:val="24"/>
          <w:szCs w:val="24"/>
        </w:rPr>
        <w:t xml:space="preserve">Laboratorul de referinţă desemnat potrivit normelor </w:t>
      </w:r>
      <w:r w:rsidR="0092278C">
        <w:rPr>
          <w:rFonts w:ascii="Times New Roman" w:hAnsi="Times New Roman"/>
          <w:sz w:val="24"/>
          <w:szCs w:val="24"/>
        </w:rPr>
        <w:t>prevăzute în cuprinsul n</w:t>
      </w:r>
      <w:r w:rsidR="0063376C">
        <w:rPr>
          <w:rFonts w:ascii="Times New Roman" w:hAnsi="Times New Roman"/>
          <w:sz w:val="24"/>
          <w:szCs w:val="24"/>
        </w:rPr>
        <w:t>ormelor elaborate conform art.82</w:t>
      </w:r>
      <w:r w:rsidR="00DB6882">
        <w:rPr>
          <w:rFonts w:ascii="Times New Roman" w:hAnsi="Times New Roman"/>
          <w:sz w:val="24"/>
          <w:szCs w:val="24"/>
        </w:rPr>
        <w:t>,</w:t>
      </w:r>
      <w:r w:rsidR="0092278C">
        <w:rPr>
          <w:rFonts w:ascii="Times New Roman" w:hAnsi="Times New Roman"/>
          <w:sz w:val="24"/>
          <w:szCs w:val="24"/>
        </w:rPr>
        <w:t xml:space="preserve"> </w:t>
      </w:r>
      <w:r w:rsidRPr="0092278C">
        <w:rPr>
          <w:rFonts w:ascii="Times New Roman" w:hAnsi="Times New Roman"/>
          <w:spacing w:val="4"/>
          <w:sz w:val="24"/>
          <w:szCs w:val="24"/>
        </w:rPr>
        <w:t>de aplicare ale prezentei legi, va efectua</w:t>
      </w:r>
      <w:r w:rsidRPr="0092278C">
        <w:rPr>
          <w:rFonts w:ascii="Times New Roman" w:hAnsi="Times New Roman"/>
          <w:noProof/>
          <w:spacing w:val="4"/>
          <w:sz w:val="24"/>
          <w:szCs w:val="24"/>
        </w:rPr>
        <w:t xml:space="preserve"> analize fizico – chimice,</w:t>
      </w:r>
      <w:r w:rsidRPr="0092278C">
        <w:rPr>
          <w:rFonts w:ascii="Times New Roman" w:hAnsi="Times New Roman"/>
          <w:spacing w:val="4"/>
          <w:sz w:val="24"/>
          <w:szCs w:val="24"/>
        </w:rPr>
        <w:t xml:space="preserve"> de radioactivitate,</w:t>
      </w:r>
      <w:r w:rsidRPr="0092278C">
        <w:rPr>
          <w:rFonts w:ascii="Times New Roman" w:hAnsi="Times New Roman"/>
          <w:noProof/>
          <w:spacing w:val="4"/>
          <w:sz w:val="24"/>
          <w:szCs w:val="24"/>
        </w:rPr>
        <w:t xml:space="preserve"> microbiologice</w:t>
      </w:r>
      <w:r w:rsidRPr="0092278C">
        <w:rPr>
          <w:rFonts w:ascii="Times New Roman" w:hAnsi="Times New Roman"/>
          <w:spacing w:val="4"/>
          <w:sz w:val="24"/>
          <w:szCs w:val="24"/>
        </w:rPr>
        <w:t xml:space="preserve"> </w:t>
      </w:r>
      <w:r w:rsidRPr="0092278C">
        <w:rPr>
          <w:rFonts w:ascii="Times New Roman" w:hAnsi="Times New Roman"/>
          <w:noProof/>
          <w:spacing w:val="4"/>
          <w:sz w:val="24"/>
          <w:szCs w:val="24"/>
        </w:rPr>
        <w:t>şi de calitate pentru resurse hidrominerale, la termen şi la solicitarea autorităţilor competente, în cazul activităţilor de control sau în cazul unor situaţii litigioase.</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Laboratorul de referinţă pentru recunoaşterea apelor minerale terapeutice este laboratorul care funcţionează în cadrul Institutului Naţional de Recuperare, Medicină Fizică şi Balneoclimatologie, din subordinea Ministerului Sănătăţii.</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Activităţile de prospecţiune, explorare şi exploatare a resurselor hidrominerale se realizează în cadrul perimetrelor autorizate de către A.N.R.M.</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Toate datele şi informaţiile, indiferent de modalitatea de stocare, cu privire la resursele hidrominerale, determinate conform art.1, vor fi puse la dispoziţia A.N.R.M. şi aparţin Statului Român.</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lastRenderedPageBreak/>
        <w:t>Toate datele şi informaţiile, indiferent de modalitatea de stocare, privind resursele hidrominerale aparţin Statului Român, iar transmiterea către terţe persoane a informaţiilor se va face numai cu acordul A.N.R.M.</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trike/>
          <w:spacing w:val="4"/>
          <w:sz w:val="24"/>
          <w:szCs w:val="24"/>
        </w:rPr>
      </w:pPr>
      <w:r w:rsidRPr="007450B1">
        <w:rPr>
          <w:rFonts w:ascii="Times New Roman" w:hAnsi="Times New Roman"/>
          <w:spacing w:val="4"/>
          <w:sz w:val="24"/>
          <w:szCs w:val="24"/>
        </w:rPr>
        <w:t>Confidenţialitatea asupra datelor şi informaţiilor transmise terţilor este obligatorie.</w:t>
      </w:r>
    </w:p>
    <w:p w:rsidR="000D38D3" w:rsidRDefault="000D38D3"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Excepţie de la alin.(10) şi (11) fac datele privind conţinutul fizico</w:t>
      </w:r>
      <w:r w:rsidRPr="009341E7">
        <w:rPr>
          <w:rFonts w:ascii="Times New Roman" w:hAnsi="Times New Roman"/>
          <w:spacing w:val="4"/>
          <w:sz w:val="24"/>
          <w:szCs w:val="24"/>
        </w:rPr>
        <w:t>–</w:t>
      </w:r>
      <w:r w:rsidRPr="007450B1">
        <w:rPr>
          <w:rFonts w:ascii="Times New Roman" w:hAnsi="Times New Roman"/>
          <w:spacing w:val="4"/>
          <w:sz w:val="24"/>
          <w:szCs w:val="24"/>
        </w:rPr>
        <w:t>chimic, de radioactivitate şi microbiologic, precum şi alte date, ce trebuie să se regăsească pe eticheta recipientelor utilizate la valorificarea prin comercializare a resurselor hidrominerale.</w:t>
      </w: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5. Activitatea de prospecţiune a resurselor hidrominerale</w:t>
      </w:r>
    </w:p>
    <w:p w:rsidR="000D38D3" w:rsidRPr="00AE1865" w:rsidRDefault="000D38D3" w:rsidP="007A32AB">
      <w:pPr>
        <w:autoSpaceDE w:val="0"/>
        <w:autoSpaceDN w:val="0"/>
        <w:adjustRightInd w:val="0"/>
        <w:spacing w:after="0" w:line="240" w:lineRule="auto"/>
        <w:jc w:val="center"/>
        <w:rPr>
          <w:rFonts w:ascii="Times New Roman" w:hAnsi="Times New Roman"/>
          <w:spacing w:val="4"/>
          <w:sz w:val="24"/>
          <w:szCs w:val="24"/>
        </w:rPr>
      </w:pPr>
    </w:p>
    <w:p w:rsidR="000D38D3" w:rsidRPr="00AE1865" w:rsidRDefault="000D38D3" w:rsidP="007A32AB">
      <w:pPr>
        <w:autoSpaceDE w:val="0"/>
        <w:autoSpaceDN w:val="0"/>
        <w:adjustRightInd w:val="0"/>
        <w:spacing w:after="0" w:line="240" w:lineRule="auto"/>
        <w:rPr>
          <w:rFonts w:ascii="Times New Roman" w:hAnsi="Times New Roman"/>
          <w:b/>
          <w:spacing w:val="4"/>
          <w:sz w:val="24"/>
          <w:szCs w:val="24"/>
        </w:rPr>
      </w:pPr>
      <w:r w:rsidRPr="007450B1">
        <w:rPr>
          <w:rFonts w:ascii="Times New Roman" w:hAnsi="Times New Roman"/>
          <w:b/>
          <w:spacing w:val="4"/>
          <w:sz w:val="24"/>
          <w:szCs w:val="24"/>
        </w:rPr>
        <w:t>Art.14</w:t>
      </w:r>
    </w:p>
    <w:p w:rsidR="000D38D3" w:rsidRPr="00AE1865" w:rsidRDefault="000D38D3" w:rsidP="007A32AB">
      <w:pPr>
        <w:autoSpaceDE w:val="0"/>
        <w:autoSpaceDN w:val="0"/>
        <w:adjustRightInd w:val="0"/>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Prin lucrările de prospecţiune se urmăreşte:</w:t>
      </w:r>
    </w:p>
    <w:p w:rsidR="000D38D3" w:rsidRDefault="000D38D3"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cunoaşterea condiţiilor geologice, morfologice şi hidrogeologice care determină acumularea resurselor hidrominerale;</w:t>
      </w:r>
    </w:p>
    <w:p w:rsidR="000D38D3" w:rsidRDefault="000D38D3"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localizarea rocilor</w:t>
      </w:r>
      <w:r w:rsidRPr="009341E7">
        <w:rPr>
          <w:rFonts w:ascii="Times New Roman" w:hAnsi="Times New Roman"/>
          <w:spacing w:val="4"/>
          <w:sz w:val="24"/>
          <w:szCs w:val="24"/>
          <w:lang w:val="ro-RO"/>
        </w:rPr>
        <w:t>–</w:t>
      </w:r>
      <w:r w:rsidRPr="007450B1">
        <w:rPr>
          <w:rFonts w:ascii="Times New Roman" w:hAnsi="Times New Roman"/>
          <w:spacing w:val="4"/>
          <w:sz w:val="24"/>
          <w:szCs w:val="24"/>
          <w:lang w:val="ro-RO"/>
        </w:rPr>
        <w:t>magazin în succesiunea stratigrafică existentă în zona cercetată;</w:t>
      </w:r>
    </w:p>
    <w:p w:rsidR="000D38D3" w:rsidRDefault="000D38D3"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obţinerea unor date preliminare necesare evaluării resurselor hidrominerale.</w:t>
      </w: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Art.15</w:t>
      </w:r>
    </w:p>
    <w:p w:rsidR="000D38D3" w:rsidRPr="00AE1865" w:rsidRDefault="000D38D3" w:rsidP="007A32AB">
      <w:pPr>
        <w:autoSpaceDE w:val="0"/>
        <w:autoSpaceDN w:val="0"/>
        <w:adjustRightInd w:val="0"/>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Activitatea de prospecţiune a resurselor hidrominerale poate fi finanţată, fie din resurse proprii, fie de la Bugetul de Stat, prin programul geologic naţional.</w:t>
      </w:r>
    </w:p>
    <w:p w:rsidR="000D38D3" w:rsidRPr="00AE1865" w:rsidRDefault="000D38D3" w:rsidP="007A32AB">
      <w:pPr>
        <w:autoSpaceDE w:val="0"/>
        <w:autoSpaceDN w:val="0"/>
        <w:adjustRightInd w:val="0"/>
        <w:spacing w:after="0" w:line="240" w:lineRule="auto"/>
        <w:jc w:val="both"/>
        <w:rPr>
          <w:rFonts w:ascii="Times New Roman" w:hAnsi="Times New Roman"/>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ART.16</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Prospecţiunea se realizează pe bază de permis neexclusiv, eliberat în condiţiile legii de către autoritatea competentă, pe baza primirii unei solicitări scrise, pentru un perimetru definit prin coordonate topogeodezice. Forma şi dimensiunile perimetrului de prospecţiune se stabilesc de către autoritatea competentă.</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Suprafaţa perimetrului de prospecţiune nu poate depăşi 1000 ha.</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Permisul de prospecţiune se eliberează pentru o durată de maximum 3 ani, fără drept de prelungire, cu plata anticipată, în fiecare an, a taxei pe activitatea de prospecţiune.</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Titularii de permise de prospecţiune au obligaţia de a efectua un volum de lucrări, cu o valoare minimă, ce se va stabili prin negocieri cu autoritatea competentă, la eliberarea permisului de prospecţiune, corelat cu durata de valabilitate a permisului şi suprafaţa perimetrului de prospecţiune.</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 xml:space="preserve">Titularul permisului de prospecţiune prezintă autorităţii competente rapoarte anuale privind lucrările executate şi valoarea acestora. </w:t>
      </w:r>
      <w:r w:rsidRPr="007D7FDF">
        <w:rPr>
          <w:rFonts w:ascii="Times New Roman" w:hAnsi="Times New Roman"/>
          <w:spacing w:val="4"/>
          <w:sz w:val="24"/>
          <w:szCs w:val="24"/>
        </w:rPr>
        <w:t>La solicitarea autorităţii competente titularul permi</w:t>
      </w:r>
      <w:r>
        <w:rPr>
          <w:rFonts w:ascii="Times New Roman" w:hAnsi="Times New Roman"/>
          <w:spacing w:val="4"/>
          <w:sz w:val="24"/>
          <w:szCs w:val="24"/>
        </w:rPr>
        <w:t>sului de prospecţiune prezintă ş</w:t>
      </w:r>
      <w:r w:rsidRPr="007D7FDF">
        <w:rPr>
          <w:rFonts w:ascii="Times New Roman" w:hAnsi="Times New Roman"/>
          <w:spacing w:val="4"/>
          <w:sz w:val="24"/>
          <w:szCs w:val="24"/>
        </w:rPr>
        <w:t>i rapoarte semestriale</w:t>
      </w:r>
      <w:r>
        <w:rPr>
          <w:rFonts w:ascii="Times New Roman" w:hAnsi="Times New Roman"/>
          <w:spacing w:val="4"/>
          <w:sz w:val="24"/>
          <w:szCs w:val="24"/>
        </w:rPr>
        <w:t xml:space="preserve">. </w:t>
      </w:r>
      <w:r w:rsidRPr="007450B1">
        <w:rPr>
          <w:rFonts w:ascii="Times New Roman" w:hAnsi="Times New Roman"/>
          <w:spacing w:val="4"/>
          <w:sz w:val="24"/>
          <w:szCs w:val="24"/>
        </w:rPr>
        <w:t>Înainte de expirarea duratei pentru care a fost emis permisul de prospecţiune, titularul prezintă un raport final, cuprinzând metodele de investigare aplicate, lucrările executate, valoarea acestora, precum şi rezultatele obţinute.</w:t>
      </w:r>
    </w:p>
    <w:p w:rsidR="000D38D3" w:rsidRPr="00AE1865" w:rsidRDefault="000D38D3"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Titularul permisului de prospecţiune care participă la concursul public de ofertă, organizat pentru acordarea contractului de concesiune de explorare, în cadrul perimetrului în care a realizat prospecţiunea, beneficiază de un punctaj suplimentar la evaluare, stabilit prin ordinul preşedintelui A.N.R.M.</w:t>
      </w:r>
    </w:p>
    <w:p w:rsidR="000D38D3" w:rsidRPr="00AE1865" w:rsidRDefault="000D38D3" w:rsidP="00A54DB9">
      <w:pPr>
        <w:autoSpaceDE w:val="0"/>
        <w:autoSpaceDN w:val="0"/>
        <w:adjustRightInd w:val="0"/>
        <w:spacing w:after="0" w:line="240" w:lineRule="auto"/>
        <w:jc w:val="center"/>
        <w:rPr>
          <w:rFonts w:ascii="Times New Roman" w:hAnsi="Times New Roman"/>
          <w:spacing w:val="4"/>
          <w:sz w:val="24"/>
          <w:szCs w:val="24"/>
        </w:rPr>
      </w:pPr>
    </w:p>
    <w:p w:rsidR="000D38D3" w:rsidRPr="00AE1865" w:rsidRDefault="000D38D3" w:rsidP="00A54DB9">
      <w:pPr>
        <w:autoSpaceDE w:val="0"/>
        <w:autoSpaceDN w:val="0"/>
        <w:adjustRightInd w:val="0"/>
        <w:spacing w:after="0" w:line="240" w:lineRule="auto"/>
        <w:jc w:val="center"/>
        <w:rPr>
          <w:rFonts w:ascii="Times New Roman" w:hAnsi="Times New Roman"/>
          <w:spacing w:val="4"/>
          <w:sz w:val="24"/>
          <w:szCs w:val="24"/>
        </w:rPr>
      </w:pP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6. Activitatea de explorare a resurselor hidrominerale</w:t>
      </w: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AE1865" w:rsidRDefault="000D38D3" w:rsidP="007A32AB">
      <w:pPr>
        <w:tabs>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Art.17</w:t>
      </w:r>
    </w:p>
    <w:p w:rsidR="000D38D3" w:rsidRPr="00AE1865" w:rsidRDefault="000D38D3" w:rsidP="007A32AB">
      <w:pPr>
        <w:tabs>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Prin lucrările de explorare se urmăreşte creşterea gradului de cunoaştere a condiţiilor geologice şi hidrogeologice, pe baza cărora se determină resursele/rezervele hidrominerale cantitativ şi calitativ, în condiţii de protecţie şi conservare a zăcămintelor.</w:t>
      </w:r>
    </w:p>
    <w:p w:rsidR="000D38D3" w:rsidRPr="00AE1865" w:rsidRDefault="000D38D3" w:rsidP="007A32AB">
      <w:pPr>
        <w:tabs>
          <w:tab w:val="left" w:pos="7560"/>
        </w:tabs>
        <w:spacing w:after="0" w:line="240" w:lineRule="auto"/>
        <w:jc w:val="both"/>
        <w:rPr>
          <w:rFonts w:ascii="Times New Roman" w:hAnsi="Times New Roman"/>
          <w:spacing w:val="4"/>
          <w:sz w:val="24"/>
          <w:szCs w:val="24"/>
          <w:lang w:eastAsia="en-GB"/>
        </w:rPr>
      </w:pPr>
    </w:p>
    <w:p w:rsidR="000D38D3" w:rsidRPr="00AE1865" w:rsidRDefault="000D38D3" w:rsidP="007A32AB">
      <w:pPr>
        <w:tabs>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Art.18</w:t>
      </w:r>
    </w:p>
    <w:p w:rsidR="000D38D3" w:rsidRPr="00AE1865" w:rsidRDefault="000D38D3" w:rsidP="007A32AB">
      <w:pPr>
        <w:tabs>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Prin lucrările de exploatare experimentală, derulate în perioada contractului de concesiune de explorare, care se realizează cu foraje şi/sau prin alte lucrări de captare, se completează </w:t>
      </w:r>
      <w:r w:rsidRPr="007450B1">
        <w:rPr>
          <w:rFonts w:ascii="Times New Roman" w:hAnsi="Times New Roman"/>
          <w:spacing w:val="4"/>
          <w:sz w:val="24"/>
          <w:szCs w:val="24"/>
          <w:lang w:eastAsia="en-GB"/>
        </w:rPr>
        <w:lastRenderedPageBreak/>
        <w:t>cunoaşterea de detaliu şi se obţin date cantitative şi calitative privind substanţa hidrominerală exploatată. De asemenea, se evaluează comportarea în exploatare a zăcământului, în condiţii de conservare şi de protecţie a zăcămintelor şi se proiectează exploatarea acestora.</w:t>
      </w:r>
    </w:p>
    <w:p w:rsidR="000D38D3" w:rsidRPr="00AE1865" w:rsidRDefault="000D38D3" w:rsidP="007A32AB">
      <w:pPr>
        <w:tabs>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Art.19</w:t>
      </w:r>
    </w:p>
    <w:p w:rsidR="000D38D3" w:rsidRDefault="000D38D3"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Dreptul de a efectua activităţi de cercetare, în vederea punerii în evidenţă a unei noi resurse şi/sau rezerve hidrominerale se acordă pe bază de contract de concesiune de explorare, la cererea persoanelor juridice sau la iniţiativa A.N.R.M.</w:t>
      </w:r>
    </w:p>
    <w:p w:rsidR="000D38D3" w:rsidRDefault="000D38D3"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Contractul de concesiune de explorare se acordă câştigătorului unui concurs public de ofertă organizat de către A.N.R.M.</w:t>
      </w:r>
    </w:p>
    <w:p w:rsidR="000D38D3" w:rsidRDefault="000D38D3"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Iniţiativa concesiunii activităţilor de explorare poate aparţine autorităţii competente sau persoanelor juridice interesate.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cazul organizării concursului de oferte publice, perimetrele de explorare ofertate vor fi publicate în Monitorul Oficial al României, Partea I, cu menţionarea termenului limită de depunere a ofertelor de către persoanele interesate.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Ofertele conţin programul de explorare propus, proiectul tehnic de refacere a mediului, actele doveditoare privind capacitatea tehnică şi financiară a ofertantului, precum şi alte documente stabilite de către A.N.R.M.</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Condiţiile de organizare, desfăşurare a concursului public de oferte şi criteriile de evaluare şi desemnare a câştigătorului, punctajul acordat suplimentar titularului unui permis de prospecţiune vor fi stabilite prin ordin al preşedintelui A.N.R.M.</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Programul minimal de explorare va fi aprobat şi avizat de către A.N.R.M. El poate cuprinde o fază de exploatare experimentală, cu sau fără valorificare, cu durata minimă de 1,5 ani pentru captările de izvoare şi de un an pentru captările cu foraje, excepţie făcând cea pentru ape geotermale, care se va derula pe o durată minimă de 3 luni.</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cadrul contractului de concesiune de explorare în fază de exploatare experimentală, cu sau fără valorificare, se monitorizează caracteristicile specifice ale zăcământului şi ale variaţiei lui în spaţiu şi timp, se verifică comportarea zăcământului faţă de sistemul de exploatare ales, corectitudinea măsurilor de conservare şi de protecţie a acestuia, adoptate conform normelor în vigoare şi după caz, se reevaluează resursele/rezervele hidrominerale.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cazul exploatării experimentale cu valorificare, titularul este obligat să achite redevenţa corespunzătoare tipului de resursă hidrominerală.</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Ordinul de aprobare a contractului de concesiune de explorare semnat de preşedintele A.N.R.M. se publică în Monitorul Oficial al României, Partea I.</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Contractele de concesiune de explorare pentru resurse hidrominerale se acordă pe o perioadă de maximum 5 ani, în limitele perimetrului acordat şi cu plata anticipată în fiecare an, a taxei pentru activitatea de explorare şi constituirea unei garanţii financiare corespunzătoare pentru refacerea mediului,</w:t>
      </w:r>
      <w:r w:rsidRPr="007450B1">
        <w:rPr>
          <w:rFonts w:ascii="Times New Roman" w:hAnsi="Times New Roman"/>
          <w:sz w:val="24"/>
          <w:szCs w:val="24"/>
        </w:rPr>
        <w:t xml:space="preserve"> constituită conform prevederilor legale</w:t>
      </w:r>
      <w:r w:rsidRPr="007450B1">
        <w:rPr>
          <w:rFonts w:ascii="Times New Roman" w:hAnsi="Times New Roman"/>
          <w:spacing w:val="4"/>
          <w:sz w:val="24"/>
          <w:szCs w:val="24"/>
        </w:rPr>
        <w:t>. În cadrul contractului de concesiune de explorare vor fi prevăzute termenele cu privire la realizarea activităţilor de exploatare experimentală, cu/fără valorificare.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Lucrările de explorare vor fi avizate anual de către A.N.R.M. în baza programului de lucrări.</w:t>
      </w:r>
    </w:p>
    <w:p w:rsidR="002444FF" w:rsidRDefault="000D38D3"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Titularul contractului de concesiune este obligat să prezinte la compartimentul de inspecţie teritorială a A.N.RM., semestrial şi anual, rapoarte pentru activitatea desf</w:t>
      </w:r>
      <w:r w:rsidR="002444FF">
        <w:rPr>
          <w:rFonts w:ascii="Times New Roman" w:hAnsi="Times New Roman"/>
          <w:spacing w:val="4"/>
          <w:sz w:val="24"/>
          <w:szCs w:val="24"/>
        </w:rPr>
        <w:t>ăşurată şi rezultatele obţinute.</w:t>
      </w:r>
    </w:p>
    <w:p w:rsidR="000D38D3" w:rsidRPr="002444FF" w:rsidRDefault="000D38D3"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2444FF">
        <w:rPr>
          <w:rFonts w:ascii="Times New Roman" w:hAnsi="Times New Roman"/>
          <w:spacing w:val="4"/>
          <w:sz w:val="24"/>
          <w:szCs w:val="24"/>
        </w:rPr>
        <w:t>Titularul contractului de concesiune de explorare este obligat să prezinte A.N.R.M. rapoarte anuale privind activitatea desfăşurată şi cheltuielile aferente acesteia, la data stabilită prin normele</w:t>
      </w:r>
      <w:r w:rsidR="00777B1B" w:rsidRPr="002444FF">
        <w:rPr>
          <w:rFonts w:ascii="Times New Roman" w:hAnsi="Times New Roman"/>
          <w:sz w:val="24"/>
          <w:szCs w:val="24"/>
        </w:rPr>
        <w:t xml:space="preserve"> prevăzute în cuprinsul no</w:t>
      </w:r>
      <w:r w:rsidR="0063376C">
        <w:rPr>
          <w:rFonts w:ascii="Times New Roman" w:hAnsi="Times New Roman"/>
          <w:sz w:val="24"/>
          <w:szCs w:val="24"/>
        </w:rPr>
        <w:t>rmelor elaborate conform art.82</w:t>
      </w:r>
      <w:r w:rsidR="00777B1B" w:rsidRPr="002444FF">
        <w:rPr>
          <w:rFonts w:ascii="Times New Roman" w:hAnsi="Times New Roman"/>
          <w:sz w:val="24"/>
          <w:szCs w:val="24"/>
        </w:rPr>
        <w:t>,</w:t>
      </w:r>
      <w:r w:rsidRPr="002444FF">
        <w:rPr>
          <w:rFonts w:ascii="Times New Roman" w:hAnsi="Times New Roman"/>
          <w:spacing w:val="4"/>
          <w:sz w:val="24"/>
          <w:szCs w:val="24"/>
        </w:rPr>
        <w:t xml:space="preserve"> pentru aplicarea prezentei legi. La solicitarea A.N.R.M. titularul contractului de concesiune de explorare prezintă şi rapoarte semestriale.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 xml:space="preserve">La solicitarea unei instituţii publice, contractul de concesiune de explorare se poate acorda </w:t>
      </w:r>
      <w:r w:rsidRPr="003F576B">
        <w:rPr>
          <w:rFonts w:ascii="Times New Roman" w:hAnsi="Times New Roman"/>
          <w:spacing w:val="4"/>
          <w:sz w:val="24"/>
          <w:szCs w:val="24"/>
        </w:rPr>
        <w:t>prin</w:t>
      </w:r>
      <w:r w:rsidR="004D4492" w:rsidRPr="004D4492">
        <w:rPr>
          <w:rFonts w:ascii="Times New Roman" w:hAnsi="Times New Roman"/>
          <w:spacing w:val="4"/>
          <w:sz w:val="24"/>
          <w:szCs w:val="24"/>
          <w:lang w:eastAsia="en-GB"/>
        </w:rPr>
        <w:t xml:space="preserve"> </w:t>
      </w:r>
      <w:r w:rsidR="004D4492">
        <w:rPr>
          <w:rFonts w:ascii="Times New Roman" w:hAnsi="Times New Roman"/>
          <w:spacing w:val="4"/>
          <w:sz w:val="24"/>
          <w:szCs w:val="24"/>
          <w:lang w:eastAsia="en-GB"/>
        </w:rPr>
        <w:t>dare in administrare</w:t>
      </w:r>
      <w:r w:rsidRPr="007450B1">
        <w:rPr>
          <w:rFonts w:ascii="Times New Roman" w:hAnsi="Times New Roman"/>
          <w:spacing w:val="4"/>
          <w:sz w:val="24"/>
          <w:szCs w:val="24"/>
        </w:rPr>
        <w:t>, cu respectarea prevederilor prezentei legi.</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Suprafaţa perimetrului de explorare a resurselor hidrominerale poate fi de maxim 500 ha.</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rPr>
        <w:lastRenderedPageBreak/>
        <w:t>În cazul proiectării unor lucrări de injecţie/reinjecţie în afara perimetrului de explorare pentru resurse geotermale, perimetrul ce va include aceste lucrări va fi asociat celui pentru care s-a obţinut contractul de concesiune, cu toate obligaţiile aferente.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Exploatarea experimentală cu valorificare se va face în cazul apelor minerale naturale, a apelor de izvor, a apelor minerale terapeutice, medicinale, a apelor geotermale şi a gazelor necombustibile, după înregistrarea resurselor/rezervelor şi recunoaşterea acestora.</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ultimul an din perioada de explorare, care nu poate fi mai mare de 5 ani, se vor executa doar lucrări specifice exploatării experimentale.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lang w:eastAsia="en-GB"/>
        </w:rPr>
        <w:t>La finalizarea lucrărilor prevăzute în contractul de concesiune, titularul este obligat sa prezinte concedentului un raport final cuprinzând metodologia aplicată, lucrările executate, cheltuielile aferente acestora şi rezultatele obţinute.</w:t>
      </w:r>
    </w:p>
    <w:p w:rsidR="002444FF" w:rsidRDefault="000D38D3"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Programul de explorare convenit se execută integral, până la expirarea duratei contractului de concesiune de explorare, cu excepţia cazului când nerealizarea acestuia se datorează unor motive neimputabile titularului şi/sau când lucrările deja executate nu justifică realizarea întregului program prevăzut iniţial.</w:t>
      </w:r>
    </w:p>
    <w:p w:rsidR="000D38D3" w:rsidRPr="002444FF" w:rsidRDefault="000D38D3"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2444FF">
        <w:rPr>
          <w:rFonts w:ascii="Times New Roman" w:hAnsi="Times New Roman"/>
          <w:spacing w:val="4"/>
          <w:sz w:val="24"/>
          <w:szCs w:val="24"/>
          <w:lang w:eastAsia="en-GB"/>
        </w:rPr>
        <w:t xml:space="preserve">Pe durata contractului de concesiune de explorare, titularul are dreptul să solicite extinderea perimetrului în adâncime ca urmare apariţiei unor premise geologice mai favorabile. Solicitarea va fi însoţită de memoriu justificativ care să reflecte noile condiţii de explorare, întocmit în baza unui raport geologic de etapă, avizat de autoritatea competentă conform normelor </w:t>
      </w:r>
      <w:r w:rsidR="00777B1B" w:rsidRPr="002444FF">
        <w:rPr>
          <w:rFonts w:ascii="Times New Roman" w:hAnsi="Times New Roman"/>
          <w:sz w:val="24"/>
          <w:szCs w:val="24"/>
        </w:rPr>
        <w:t>prevăzute în cuprinsul normelor elaborate conform a</w:t>
      </w:r>
      <w:r w:rsidR="0063376C">
        <w:rPr>
          <w:rFonts w:ascii="Times New Roman" w:hAnsi="Times New Roman"/>
          <w:sz w:val="24"/>
          <w:szCs w:val="24"/>
        </w:rPr>
        <w:t>rt.82</w:t>
      </w:r>
      <w:r w:rsidR="00777B1B" w:rsidRPr="002444FF">
        <w:rPr>
          <w:rFonts w:ascii="Times New Roman" w:hAnsi="Times New Roman"/>
          <w:sz w:val="24"/>
          <w:szCs w:val="24"/>
        </w:rPr>
        <w:t xml:space="preserve">, </w:t>
      </w:r>
      <w:r w:rsidRPr="002444FF">
        <w:rPr>
          <w:rFonts w:ascii="Times New Roman" w:hAnsi="Times New Roman"/>
          <w:spacing w:val="4"/>
          <w:sz w:val="24"/>
          <w:szCs w:val="24"/>
          <w:lang w:eastAsia="en-GB"/>
        </w:rPr>
        <w:t>de aplicare la prezenta lege.</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contractului de concesiune are dreptul să reducă suprafaţa perimetrului de explorare, cu acordul autorităţii competente, pe baza rapoartelor indicate în cuprinsul alin.(13) şi a unui memoriu justificativ, furnizând dovezi că pe suprafaţa la care se renunţă au fost executate toate lucrările necesare de refacere a mediului şi că ipotezele geologice ce au stat la baza descoperirii unei resurse hidrominerale nu s-au confirmat, existând obligativitatea efectuării lucrărilor prevăzute pentru primul an contractual.</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Înainte de expirarea duratei contractului de concesiune de explorare, titularul contractului de concesiune va prezenta la A.N.R.M. documentaţia completă, în vederea aplicării procedurii pentru recunoaşterea oficială a resurselor hidrominerale.</w:t>
      </w:r>
    </w:p>
    <w:p w:rsidR="000D38D3" w:rsidRPr="004B5AAC" w:rsidRDefault="000D38D3" w:rsidP="004B5AAC">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trike/>
          <w:spacing w:val="4"/>
          <w:sz w:val="24"/>
          <w:szCs w:val="24"/>
          <w:lang w:eastAsia="en-GB"/>
        </w:rPr>
      </w:pPr>
      <w:r w:rsidRPr="007450B1">
        <w:rPr>
          <w:rFonts w:ascii="Times New Roman" w:hAnsi="Times New Roman"/>
          <w:spacing w:val="4"/>
          <w:sz w:val="24"/>
          <w:szCs w:val="24"/>
          <w:lang w:eastAsia="en-GB"/>
        </w:rPr>
        <w:t>La solicitarea titularului contractului de concesiune de explorare, acesta are dreptul să obţină direct contractul de concesiune de exploatare, pentru oricare dintre resursele hidrominerale descoperite, în condiţiile art.20 alin.(2).</w:t>
      </w:r>
    </w:p>
    <w:p w:rsidR="000D38D3" w:rsidRDefault="000D38D3"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Evaluarea şi clasificarea resurselor şi rezervelor hidrominerale se va face în conformitate cu reglementările naţionale existente, cu modificările şi completările aferente, armonizate cu metodele internaţionale consacrate de raportare şi clasificare.</w:t>
      </w: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7. Activitatea de exploatare a resurselor hidrominerale</w:t>
      </w:r>
    </w:p>
    <w:p w:rsidR="000D38D3" w:rsidRPr="00AE1865" w:rsidRDefault="000D38D3" w:rsidP="007A32AB">
      <w:pPr>
        <w:autoSpaceDE w:val="0"/>
        <w:autoSpaceDN w:val="0"/>
        <w:adjustRightInd w:val="0"/>
        <w:spacing w:after="0" w:line="240" w:lineRule="auto"/>
        <w:jc w:val="center"/>
        <w:rPr>
          <w:rFonts w:ascii="Times New Roman" w:hAnsi="Times New Roman"/>
          <w:b/>
          <w:spacing w:val="4"/>
          <w:sz w:val="24"/>
          <w:szCs w:val="24"/>
        </w:rPr>
      </w:pPr>
    </w:p>
    <w:p w:rsidR="000D38D3" w:rsidRPr="004B5AAC" w:rsidRDefault="000D38D3" w:rsidP="007A32AB">
      <w:pPr>
        <w:tabs>
          <w:tab w:val="left" w:pos="7560"/>
        </w:tabs>
        <w:spacing w:after="0" w:line="240" w:lineRule="auto"/>
        <w:jc w:val="both"/>
        <w:rPr>
          <w:rFonts w:ascii="Times New Roman" w:hAnsi="Times New Roman"/>
          <w:b/>
          <w:spacing w:val="4"/>
          <w:sz w:val="24"/>
          <w:szCs w:val="24"/>
          <w:lang w:eastAsia="en-GB"/>
        </w:rPr>
      </w:pPr>
      <w:r w:rsidRPr="004B5AAC">
        <w:rPr>
          <w:rFonts w:ascii="Times New Roman" w:hAnsi="Times New Roman"/>
          <w:b/>
          <w:spacing w:val="4"/>
          <w:sz w:val="24"/>
          <w:szCs w:val="24"/>
          <w:lang w:eastAsia="en-GB"/>
        </w:rPr>
        <w:t>Art.20</w:t>
      </w:r>
    </w:p>
    <w:p w:rsidR="000D38D3" w:rsidRPr="004B5AAC" w:rsidRDefault="000D38D3" w:rsidP="007450B1">
      <w:pPr>
        <w:numPr>
          <w:ilvl w:val="0"/>
          <w:numId w:val="13"/>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B5AAC">
        <w:rPr>
          <w:rFonts w:ascii="Times New Roman" w:hAnsi="Times New Roman"/>
          <w:spacing w:val="4"/>
          <w:sz w:val="24"/>
          <w:szCs w:val="24"/>
          <w:lang w:eastAsia="en-GB"/>
        </w:rPr>
        <w:t>Exploatarea resurselor hidrominerale se realizează în baza unui contract de concesiune exclusiv, care se acordă în condiţiile prezentei legi.</w:t>
      </w:r>
    </w:p>
    <w:p w:rsidR="000D38D3" w:rsidRPr="004B5AAC" w:rsidRDefault="000D38D3" w:rsidP="007450B1">
      <w:pPr>
        <w:numPr>
          <w:ilvl w:val="0"/>
          <w:numId w:val="13"/>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B5AAC">
        <w:rPr>
          <w:rFonts w:ascii="Times New Roman" w:hAnsi="Times New Roman"/>
          <w:spacing w:val="4"/>
          <w:sz w:val="24"/>
          <w:szCs w:val="24"/>
          <w:lang w:eastAsia="en-GB"/>
        </w:rPr>
        <w:t>Contractul de concesiune de exploatare pentru resurse hidrominerale se acordă titularului contractului de concesiune de explorare, la solicitarea acestuia, în termen de maxim 90 zile de la data depunerii la A.N.R.M. a întregului pachet de date, solicitat conform prezentei legi şi după avizarea acestuia.</w:t>
      </w:r>
    </w:p>
    <w:p w:rsidR="000D38D3" w:rsidRPr="003044EA" w:rsidRDefault="000D38D3" w:rsidP="00582AC4">
      <w:pPr>
        <w:spacing w:after="0" w:line="240" w:lineRule="auto"/>
        <w:jc w:val="both"/>
        <w:rPr>
          <w:rFonts w:ascii="Times New Roman" w:hAnsi="Times New Roman"/>
          <w:spacing w:val="4"/>
          <w:sz w:val="24"/>
          <w:szCs w:val="24"/>
          <w:highlight w:val="yellow"/>
          <w:lang w:eastAsia="en-GB"/>
        </w:rPr>
      </w:pPr>
    </w:p>
    <w:p w:rsidR="000D38D3" w:rsidRPr="004B5AAC" w:rsidRDefault="000D38D3" w:rsidP="007A32AB">
      <w:pPr>
        <w:tabs>
          <w:tab w:val="left" w:pos="344"/>
          <w:tab w:val="left" w:pos="7560"/>
        </w:tabs>
        <w:spacing w:after="0" w:line="240" w:lineRule="auto"/>
        <w:jc w:val="both"/>
        <w:rPr>
          <w:rFonts w:ascii="Times New Roman" w:hAnsi="Times New Roman"/>
          <w:b/>
          <w:spacing w:val="4"/>
          <w:sz w:val="24"/>
          <w:szCs w:val="24"/>
          <w:lang w:eastAsia="en-GB"/>
        </w:rPr>
      </w:pPr>
      <w:r w:rsidRPr="004B5AAC">
        <w:rPr>
          <w:rFonts w:ascii="Times New Roman" w:hAnsi="Times New Roman"/>
          <w:b/>
          <w:spacing w:val="4"/>
          <w:sz w:val="24"/>
          <w:szCs w:val="24"/>
          <w:lang w:eastAsia="en-GB"/>
        </w:rPr>
        <w:t>Art.21</w:t>
      </w:r>
    </w:p>
    <w:p w:rsidR="000D38D3" w:rsidRPr="004B5AAC" w:rsidRDefault="000D38D3" w:rsidP="007450B1">
      <w:pPr>
        <w:numPr>
          <w:ilvl w:val="0"/>
          <w:numId w:val="14"/>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val="en-US" w:eastAsia="en-GB"/>
        </w:rPr>
      </w:pPr>
      <w:r w:rsidRPr="004B5AAC">
        <w:rPr>
          <w:rFonts w:ascii="Times New Roman" w:hAnsi="Times New Roman"/>
          <w:spacing w:val="4"/>
          <w:sz w:val="24"/>
          <w:szCs w:val="24"/>
          <w:lang w:val="en-US" w:eastAsia="en-GB"/>
        </w:rPr>
        <w:t>Acordarea contractului de concesiune pentru exploatare se finalizează prin negociere, în baza unei cereri însoţită obligatoriu de:</w:t>
      </w:r>
    </w:p>
    <w:p w:rsidR="000D38D3" w:rsidRPr="004B5AAC" w:rsidRDefault="000D38D3"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B5AAC">
        <w:rPr>
          <w:rFonts w:ascii="Times New Roman" w:hAnsi="Times New Roman"/>
          <w:spacing w:val="4"/>
          <w:sz w:val="24"/>
          <w:szCs w:val="24"/>
          <w:lang w:val="ro-RO" w:eastAsia="en-GB"/>
        </w:rPr>
        <w:t>studiul de fezabilitate privind valorificarea resurselor hidrominerale şi protecţia surselor, întocmit în conformitate cu instrucţiunile tehnice emise de A.N.R.M.;</w:t>
      </w:r>
    </w:p>
    <w:p w:rsidR="000D38D3" w:rsidRPr="004B5AAC" w:rsidRDefault="000D38D3"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B5AAC">
        <w:rPr>
          <w:rFonts w:ascii="Times New Roman" w:hAnsi="Times New Roman"/>
          <w:spacing w:val="4"/>
          <w:sz w:val="24"/>
          <w:szCs w:val="24"/>
          <w:lang w:val="ro-RO" w:eastAsia="en-GB"/>
        </w:rPr>
        <w:t>planul de dezvoltare a exploatării, întocmit în conformitate cu instrucţiunile tehnice emise de autoritatea competentă;</w:t>
      </w:r>
    </w:p>
    <w:p w:rsidR="000D38D3" w:rsidRPr="004B5AAC" w:rsidRDefault="000D38D3"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B5AAC">
        <w:rPr>
          <w:rFonts w:ascii="Times New Roman" w:hAnsi="Times New Roman"/>
          <w:spacing w:val="4"/>
          <w:sz w:val="24"/>
          <w:szCs w:val="24"/>
          <w:lang w:val="ro-RO" w:eastAsia="en-GB"/>
        </w:rPr>
        <w:lastRenderedPageBreak/>
        <w:t>actul de reglementare (acord de mediu sau decizia etapei de încadrare) obţinut în condiţiile legii însoţit de studiul de impact asupra mediului sau bilanţul de mediu, după caz, care cuprinde şi informaţii referitoare la garanţia de mediu constituită conform prevederilor legale;</w:t>
      </w:r>
    </w:p>
    <w:p w:rsidR="000D38D3" w:rsidRPr="004B5AAC" w:rsidRDefault="000D38D3"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position w:val="2"/>
          <w:sz w:val="24"/>
          <w:szCs w:val="24"/>
          <w:lang w:val="ro-RO" w:eastAsia="en-GB"/>
        </w:rPr>
      </w:pPr>
      <w:r w:rsidRPr="00B12AED">
        <w:rPr>
          <w:rFonts w:ascii="Times New Roman" w:hAnsi="Times New Roman"/>
          <w:spacing w:val="4"/>
          <w:position w:val="2"/>
          <w:sz w:val="24"/>
          <w:szCs w:val="24"/>
          <w:lang w:val="ro-RO" w:eastAsia="en-GB"/>
        </w:rPr>
        <w:t>proiect tehnic</w:t>
      </w:r>
      <w:r>
        <w:rPr>
          <w:rFonts w:ascii="Times New Roman" w:hAnsi="Times New Roman"/>
          <w:spacing w:val="4"/>
          <w:position w:val="2"/>
          <w:sz w:val="24"/>
          <w:szCs w:val="24"/>
          <w:lang w:val="ro-RO" w:eastAsia="en-GB"/>
        </w:rPr>
        <w:t xml:space="preserve"> </w:t>
      </w:r>
      <w:r w:rsidRPr="004B5AAC">
        <w:rPr>
          <w:rFonts w:ascii="Times New Roman" w:hAnsi="Times New Roman"/>
          <w:spacing w:val="4"/>
          <w:position w:val="2"/>
          <w:sz w:val="24"/>
          <w:szCs w:val="24"/>
          <w:lang w:val="ro-RO" w:eastAsia="en-GB"/>
        </w:rPr>
        <w:t>de refacere a mediului la finalizarea activităţii întocmit în conformitate cu instrucţiunile tehnice în vigoare;</w:t>
      </w:r>
    </w:p>
    <w:p w:rsidR="000D38D3" w:rsidRPr="004B5AAC" w:rsidRDefault="000D38D3"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trike/>
          <w:spacing w:val="4"/>
          <w:sz w:val="24"/>
          <w:szCs w:val="24"/>
          <w:lang w:val="ro-RO"/>
        </w:rPr>
      </w:pPr>
      <w:r w:rsidRPr="004B5AAC">
        <w:rPr>
          <w:rFonts w:ascii="Times New Roman" w:hAnsi="Times New Roman"/>
          <w:spacing w:val="4"/>
          <w:sz w:val="24"/>
          <w:szCs w:val="24"/>
          <w:lang w:val="ro-RO" w:eastAsia="en-GB"/>
        </w:rPr>
        <w:t>documentaţie</w:t>
      </w:r>
      <w:r w:rsidRPr="004B5AAC">
        <w:rPr>
          <w:rFonts w:ascii="Times New Roman" w:hAnsi="Times New Roman"/>
          <w:spacing w:val="4"/>
          <w:sz w:val="24"/>
          <w:szCs w:val="24"/>
          <w:lang w:val="ro-RO"/>
        </w:rPr>
        <w:t xml:space="preserve"> tehnică de instituire a perimetrului de protecţie hidrogeologică şi sanitară.</w:t>
      </w:r>
    </w:p>
    <w:p w:rsidR="000D38D3" w:rsidRDefault="000D38D3" w:rsidP="007450B1">
      <w:pPr>
        <w:pStyle w:val="ListParagraph"/>
        <w:tabs>
          <w:tab w:val="left" w:pos="180"/>
          <w:tab w:val="left" w:pos="360"/>
          <w:tab w:val="left" w:pos="540"/>
        </w:tabs>
        <w:spacing w:after="0" w:line="240" w:lineRule="auto"/>
        <w:ind w:left="0"/>
        <w:jc w:val="both"/>
        <w:rPr>
          <w:rFonts w:ascii="Times New Roman" w:hAnsi="Times New Roman"/>
          <w:strike/>
          <w:spacing w:val="4"/>
          <w:sz w:val="24"/>
          <w:szCs w:val="24"/>
          <w:lang w:val="ro-RO"/>
        </w:rPr>
      </w:pPr>
      <w:r w:rsidRPr="004B5AAC">
        <w:rPr>
          <w:rFonts w:ascii="Times New Roman" w:hAnsi="Times New Roman"/>
          <w:b/>
          <w:spacing w:val="4"/>
          <w:sz w:val="24"/>
          <w:szCs w:val="24"/>
          <w:lang w:val="ro-RO"/>
        </w:rPr>
        <w:t>(2)</w:t>
      </w:r>
      <w:r w:rsidRPr="004B5AAC">
        <w:rPr>
          <w:rFonts w:ascii="Times New Roman" w:hAnsi="Times New Roman"/>
          <w:spacing w:val="4"/>
          <w:sz w:val="24"/>
          <w:szCs w:val="24"/>
          <w:lang w:val="ro-RO"/>
        </w:rPr>
        <w:t xml:space="preserve"> Responsabilitatea privind realitatea, corectitudinea şi îndeplinirea condiţiilor legale la încheierea contractului, revine exclusiv părţilor contractante.</w:t>
      </w:r>
    </w:p>
    <w:p w:rsidR="000D38D3" w:rsidRPr="003044EA" w:rsidRDefault="000D38D3" w:rsidP="00582AC4">
      <w:pPr>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534"/>
          <w:tab w:val="left" w:pos="813"/>
          <w:tab w:val="left" w:pos="1560"/>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Art.22</w:t>
      </w:r>
    </w:p>
    <w:p w:rsidR="000D38D3"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Contractul de concesiune se poate acorda pentru maxim 49 de ani, după care concesiunea încetează. Contractul de concesiune de exploatare cu perioadă iniţială mai mică poate fi prelungită, la solicitarea fundamentată din punct de vedere tehnico</w:t>
      </w:r>
      <w:r w:rsidRPr="009341E7">
        <w:rPr>
          <w:rFonts w:ascii="Times New Roman" w:hAnsi="Times New Roman"/>
          <w:spacing w:val="4"/>
          <w:sz w:val="24"/>
          <w:szCs w:val="24"/>
          <w:lang w:eastAsia="en-GB"/>
        </w:rPr>
        <w:t>–</w:t>
      </w:r>
      <w:r w:rsidRPr="007450B1">
        <w:rPr>
          <w:rFonts w:ascii="Times New Roman" w:hAnsi="Times New Roman"/>
          <w:spacing w:val="4"/>
          <w:sz w:val="24"/>
          <w:szCs w:val="24"/>
          <w:lang w:eastAsia="en-GB"/>
        </w:rPr>
        <w:t>economic a titularului, cu intervale de cel mult 5 ani, până la atingerea perioadei de 49 de ani a concesiunii.</w:t>
      </w:r>
    </w:p>
    <w:p w:rsidR="000D38D3" w:rsidRPr="00EB6827"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trike/>
          <w:spacing w:val="4"/>
          <w:sz w:val="24"/>
          <w:szCs w:val="24"/>
          <w:lang w:eastAsia="en-GB"/>
        </w:rPr>
      </w:pPr>
      <w:r w:rsidRPr="00EB6827">
        <w:rPr>
          <w:rFonts w:ascii="Times New Roman" w:hAnsi="Times New Roman"/>
          <w:spacing w:val="4"/>
          <w:sz w:val="24"/>
          <w:szCs w:val="24"/>
          <w:lang w:eastAsia="en-GB"/>
        </w:rPr>
        <w:t>Contractul de concesiune</w:t>
      </w:r>
      <w:r w:rsidRPr="00EB6827">
        <w:rPr>
          <w:rFonts w:ascii="Times New Roman" w:hAnsi="Times New Roman"/>
          <w:spacing w:val="4"/>
          <w:sz w:val="24"/>
          <w:szCs w:val="24"/>
        </w:rPr>
        <w:t xml:space="preserve"> se încheie în forma scrisă şi intră în vigoare la data publicării</w:t>
      </w:r>
      <w:r>
        <w:rPr>
          <w:rFonts w:ascii="Times New Roman" w:hAnsi="Times New Roman"/>
          <w:spacing w:val="4"/>
          <w:sz w:val="24"/>
          <w:szCs w:val="24"/>
        </w:rPr>
        <w:t xml:space="preserve"> </w:t>
      </w:r>
      <w:r w:rsidR="0002224C">
        <w:rPr>
          <w:rFonts w:ascii="Times New Roman" w:hAnsi="Times New Roman"/>
          <w:spacing w:val="4"/>
          <w:sz w:val="24"/>
          <w:szCs w:val="24"/>
        </w:rPr>
        <w:t>ordinului P</w:t>
      </w:r>
      <w:r w:rsidRPr="004700B5">
        <w:rPr>
          <w:rFonts w:ascii="Times New Roman" w:hAnsi="Times New Roman"/>
          <w:spacing w:val="4"/>
          <w:sz w:val="24"/>
          <w:szCs w:val="24"/>
        </w:rPr>
        <w:t>reşedintelui A.N.R.M.</w:t>
      </w:r>
      <w:r>
        <w:rPr>
          <w:rFonts w:ascii="Times New Roman" w:hAnsi="Times New Roman"/>
          <w:spacing w:val="4"/>
          <w:sz w:val="24"/>
          <w:szCs w:val="24"/>
        </w:rPr>
        <w:t xml:space="preserve"> </w:t>
      </w:r>
      <w:r w:rsidRPr="00EB6827">
        <w:rPr>
          <w:rFonts w:ascii="Times New Roman" w:hAnsi="Times New Roman"/>
          <w:spacing w:val="4"/>
          <w:sz w:val="24"/>
          <w:szCs w:val="24"/>
        </w:rPr>
        <w:t>în Monitorul Oficial al României, Partea I</w:t>
      </w:r>
      <w:r>
        <w:rPr>
          <w:rFonts w:ascii="Times New Roman" w:hAnsi="Times New Roman"/>
          <w:spacing w:val="4"/>
          <w:sz w:val="24"/>
          <w:szCs w:val="24"/>
        </w:rPr>
        <w:t>.</w:t>
      </w:r>
    </w:p>
    <w:p w:rsidR="000D38D3" w:rsidRPr="004700B5"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rPr>
      </w:pPr>
      <w:r w:rsidRPr="00EB6827">
        <w:rPr>
          <w:rFonts w:ascii="Times New Roman" w:hAnsi="Times New Roman"/>
          <w:spacing w:val="4"/>
          <w:sz w:val="24"/>
          <w:szCs w:val="24"/>
          <w:lang w:eastAsia="en-GB"/>
        </w:rPr>
        <w:t>Prevederile legale menţionate în contractul de concesiune, rămân valabile pe toată durata acestuia, cu excepţia taxei pe activitate</w:t>
      </w:r>
      <w:r>
        <w:rPr>
          <w:rFonts w:ascii="Times New Roman" w:hAnsi="Times New Roman"/>
          <w:spacing w:val="4"/>
          <w:sz w:val="24"/>
          <w:szCs w:val="24"/>
          <w:lang w:eastAsia="en-GB"/>
        </w:rPr>
        <w:t>a de exploatare şi a redevenţei.</w:t>
      </w:r>
      <w:r w:rsidRPr="00EB6827">
        <w:rPr>
          <w:rFonts w:ascii="Times New Roman" w:hAnsi="Times New Roman"/>
          <w:spacing w:val="4"/>
          <w:sz w:val="24"/>
          <w:szCs w:val="24"/>
          <w:lang w:eastAsia="en-GB"/>
        </w:rPr>
        <w:t xml:space="preserve"> </w:t>
      </w:r>
      <w:r w:rsidRPr="004700B5">
        <w:rPr>
          <w:rFonts w:ascii="Times New Roman" w:hAnsi="Times New Roman"/>
          <w:spacing w:val="4"/>
          <w:sz w:val="24"/>
          <w:szCs w:val="24"/>
          <w:lang w:eastAsia="en-GB"/>
        </w:rPr>
        <w:t xml:space="preserve">Modificări ale cuantumului taxei pe activitate şi a redevenţei care intervin pe parcursul derulării contractului de concesiune minieră vor face obiectul actelor adiţionale ce se vor încheia între cele două părţi şi </w:t>
      </w:r>
      <w:r w:rsidR="00A32F01">
        <w:rPr>
          <w:rFonts w:ascii="Times New Roman" w:hAnsi="Times New Roman"/>
          <w:spacing w:val="4"/>
          <w:sz w:val="24"/>
          <w:szCs w:val="24"/>
          <w:lang w:eastAsia="en-GB"/>
        </w:rPr>
        <w:t xml:space="preserve"> care vor intra î</w:t>
      </w:r>
      <w:r w:rsidR="0002224C">
        <w:rPr>
          <w:rFonts w:ascii="Times New Roman" w:hAnsi="Times New Roman"/>
          <w:spacing w:val="4"/>
          <w:sz w:val="24"/>
          <w:szCs w:val="24"/>
          <w:lang w:eastAsia="en-GB"/>
        </w:rPr>
        <w:t>n vigoare la data aprobării prin ordin al Preşedintelui A.N.R.M.</w:t>
      </w:r>
    </w:p>
    <w:p w:rsidR="000D38D3"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contractului de concesiune de exploatare va plăti anual o taxă pe activitatea de exploatare şi o redevenţă.</w:t>
      </w:r>
    </w:p>
    <w:p w:rsidR="000D38D3"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contractului de concesiune de exploatare constituie o garanţie financiară pentru refacerea mediului, în conformitate cu instrucţiunile tehnice în vigoare şi documentele de reglementare, emise de autoritatea competentă de mediu.</w:t>
      </w:r>
    </w:p>
    <w:p w:rsidR="000D38D3" w:rsidRDefault="000D38D3" w:rsidP="007450B1">
      <w:pPr>
        <w:numPr>
          <w:ilvl w:val="0"/>
          <w:numId w:val="15"/>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cazul resurselor geotermale, perimetrul de exploatare este dat de:</w:t>
      </w:r>
    </w:p>
    <w:p w:rsidR="000D38D3" w:rsidRDefault="000D38D3" w:rsidP="007450B1">
      <w:pPr>
        <w:pStyle w:val="ListParagraph"/>
        <w:numPr>
          <w:ilvl w:val="0"/>
          <w:numId w:val="5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Pr>
          <w:rFonts w:ascii="Times New Roman" w:hAnsi="Times New Roman"/>
          <w:spacing w:val="4"/>
          <w:sz w:val="24"/>
          <w:szCs w:val="24"/>
          <w:lang w:val="ro-RO" w:eastAsia="en-GB"/>
        </w:rPr>
        <w:t>P</w:t>
      </w:r>
      <w:r w:rsidRPr="007450B1">
        <w:rPr>
          <w:rFonts w:ascii="Times New Roman" w:hAnsi="Times New Roman"/>
          <w:spacing w:val="4"/>
          <w:sz w:val="24"/>
          <w:szCs w:val="24"/>
          <w:lang w:val="ro-RO" w:eastAsia="en-GB"/>
        </w:rPr>
        <w:t>roiecţia la suprafaţă a conturului rezervorului geotermal construit artificial, în cazul sistemelor geotermale extinse;</w:t>
      </w:r>
    </w:p>
    <w:p w:rsidR="000D38D3" w:rsidRDefault="000D38D3" w:rsidP="007450B1">
      <w:pPr>
        <w:pStyle w:val="ListParagraph"/>
        <w:numPr>
          <w:ilvl w:val="0"/>
          <w:numId w:val="5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Pr>
          <w:rFonts w:ascii="Times New Roman" w:hAnsi="Times New Roman"/>
          <w:spacing w:val="4"/>
          <w:sz w:val="24"/>
          <w:szCs w:val="24"/>
          <w:lang w:val="ro-RO" w:eastAsia="en-GB"/>
        </w:rPr>
        <w:t>P</w:t>
      </w:r>
      <w:r w:rsidRPr="007450B1">
        <w:rPr>
          <w:rFonts w:ascii="Times New Roman" w:hAnsi="Times New Roman"/>
          <w:spacing w:val="4"/>
          <w:sz w:val="24"/>
          <w:szCs w:val="24"/>
          <w:lang w:val="ro-RO" w:eastAsia="en-GB"/>
        </w:rPr>
        <w:t>roiecţia la suprafaţă a conturului generat de marimea razei de influenţ</w:t>
      </w:r>
      <w:r w:rsidRPr="007450B1">
        <w:rPr>
          <w:rFonts w:ascii="Times New Roman" w:hAnsi="Times New Roman"/>
          <w:spacing w:val="4"/>
          <w:sz w:val="24"/>
          <w:szCs w:val="24"/>
          <w:lang w:eastAsia="en-GB"/>
        </w:rPr>
        <w:t>ă</w:t>
      </w:r>
      <w:r w:rsidRPr="007450B1">
        <w:rPr>
          <w:rFonts w:ascii="Times New Roman" w:hAnsi="Times New Roman"/>
          <w:spacing w:val="4"/>
          <w:sz w:val="24"/>
          <w:szCs w:val="24"/>
          <w:lang w:val="ro-RO" w:eastAsia="en-GB"/>
        </w:rPr>
        <w:t xml:space="preserve"> a sondei de exploatare, în cazul sistemelor acvifere geotermale. În cazul exploatării sistemelor acvifere geotermale prin sistem dublet (sondă de producţie şi sondă de reinjecţie), perimetrul de exploatare este dat de conturul generat de raza de influenţă a sondei de producţie şi conturul generat de raza de injecţie a sondei de injecţie.</w:t>
      </w:r>
    </w:p>
    <w:p w:rsidR="000D38D3" w:rsidRDefault="000D38D3"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limitele unui perimetru de exploatare pentru o resursă hidrominerală, nu se va acorda dreptul de exploatare pentru altă resursă minerală.</w:t>
      </w:r>
    </w:p>
    <w:p w:rsidR="000D38D3" w:rsidRPr="003044EA" w:rsidRDefault="000D38D3" w:rsidP="00582AC4">
      <w:pPr>
        <w:spacing w:after="0" w:line="240" w:lineRule="auto"/>
        <w:jc w:val="both"/>
        <w:rPr>
          <w:rFonts w:ascii="Times New Roman" w:hAnsi="Times New Roman"/>
          <w:spacing w:val="4"/>
          <w:sz w:val="24"/>
          <w:szCs w:val="24"/>
          <w:lang w:eastAsia="en-GB"/>
        </w:rPr>
      </w:pPr>
    </w:p>
    <w:p w:rsidR="000D38D3" w:rsidRPr="003044EA" w:rsidRDefault="000D38D3"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8. Autorizarea lucrărilor de explorare/exploatare şi transferul contractelor de concesiune</w:t>
      </w:r>
    </w:p>
    <w:p w:rsidR="000D38D3" w:rsidRPr="003044EA" w:rsidRDefault="000D38D3" w:rsidP="00582AC4">
      <w:pPr>
        <w:spacing w:after="0" w:line="240" w:lineRule="auto"/>
        <w:jc w:val="both"/>
        <w:rPr>
          <w:rFonts w:ascii="Times New Roman" w:hAnsi="Times New Roman"/>
          <w:spacing w:val="4"/>
          <w:sz w:val="24"/>
          <w:szCs w:val="24"/>
          <w:lang w:eastAsia="en-GB"/>
        </w:rPr>
      </w:pPr>
    </w:p>
    <w:p w:rsidR="000D38D3" w:rsidRPr="00AE1865" w:rsidRDefault="000D38D3" w:rsidP="00021839">
      <w:pPr>
        <w:tabs>
          <w:tab w:val="left" w:pos="338"/>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Art.23</w:t>
      </w:r>
    </w:p>
    <w:p w:rsidR="000D38D3" w:rsidRDefault="000D38D3" w:rsidP="007450B1">
      <w:pPr>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sz w:val="24"/>
          <w:szCs w:val="24"/>
          <w:lang w:eastAsia="en-GB"/>
        </w:rPr>
      </w:pPr>
      <w:r w:rsidRPr="007450B1">
        <w:rPr>
          <w:rFonts w:ascii="Times New Roman" w:hAnsi="Times New Roman"/>
          <w:spacing w:val="4"/>
          <w:sz w:val="24"/>
          <w:szCs w:val="24"/>
          <w:lang w:eastAsia="en-GB"/>
        </w:rPr>
        <w:t>Activităţile</w:t>
      </w:r>
      <w:r w:rsidRPr="007450B1">
        <w:rPr>
          <w:rFonts w:ascii="Times New Roman" w:hAnsi="Times New Roman"/>
          <w:sz w:val="24"/>
          <w:szCs w:val="24"/>
        </w:rPr>
        <w:t xml:space="preserve"> specifice prevăzute în contractul de concesiune se autorizează în scris de c</w:t>
      </w:r>
      <w:r w:rsidRPr="007450B1">
        <w:rPr>
          <w:rFonts w:ascii="Times New Roman" w:hAnsi="Times New Roman"/>
          <w:spacing w:val="4"/>
          <w:sz w:val="24"/>
          <w:szCs w:val="24"/>
        </w:rPr>
        <w:t>ă</w:t>
      </w:r>
      <w:r w:rsidRPr="007450B1">
        <w:rPr>
          <w:rFonts w:ascii="Times New Roman" w:hAnsi="Times New Roman"/>
          <w:sz w:val="24"/>
          <w:szCs w:val="24"/>
        </w:rPr>
        <w:t>tre autoritatea competentă după prezentarea de către titular, cumulativ, într-un termen de maxim 240 de zile de la intrarea în vigoare a contractului de concesiune, a următoarelor documente:</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dovada plăţii taxei pe activitatea specifică;</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dovada constituirii garanţiei financiare pentru refacerea mediului, în conformitate cu instrucţiunile tehnice emise de către autoritatea competentă;</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certificatul de atestare fiscală, din care să rezulte că titularul contractului de concesiune nu înregistrează obligaţii restante faţă de Bugetul de Stat;</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acte administrative privind protecţia mediului şi gospodărire a apelor, conform legislaţiei din domeniu;</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avizul autorităţii competente pentru programul anual de lucrări de explorare;</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t>avizul autorităţii competente pentru programul anual de exploatare;</w:t>
      </w:r>
    </w:p>
    <w:p w:rsidR="000D38D3" w:rsidRDefault="000D38D3"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7450B1">
        <w:rPr>
          <w:rFonts w:ascii="Times New Roman" w:hAnsi="Times New Roman"/>
          <w:spacing w:val="4"/>
          <w:sz w:val="24"/>
          <w:szCs w:val="24"/>
          <w:lang w:val="ro-RO"/>
        </w:rPr>
        <w:lastRenderedPageBreak/>
        <w:t>acordul proprietarului sau administratorului terenului sau documentul privind dreptul de folosinţă al suprafeţelor necesare executării activităţii specifice, prevăzute în programul anual de exploatare.</w:t>
      </w:r>
    </w:p>
    <w:p w:rsidR="000D38D3" w:rsidRPr="007450B1" w:rsidRDefault="000D38D3" w:rsidP="007450B1">
      <w:pPr>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Termenul de autorizare a începerii activităţilor specifice, după depunerea tuturor documentelor prevăzute la alin.(1), este de 30 de zile.</w:t>
      </w:r>
    </w:p>
    <w:p w:rsidR="000D38D3" w:rsidRPr="003044EA" w:rsidRDefault="000D38D3" w:rsidP="007A32AB">
      <w:pPr>
        <w:spacing w:after="0" w:line="240" w:lineRule="auto"/>
        <w:jc w:val="both"/>
        <w:rPr>
          <w:rFonts w:ascii="Times New Roman" w:hAnsi="Times New Roman"/>
          <w:bCs/>
          <w:spacing w:val="4"/>
          <w:sz w:val="24"/>
          <w:szCs w:val="24"/>
        </w:rPr>
      </w:pPr>
    </w:p>
    <w:p w:rsidR="000D38D3" w:rsidRPr="00AE1865" w:rsidRDefault="000D38D3" w:rsidP="007A32AB">
      <w:pPr>
        <w:tabs>
          <w:tab w:val="left" w:pos="604"/>
          <w:tab w:val="left" w:pos="846"/>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Art.24</w:t>
      </w:r>
    </w:p>
    <w:p w:rsidR="000D38D3" w:rsidRPr="00AE1865" w:rsidRDefault="000D38D3" w:rsidP="007A32AB">
      <w:pPr>
        <w:spacing w:after="0" w:line="240" w:lineRule="auto"/>
        <w:jc w:val="both"/>
        <w:rPr>
          <w:rFonts w:ascii="Times New Roman" w:hAnsi="Times New Roman"/>
          <w:strike/>
          <w:spacing w:val="4"/>
          <w:sz w:val="24"/>
          <w:szCs w:val="24"/>
        </w:rPr>
      </w:pPr>
      <w:r w:rsidRPr="007450B1">
        <w:rPr>
          <w:rFonts w:ascii="Times New Roman" w:hAnsi="Times New Roman"/>
          <w:spacing w:val="4"/>
          <w:sz w:val="24"/>
          <w:szCs w:val="24"/>
        </w:rPr>
        <w:t>Persoanele juridice străine, care au obţinut dreptul de a efectua activităţi specifice, sunt obligate ca în termen de 90 de zile de la intrarea în vigoare a contractului de concesiune, să înfiinţeze şi să menţină pe toată durata concesiunii, o structur</w:t>
      </w:r>
      <w:r w:rsidRPr="007450B1">
        <w:rPr>
          <w:rFonts w:ascii="Times New Roman" w:hAnsi="Times New Roman"/>
          <w:spacing w:val="4"/>
          <w:sz w:val="24"/>
          <w:szCs w:val="24"/>
          <w:lang w:eastAsia="en-GB"/>
        </w:rPr>
        <w:t>ă</w:t>
      </w:r>
      <w:r w:rsidRPr="007450B1">
        <w:rPr>
          <w:rFonts w:ascii="Times New Roman" w:hAnsi="Times New Roman"/>
          <w:spacing w:val="4"/>
          <w:sz w:val="24"/>
          <w:szCs w:val="24"/>
        </w:rPr>
        <w:t xml:space="preserve"> cu personalitate juridică</w:t>
      </w:r>
      <w:r w:rsidRPr="007450B1">
        <w:rPr>
          <w:rFonts w:ascii="Times New Roman" w:hAnsi="Times New Roman"/>
          <w:sz w:val="24"/>
          <w:szCs w:val="24"/>
        </w:rPr>
        <w:t xml:space="preserve"> în România, care va efectua activităţile specifice</w:t>
      </w:r>
      <w:r w:rsidRPr="007450B1">
        <w:rPr>
          <w:rFonts w:ascii="Times New Roman" w:hAnsi="Times New Roman"/>
          <w:spacing w:val="4"/>
          <w:sz w:val="24"/>
          <w:szCs w:val="24"/>
        </w:rPr>
        <w:t>.</w:t>
      </w:r>
    </w:p>
    <w:p w:rsidR="000D38D3" w:rsidRPr="003044EA" w:rsidRDefault="000D38D3" w:rsidP="00582AC4">
      <w:pPr>
        <w:spacing w:after="0" w:line="240" w:lineRule="auto"/>
        <w:jc w:val="both"/>
        <w:rPr>
          <w:rFonts w:ascii="Times New Roman" w:hAnsi="Times New Roman"/>
          <w:spacing w:val="4"/>
          <w:sz w:val="24"/>
          <w:szCs w:val="24"/>
          <w:lang w:eastAsia="en-GB"/>
        </w:rPr>
      </w:pPr>
    </w:p>
    <w:p w:rsidR="000D38D3" w:rsidRPr="00AE1865" w:rsidRDefault="000D38D3" w:rsidP="007A32AB">
      <w:pPr>
        <w:tabs>
          <w:tab w:val="left" w:pos="604"/>
          <w:tab w:val="left" w:pos="846"/>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ART.25</w:t>
      </w:r>
    </w:p>
    <w:p w:rsidR="000D38D3" w:rsidRDefault="000D38D3" w:rsidP="007450B1">
      <w:pPr>
        <w:numPr>
          <w:ilvl w:val="0"/>
          <w:numId w:val="17"/>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cazul în care, titularul contractului de concesiune în vigoare îşi modifică statutul prin reorganizare, vânzare sau orice alte motive, contractul de concesiune, aşa cum a fost negociat, va fi acordat prin act adiţional succesorilor legali ai titularului, în baza contractului dintre părţi sau a hotărârii judecătoreşti prezentate autorităţii competente, sub condiţia îndeplinirii criteriilor privind capacitatea tehnică şi financiară necesare activităţilor de exploatare prevăzute în contractul de concesiune.</w:t>
      </w:r>
    </w:p>
    <w:p w:rsidR="000D38D3" w:rsidRDefault="000D38D3" w:rsidP="007450B1">
      <w:pPr>
        <w:numPr>
          <w:ilvl w:val="0"/>
          <w:numId w:val="17"/>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Contractul de concesiune de </w:t>
      </w:r>
      <w:r w:rsidR="00184138">
        <w:rPr>
          <w:rFonts w:ascii="Times New Roman" w:hAnsi="Times New Roman"/>
          <w:spacing w:val="4"/>
          <w:sz w:val="24"/>
          <w:szCs w:val="24"/>
          <w:lang w:eastAsia="en-GB"/>
        </w:rPr>
        <w:t xml:space="preserve">dare in administrare </w:t>
      </w:r>
      <w:r w:rsidRPr="007450B1">
        <w:rPr>
          <w:rFonts w:ascii="Times New Roman" w:hAnsi="Times New Roman"/>
          <w:spacing w:val="4"/>
          <w:sz w:val="24"/>
          <w:szCs w:val="24"/>
          <w:lang w:eastAsia="en-GB"/>
        </w:rPr>
        <w:t>nu este transferabil.</w:t>
      </w:r>
    </w:p>
    <w:p w:rsidR="000D38D3" w:rsidRPr="00AE1865" w:rsidRDefault="000D38D3" w:rsidP="007A32AB">
      <w:pPr>
        <w:tabs>
          <w:tab w:val="left" w:pos="338"/>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338"/>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ART.26</w:t>
      </w:r>
    </w:p>
    <w:p w:rsidR="000D38D3" w:rsidRDefault="000D38D3" w:rsidP="007450B1">
      <w:pPr>
        <w:numPr>
          <w:ilvl w:val="0"/>
          <w:numId w:val="18"/>
        </w:numPr>
        <w:tabs>
          <w:tab w:val="left" w:pos="338"/>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Sursele de apă minerală naturală şi/sau apă de izvor cu debite mai mici de 0,3 l/s, aflate pe domeniul public, în afara perimetrelor pentru care s-a acordat contractul de concesiune de exploatare, pot fi utilizate pentru consum la sursă pe plan local, pe baza unui contract de</w:t>
      </w:r>
      <w:r>
        <w:rPr>
          <w:rFonts w:ascii="Times New Roman" w:hAnsi="Times New Roman"/>
          <w:spacing w:val="4"/>
          <w:sz w:val="24"/>
          <w:szCs w:val="24"/>
          <w:lang w:eastAsia="en-GB"/>
        </w:rPr>
        <w:t xml:space="preserve"> concesiune de</w:t>
      </w:r>
      <w:r w:rsidRPr="007450B1">
        <w:rPr>
          <w:rFonts w:ascii="Times New Roman" w:hAnsi="Times New Roman"/>
          <w:spacing w:val="4"/>
          <w:sz w:val="24"/>
          <w:szCs w:val="24"/>
          <w:lang w:eastAsia="en-GB"/>
        </w:rPr>
        <w:t xml:space="preserve"> </w:t>
      </w:r>
      <w:r w:rsidR="00C45215">
        <w:rPr>
          <w:rFonts w:ascii="Times New Roman" w:hAnsi="Times New Roman"/>
          <w:spacing w:val="4"/>
          <w:sz w:val="24"/>
          <w:szCs w:val="24"/>
          <w:lang w:eastAsia="en-GB"/>
        </w:rPr>
        <w:t>dare in administrare</w:t>
      </w:r>
      <w:r w:rsidRPr="00FF0582">
        <w:rPr>
          <w:rFonts w:ascii="Times New Roman" w:hAnsi="Times New Roman"/>
          <w:spacing w:val="4"/>
          <w:sz w:val="24"/>
          <w:szCs w:val="24"/>
          <w:lang w:eastAsia="en-GB"/>
        </w:rPr>
        <w:t>,</w:t>
      </w:r>
      <w:r w:rsidRPr="007450B1">
        <w:rPr>
          <w:rFonts w:ascii="Times New Roman" w:hAnsi="Times New Roman"/>
          <w:spacing w:val="4"/>
          <w:sz w:val="24"/>
          <w:szCs w:val="24"/>
          <w:lang w:eastAsia="en-GB"/>
        </w:rPr>
        <w:t xml:space="preserve"> eliberat la solicitarea organelor administrative locale. Contractul de</w:t>
      </w:r>
      <w:r>
        <w:rPr>
          <w:rFonts w:ascii="Times New Roman" w:hAnsi="Times New Roman"/>
          <w:spacing w:val="4"/>
          <w:sz w:val="24"/>
          <w:szCs w:val="24"/>
          <w:lang w:eastAsia="en-GB"/>
        </w:rPr>
        <w:t xml:space="preserve"> concesiune de</w:t>
      </w:r>
      <w:r w:rsidRPr="007450B1">
        <w:rPr>
          <w:rFonts w:ascii="Times New Roman" w:hAnsi="Times New Roman"/>
          <w:spacing w:val="4"/>
          <w:sz w:val="24"/>
          <w:szCs w:val="24"/>
          <w:lang w:eastAsia="en-GB"/>
        </w:rPr>
        <w:t xml:space="preserve"> </w:t>
      </w:r>
      <w:r w:rsidR="00C45215">
        <w:rPr>
          <w:rFonts w:ascii="Times New Roman" w:hAnsi="Times New Roman"/>
          <w:spacing w:val="4"/>
          <w:sz w:val="24"/>
          <w:szCs w:val="24"/>
          <w:lang w:eastAsia="en-GB"/>
        </w:rPr>
        <w:t>dare in administrare</w:t>
      </w:r>
      <w:r w:rsidR="00C45215" w:rsidRPr="007450B1">
        <w:rPr>
          <w:rFonts w:ascii="Times New Roman" w:hAnsi="Times New Roman"/>
          <w:spacing w:val="4"/>
          <w:sz w:val="24"/>
          <w:szCs w:val="24"/>
          <w:lang w:eastAsia="en-GB"/>
        </w:rPr>
        <w:t xml:space="preserve"> </w:t>
      </w:r>
      <w:r w:rsidRPr="007450B1">
        <w:rPr>
          <w:rFonts w:ascii="Times New Roman" w:hAnsi="Times New Roman"/>
          <w:spacing w:val="4"/>
          <w:sz w:val="24"/>
          <w:szCs w:val="24"/>
          <w:lang w:eastAsia="en-GB"/>
        </w:rPr>
        <w:t>se va elibera pe o perioadă maximă de 49 ani conform art.22, alin.(1). Expertiza va certifica faptul că izvorul este captat corespunzător şi că îndeplineşte condiţiile de calitate menţionate în reglementările în vigoare. Folosirea acestor apei minerale (izvoare şi/sau foraje) este scutită de la plata taxelor şi redevenţelor legale.</w:t>
      </w:r>
    </w:p>
    <w:p w:rsidR="000D38D3" w:rsidRDefault="000D38D3" w:rsidP="007450B1">
      <w:pPr>
        <w:numPr>
          <w:ilvl w:val="0"/>
          <w:numId w:val="18"/>
        </w:numPr>
        <w:tabs>
          <w:tab w:val="left" w:pos="338"/>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Sursele de apă minerală (naturală şi/sau terapeutică) de interes local pot fi utilizate pe bază de contract de concesiune de</w:t>
      </w:r>
      <w:r w:rsidR="00C45215" w:rsidRPr="00C45215">
        <w:rPr>
          <w:rFonts w:ascii="Times New Roman" w:hAnsi="Times New Roman"/>
          <w:spacing w:val="4"/>
          <w:sz w:val="24"/>
          <w:szCs w:val="24"/>
          <w:lang w:eastAsia="en-GB"/>
        </w:rPr>
        <w:t xml:space="preserve"> </w:t>
      </w:r>
      <w:r w:rsidR="00C45215">
        <w:rPr>
          <w:rFonts w:ascii="Times New Roman" w:hAnsi="Times New Roman"/>
          <w:spacing w:val="4"/>
          <w:sz w:val="24"/>
          <w:szCs w:val="24"/>
          <w:lang w:eastAsia="en-GB"/>
        </w:rPr>
        <w:t>dare in administrare</w:t>
      </w:r>
      <w:r w:rsidRPr="00FF0582">
        <w:rPr>
          <w:rFonts w:ascii="Times New Roman" w:hAnsi="Times New Roman"/>
          <w:spacing w:val="4"/>
          <w:sz w:val="24"/>
          <w:szCs w:val="24"/>
          <w:lang w:eastAsia="en-GB"/>
        </w:rPr>
        <w:t>,</w:t>
      </w:r>
      <w:r w:rsidRPr="007450B1">
        <w:rPr>
          <w:rFonts w:ascii="Times New Roman" w:hAnsi="Times New Roman"/>
          <w:spacing w:val="4"/>
          <w:sz w:val="24"/>
          <w:szCs w:val="24"/>
          <w:lang w:eastAsia="en-GB"/>
        </w:rPr>
        <w:t xml:space="preserve"> eliberat de către A.N.R.M., pe o perioadă de maxim 49 ani conform art.22, alin.(1).</w:t>
      </w: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E50FC0">
      <w:pPr>
        <w:tabs>
          <w:tab w:val="left" w:pos="338"/>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9. Încetarea concesiunii, renunţarea, su</w:t>
      </w:r>
      <w:r w:rsidR="006013DA">
        <w:rPr>
          <w:rFonts w:ascii="Times New Roman" w:hAnsi="Times New Roman"/>
          <w:b/>
          <w:spacing w:val="4"/>
          <w:sz w:val="24"/>
          <w:szCs w:val="24"/>
          <w:lang w:eastAsia="en-GB"/>
        </w:rPr>
        <w:t>spendarea, anularea, re</w:t>
      </w:r>
      <w:r w:rsidR="009A02CE">
        <w:rPr>
          <w:rFonts w:ascii="Times New Roman" w:hAnsi="Times New Roman"/>
          <w:b/>
          <w:spacing w:val="4"/>
          <w:sz w:val="24"/>
          <w:szCs w:val="24"/>
          <w:lang w:eastAsia="en-GB"/>
        </w:rPr>
        <w:t>zilierea</w:t>
      </w:r>
    </w:p>
    <w:p w:rsidR="000D38D3" w:rsidRPr="00AE1865" w:rsidRDefault="000D38D3" w:rsidP="00E50FC0">
      <w:pPr>
        <w:tabs>
          <w:tab w:val="left" w:pos="338"/>
          <w:tab w:val="left" w:pos="7560"/>
        </w:tabs>
        <w:spacing w:after="0" w:line="240" w:lineRule="auto"/>
        <w:jc w:val="center"/>
        <w:rPr>
          <w:rFonts w:ascii="Times New Roman" w:hAnsi="Times New Roman"/>
          <w:spacing w:val="4"/>
          <w:sz w:val="24"/>
          <w:szCs w:val="24"/>
          <w:lang w:eastAsia="en-GB"/>
        </w:rPr>
      </w:pPr>
    </w:p>
    <w:p w:rsidR="000D38D3" w:rsidRPr="00AE1865" w:rsidRDefault="000D38D3" w:rsidP="007A32AB">
      <w:pPr>
        <w:tabs>
          <w:tab w:val="left" w:pos="720"/>
          <w:tab w:val="left" w:pos="846"/>
          <w:tab w:val="left" w:pos="1560"/>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Art.27</w:t>
      </w:r>
    </w:p>
    <w:p w:rsidR="000D38D3" w:rsidRPr="00AE1865" w:rsidRDefault="000D38D3" w:rsidP="007A32AB">
      <w:pPr>
        <w:tabs>
          <w:tab w:val="left" w:pos="720"/>
          <w:tab w:val="left" w:pos="846"/>
          <w:tab w:val="left" w:pos="1560"/>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Concesiunea resurselor hidrominerale încetează:</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prin expirarea duratei pentru care a fost acordată;</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prin renunţarea de către titularul contractului de concesiune, în condiţiile stabilite la art.28;</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 xml:space="preserve">prin </w:t>
      </w:r>
      <w:r w:rsidR="00C56B17">
        <w:rPr>
          <w:rFonts w:ascii="Times New Roman" w:hAnsi="Times New Roman"/>
          <w:spacing w:val="4"/>
          <w:sz w:val="24"/>
          <w:szCs w:val="24"/>
          <w:lang w:val="ro-RO" w:eastAsia="en-GB"/>
        </w:rPr>
        <w:t>rezilierea</w:t>
      </w:r>
      <w:r w:rsidRPr="007450B1">
        <w:rPr>
          <w:rFonts w:ascii="Times New Roman" w:hAnsi="Times New Roman"/>
          <w:spacing w:val="4"/>
          <w:sz w:val="24"/>
          <w:szCs w:val="24"/>
          <w:lang w:val="ro-RO" w:eastAsia="en-GB"/>
        </w:rPr>
        <w:t xml:space="preserve"> contractului de concesiune de către autoritatea competentă, conform prevederilor art.30;</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la cererea titularului, în caz de survenire a unor evenimente care constituie cauze de forţă majoră sau caz fortuit şi care, determină imposibilitatea obiectivă şi definitivă de îndeplinire a unor obligaţii sau de realizare a unor drepturi ale titularului, prevăzute în contractul de concesiune, esenţiale pentru realizarea activităţii specifice;</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în caz de faliment al concesionarului;</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în cazul în care resursele hidrominerale nu mai îndeplinesc condiţiile calitative</w:t>
      </w:r>
    </w:p>
    <w:p w:rsidR="000D38D3" w:rsidRDefault="000D38D3"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la cererea titularului permisului</w:t>
      </w:r>
      <w:r>
        <w:rPr>
          <w:rFonts w:ascii="Times New Roman" w:hAnsi="Times New Roman"/>
          <w:spacing w:val="4"/>
          <w:sz w:val="24"/>
          <w:szCs w:val="24"/>
          <w:lang w:val="ro-RO" w:eastAsia="en-GB"/>
        </w:rPr>
        <w:t>/</w:t>
      </w:r>
      <w:r w:rsidRPr="007450B1">
        <w:rPr>
          <w:rFonts w:ascii="Times New Roman" w:hAnsi="Times New Roman"/>
          <w:spacing w:val="4"/>
          <w:sz w:val="24"/>
          <w:szCs w:val="24"/>
          <w:lang w:val="ro-RO" w:eastAsia="en-GB"/>
        </w:rPr>
        <w:t>contractului de concesiune, cu respectarea art 28.</w:t>
      </w:r>
    </w:p>
    <w:p w:rsidR="000D38D3" w:rsidRPr="00AE1865" w:rsidRDefault="000D38D3" w:rsidP="007A32AB">
      <w:pPr>
        <w:tabs>
          <w:tab w:val="left" w:pos="324"/>
          <w:tab w:val="left" w:pos="7560"/>
        </w:tabs>
        <w:spacing w:after="0" w:line="240" w:lineRule="auto"/>
        <w:jc w:val="both"/>
        <w:rPr>
          <w:rFonts w:ascii="Times New Roman" w:hAnsi="Times New Roman"/>
          <w:spacing w:val="4"/>
          <w:sz w:val="24"/>
          <w:szCs w:val="24"/>
          <w:lang w:eastAsia="en-GB"/>
        </w:rPr>
      </w:pPr>
    </w:p>
    <w:p w:rsidR="000D38D3" w:rsidRPr="00AE1865" w:rsidRDefault="000D38D3"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Art.28</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permisului/contractului de concesiune poate renunţa la acesta, dacă la data notificării renunţării către A.N.R.M., îndeplineşte cumulativ următoarele obligaţii:</w:t>
      </w:r>
    </w:p>
    <w:p w:rsidR="000D38D3" w:rsidRDefault="000D38D3" w:rsidP="007450B1">
      <w:pPr>
        <w:pStyle w:val="ListParagraph"/>
        <w:numPr>
          <w:ilvl w:val="0"/>
          <w:numId w:val="2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lastRenderedPageBreak/>
        <w:t>pune la dispoziţia A.N.R.M. documentaţia privind activitatea desfăşurată până la data notificării renunţării, precum şi rezultatele acesteia;</w:t>
      </w:r>
    </w:p>
    <w:p w:rsidR="000D38D3" w:rsidRDefault="000D38D3" w:rsidP="007450B1">
      <w:pPr>
        <w:pStyle w:val="ListParagraph"/>
        <w:numPr>
          <w:ilvl w:val="0"/>
          <w:numId w:val="2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pune la dispoziţie A.N.R.M documentul de atestare a execuţiei lucrărilor de refacere a mediului deteriorat, ca urmare a activităţilor specifice, desfăşurate până la momentul renunţării, emis de autoritatea competentă în domeniul mediului;</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Intenţia exprimată în cuprinsul notificării nu poate fi retrasă după data înregistrării acesteia la autoritatea competentă.</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termen de 30 de zile de la primirea notificării, autoritatea competentă decide încetarea activităţii şi refacerea mediului în situaţia în care din analiza documentaţiei de evaluare a resurselor/ rezervelor rezultă  imposibilitatea continuării activităţii sau organizarea de concurs public de ofertă, pentru concesiunea la care titularul a manifestat intenţia de renunţare. Decizia autorităţii competente se publică în Monitorul Oficial al României, Partea I.</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situaţia în care concursul public de ofertă, organizat conform alin.(3) nu s-a finalizat cu concesionarea activităţilor specifice către altă persoană juridică şi intrarea în vigoare a contractului de concesiune/administrare, A.N.R.M. decide închiderea activităţii şi refacerea mediului.</w:t>
      </w:r>
    </w:p>
    <w:p w:rsidR="000D38D3" w:rsidRPr="00777B1B" w:rsidRDefault="000D38D3" w:rsidP="002D2767">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z w:val="24"/>
          <w:szCs w:val="24"/>
        </w:rPr>
      </w:pPr>
      <w:r w:rsidRPr="007450B1">
        <w:rPr>
          <w:rFonts w:ascii="Times New Roman" w:hAnsi="Times New Roman"/>
          <w:spacing w:val="4"/>
          <w:sz w:val="24"/>
          <w:szCs w:val="24"/>
          <w:lang w:eastAsia="en-GB"/>
        </w:rPr>
        <w:t xml:space="preserve">Concursul public de ofertă decis potrivit alin.(3) se iniţiază conform normelor </w:t>
      </w:r>
      <w:r w:rsidR="00777B1B">
        <w:rPr>
          <w:rFonts w:ascii="Times New Roman" w:hAnsi="Times New Roman"/>
          <w:sz w:val="24"/>
          <w:szCs w:val="24"/>
        </w:rPr>
        <w:t>prevăzute în cuprinsul n</w:t>
      </w:r>
      <w:r w:rsidR="0063376C">
        <w:rPr>
          <w:rFonts w:ascii="Times New Roman" w:hAnsi="Times New Roman"/>
          <w:sz w:val="24"/>
          <w:szCs w:val="24"/>
        </w:rPr>
        <w:t>ormelor elaborate conform art.82</w:t>
      </w:r>
      <w:r w:rsidR="00777B1B">
        <w:rPr>
          <w:rFonts w:ascii="Times New Roman" w:hAnsi="Times New Roman"/>
          <w:sz w:val="24"/>
          <w:szCs w:val="24"/>
        </w:rPr>
        <w:t xml:space="preserve"> al </w:t>
      </w:r>
      <w:r w:rsidRPr="00777B1B">
        <w:rPr>
          <w:rFonts w:ascii="Times New Roman" w:hAnsi="Times New Roman"/>
          <w:spacing w:val="4"/>
          <w:sz w:val="24"/>
          <w:szCs w:val="24"/>
          <w:lang w:eastAsia="en-GB"/>
        </w:rPr>
        <w:t>prezentei legi.</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Câştigătorul concursului public de oferte va prelua prin transfer contractul de concesiune de exploatare de la titularul care renunţă la contractul de concesiune. Obligaţiile de mediu vor fi convenite între vechiul şi noul titular, cu avizul autorităţilor de mediu.</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cazul în care A.N.R.M. refuză să emită decizia de încetare a administrării sau a concesiunii pe motiv de renunţare, partea interesată se poate adresa, în termen de 30 de zile de la comunicare, instanţei de judecată.</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Hotărârea definitivă şi irevocabilă a instanţei de judecată se duce la îndeplinire de către A.N.R.M. în termen de 15 zile de la data comunicării, sub sancţiunea unei amenzi</w:t>
      </w:r>
      <w:r w:rsidR="00D27EE5">
        <w:rPr>
          <w:rFonts w:ascii="Times New Roman" w:hAnsi="Times New Roman"/>
          <w:spacing w:val="4"/>
          <w:sz w:val="24"/>
          <w:szCs w:val="24"/>
          <w:lang w:eastAsia="en-GB"/>
        </w:rPr>
        <w:t xml:space="preserve"> </w:t>
      </w:r>
      <w:r w:rsidRPr="007450B1">
        <w:rPr>
          <w:rFonts w:ascii="Times New Roman" w:hAnsi="Times New Roman"/>
          <w:spacing w:val="4"/>
          <w:sz w:val="24"/>
          <w:szCs w:val="24"/>
          <w:lang w:eastAsia="en-GB"/>
        </w:rPr>
        <w:t>de 1000 lei pe zi de întârziere. Amenzile se fac venit la Bugetul de Stat. Sunt aplicabile şi prevederile legii penale privind neexecutarea hotărârilor judecătoreşti.</w:t>
      </w:r>
    </w:p>
    <w:p w:rsidR="000D38D3" w:rsidRDefault="000D38D3"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Concesiunea/darea în administrare încetează prin emiterea de către autoritatea competentă, a deciziei de încetare a concesiunii/dării în administrare şi publicarea acesteia în Monitorul Oficial al României, Partea I.</w:t>
      </w:r>
    </w:p>
    <w:p w:rsidR="000D38D3" w:rsidRPr="00AE1865" w:rsidRDefault="000D38D3"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Art.29</w:t>
      </w:r>
      <w:r>
        <w:rPr>
          <w:rFonts w:ascii="Times New Roman" w:hAnsi="Times New Roman"/>
          <w:b/>
          <w:spacing w:val="4"/>
          <w:sz w:val="24"/>
          <w:szCs w:val="24"/>
          <w:lang w:eastAsia="en-GB"/>
        </w:rPr>
        <w:t xml:space="preserve"> </w:t>
      </w:r>
    </w:p>
    <w:p w:rsidR="000D38D3" w:rsidRPr="00E3210A" w:rsidRDefault="000D38D3" w:rsidP="00C436EC">
      <w:pPr>
        <w:tabs>
          <w:tab w:val="left" w:pos="360"/>
        </w:tabs>
        <w:autoSpaceDE w:val="0"/>
        <w:autoSpaceDN w:val="0"/>
        <w:adjustRightInd w:val="0"/>
        <w:spacing w:after="0" w:line="240" w:lineRule="auto"/>
        <w:jc w:val="both"/>
        <w:rPr>
          <w:rFonts w:ascii="Times New Roman" w:hAnsi="Times New Roman"/>
          <w:sz w:val="24"/>
          <w:szCs w:val="24"/>
        </w:rPr>
      </w:pPr>
      <w:r w:rsidRPr="007450B1">
        <w:rPr>
          <w:rFonts w:ascii="Times New Roman" w:hAnsi="Times New Roman"/>
          <w:b/>
          <w:spacing w:val="4"/>
          <w:sz w:val="24"/>
          <w:szCs w:val="24"/>
          <w:lang w:eastAsia="en-GB"/>
        </w:rPr>
        <w:t>(1)</w:t>
      </w:r>
      <w:r>
        <w:rPr>
          <w:rFonts w:ascii="Times New Roman" w:hAnsi="Times New Roman"/>
          <w:spacing w:val="4"/>
          <w:sz w:val="24"/>
          <w:szCs w:val="24"/>
          <w:lang w:eastAsia="en-GB"/>
        </w:rPr>
        <w:t xml:space="preserve"> </w:t>
      </w:r>
      <w:r w:rsidRPr="007450B1">
        <w:rPr>
          <w:rFonts w:ascii="Times New Roman" w:hAnsi="Times New Roman"/>
          <w:spacing w:val="4"/>
          <w:sz w:val="24"/>
          <w:szCs w:val="24"/>
          <w:lang w:eastAsia="en-GB"/>
        </w:rPr>
        <w:t>A.N.R.M. suspendă contractul de concesiune/permisul când constată că titularul este</w:t>
      </w:r>
      <w:r w:rsidRPr="007450B1">
        <w:rPr>
          <w:rFonts w:ascii="Times New Roman" w:hAnsi="Times New Roman"/>
          <w:sz w:val="24"/>
          <w:szCs w:val="24"/>
          <w:lang w:eastAsia="en-GB"/>
        </w:rPr>
        <w:t xml:space="preserve"> supus procedurii falimentului, titularului i s-au suspendat acordul şi/sau autorizaţia de mediu, precum şi în alte cazuri prevăzute în </w:t>
      </w:r>
      <w:r w:rsidR="008E5D7D">
        <w:rPr>
          <w:rFonts w:ascii="Times New Roman" w:hAnsi="Times New Roman"/>
          <w:sz w:val="24"/>
          <w:szCs w:val="24"/>
          <w:lang w:eastAsia="en-GB"/>
        </w:rPr>
        <w:t>cuprinsul normelor</w:t>
      </w:r>
      <w:r w:rsidRPr="007450B1">
        <w:rPr>
          <w:rFonts w:ascii="Times New Roman" w:hAnsi="Times New Roman"/>
          <w:sz w:val="24"/>
          <w:szCs w:val="24"/>
          <w:lang w:eastAsia="en-GB"/>
        </w:rPr>
        <w:t xml:space="preserve"> </w:t>
      </w:r>
      <w:r w:rsidR="0063376C">
        <w:rPr>
          <w:rFonts w:ascii="Times New Roman" w:hAnsi="Times New Roman"/>
          <w:sz w:val="24"/>
          <w:szCs w:val="24"/>
        </w:rPr>
        <w:t xml:space="preserve">elaborate conform art.82 </w:t>
      </w:r>
      <w:r w:rsidRPr="00E3210A">
        <w:rPr>
          <w:rFonts w:ascii="Times New Roman" w:hAnsi="Times New Roman"/>
          <w:sz w:val="24"/>
          <w:szCs w:val="24"/>
          <w:lang w:eastAsia="en-GB"/>
        </w:rPr>
        <w:t>de aplicare la prezenta lege.</w:t>
      </w:r>
    </w:p>
    <w:p w:rsidR="000D38D3" w:rsidRPr="007450B1" w:rsidRDefault="000D38D3" w:rsidP="007450B1">
      <w:pPr>
        <w:pStyle w:val="ListParagraph"/>
        <w:ind w:left="0"/>
        <w:jc w:val="both"/>
        <w:rPr>
          <w:rFonts w:ascii="Times New Roman" w:hAnsi="Times New Roman"/>
          <w:spacing w:val="4"/>
          <w:sz w:val="24"/>
          <w:szCs w:val="24"/>
          <w:lang w:eastAsia="en-GB"/>
        </w:rPr>
      </w:pPr>
      <w:r w:rsidRPr="007450B1">
        <w:rPr>
          <w:rFonts w:ascii="Times New Roman" w:hAnsi="Times New Roman"/>
          <w:b/>
          <w:sz w:val="24"/>
          <w:szCs w:val="24"/>
          <w:lang w:eastAsia="en-GB"/>
        </w:rPr>
        <w:t xml:space="preserve">(2) </w:t>
      </w:r>
      <w:r w:rsidRPr="007450B1">
        <w:rPr>
          <w:rFonts w:ascii="Times New Roman" w:hAnsi="Times New Roman"/>
          <w:sz w:val="24"/>
          <w:szCs w:val="24"/>
          <w:lang w:eastAsia="en-GB"/>
        </w:rPr>
        <w:t>Suspendarea contractului de concesiune/permisului pentru oricare dintre motivele prevăzute la alin.(1) produce efect asupra titularului de la data comunicării făcute de autoritatea competentă, până la dispariţia cauzei care a determinat suspendarea, pe o perioadă de maximum un an</w:t>
      </w:r>
      <w:r w:rsidRPr="007450B1">
        <w:rPr>
          <w:rFonts w:ascii="Times New Roman" w:hAnsi="Times New Roman"/>
          <w:spacing w:val="4"/>
          <w:sz w:val="24"/>
          <w:szCs w:val="24"/>
          <w:lang w:eastAsia="en-GB"/>
        </w:rPr>
        <w:t>.</w:t>
      </w:r>
    </w:p>
    <w:p w:rsidR="000D38D3" w:rsidRPr="007450B1" w:rsidRDefault="000D38D3" w:rsidP="007450B1">
      <w:pPr>
        <w:pStyle w:val="ListParagraph"/>
        <w:ind w:left="0"/>
        <w:jc w:val="both"/>
        <w:rPr>
          <w:rFonts w:ascii="Times New Roman" w:hAnsi="Times New Roman"/>
          <w:spacing w:val="4"/>
          <w:sz w:val="24"/>
          <w:szCs w:val="24"/>
          <w:lang w:eastAsia="en-GB"/>
        </w:rPr>
      </w:pPr>
      <w:r w:rsidRPr="007450B1">
        <w:rPr>
          <w:rFonts w:ascii="Times New Roman" w:hAnsi="Times New Roman"/>
          <w:b/>
          <w:spacing w:val="4"/>
          <w:sz w:val="24"/>
          <w:szCs w:val="24"/>
          <w:lang w:eastAsia="en-GB"/>
        </w:rPr>
        <w:t>(3)</w:t>
      </w:r>
      <w:r>
        <w:rPr>
          <w:rFonts w:ascii="Times New Roman" w:hAnsi="Times New Roman"/>
          <w:spacing w:val="4"/>
          <w:sz w:val="24"/>
          <w:szCs w:val="24"/>
          <w:lang w:eastAsia="en-GB"/>
        </w:rPr>
        <w:t xml:space="preserve"> </w:t>
      </w:r>
      <w:r w:rsidRPr="007450B1">
        <w:rPr>
          <w:rFonts w:ascii="Times New Roman" w:hAnsi="Times New Roman"/>
          <w:spacing w:val="4"/>
          <w:sz w:val="24"/>
          <w:szCs w:val="24"/>
          <w:lang w:eastAsia="en-GB"/>
        </w:rPr>
        <w:t>Pe durata suspendării contractului de concesiune/permisului, titularul efectuează, numai activităţi/lucrări de monitorizare periodică a sursei hidrominerale cu transmiterea buletinelor de analiză către A.N.R.M.</w:t>
      </w:r>
    </w:p>
    <w:p w:rsidR="000D38D3" w:rsidRPr="007450B1" w:rsidRDefault="000D38D3" w:rsidP="007450B1">
      <w:pPr>
        <w:pStyle w:val="ListParagraph"/>
        <w:ind w:left="0"/>
        <w:jc w:val="both"/>
        <w:rPr>
          <w:rFonts w:ascii="Times New Roman" w:hAnsi="Times New Roman"/>
          <w:spacing w:val="4"/>
          <w:sz w:val="24"/>
          <w:szCs w:val="24"/>
          <w:lang w:eastAsia="en-GB"/>
        </w:rPr>
      </w:pPr>
      <w:r w:rsidRPr="007450B1">
        <w:rPr>
          <w:rFonts w:ascii="Times New Roman" w:hAnsi="Times New Roman"/>
          <w:b/>
          <w:spacing w:val="4"/>
          <w:sz w:val="24"/>
          <w:szCs w:val="24"/>
          <w:lang w:eastAsia="en-GB"/>
        </w:rPr>
        <w:t>(4)</w:t>
      </w:r>
      <w:r w:rsidRPr="007450B1">
        <w:rPr>
          <w:rFonts w:ascii="Times New Roman" w:hAnsi="Times New Roman"/>
          <w:spacing w:val="4"/>
          <w:sz w:val="24"/>
          <w:szCs w:val="24"/>
          <w:lang w:eastAsia="en-GB"/>
        </w:rPr>
        <w:t>Reluarea activităţii de explorare/exploatare se dispune de către A.N.R.M., în termen de maximum 3 zile de la data dispariţiei cauzei care a generat suspendarea contractului de concesiune.</w:t>
      </w:r>
    </w:p>
    <w:p w:rsidR="000D38D3" w:rsidRPr="00AE1865" w:rsidRDefault="000D38D3"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Art.30</w:t>
      </w:r>
    </w:p>
    <w:p w:rsidR="000D38D3" w:rsidRPr="00AE1865" w:rsidRDefault="00382496" w:rsidP="007A32AB">
      <w:pPr>
        <w:tabs>
          <w:tab w:val="left" w:pos="520"/>
          <w:tab w:val="left" w:pos="813"/>
          <w:tab w:val="left" w:pos="1701"/>
          <w:tab w:val="left" w:pos="7560"/>
        </w:tabs>
        <w:spacing w:after="0" w:line="240" w:lineRule="auto"/>
        <w:jc w:val="both"/>
        <w:rPr>
          <w:rFonts w:ascii="Times New Roman" w:hAnsi="Times New Roman"/>
          <w:spacing w:val="4"/>
          <w:sz w:val="24"/>
          <w:szCs w:val="24"/>
          <w:lang w:eastAsia="en-GB"/>
        </w:rPr>
      </w:pPr>
      <w:r>
        <w:rPr>
          <w:rFonts w:ascii="Times New Roman" w:hAnsi="Times New Roman"/>
          <w:spacing w:val="4"/>
          <w:sz w:val="24"/>
          <w:szCs w:val="24"/>
          <w:lang w:eastAsia="en-GB"/>
        </w:rPr>
        <w:t>A.N.R.M.</w:t>
      </w:r>
      <w:r w:rsidR="00C505A4">
        <w:rPr>
          <w:rFonts w:ascii="Times New Roman" w:hAnsi="Times New Roman"/>
          <w:spacing w:val="4"/>
          <w:sz w:val="24"/>
          <w:szCs w:val="24"/>
          <w:lang w:eastAsia="en-GB"/>
        </w:rPr>
        <w:t xml:space="preserve"> anulează permisul sau reziliază</w:t>
      </w:r>
      <w:r>
        <w:rPr>
          <w:rFonts w:ascii="Times New Roman" w:hAnsi="Times New Roman"/>
          <w:spacing w:val="4"/>
          <w:sz w:val="24"/>
          <w:szCs w:val="24"/>
          <w:lang w:eastAsia="en-GB"/>
        </w:rPr>
        <w:t xml:space="preserve"> </w:t>
      </w:r>
      <w:r w:rsidR="000D38D3" w:rsidRPr="007450B1">
        <w:rPr>
          <w:rFonts w:ascii="Times New Roman" w:hAnsi="Times New Roman"/>
          <w:spacing w:val="4"/>
          <w:sz w:val="24"/>
          <w:szCs w:val="24"/>
          <w:lang w:eastAsia="en-GB"/>
        </w:rPr>
        <w:t>contractul de concesiune</w:t>
      </w:r>
      <w:r>
        <w:rPr>
          <w:rFonts w:ascii="Times New Roman" w:hAnsi="Times New Roman"/>
          <w:spacing w:val="4"/>
          <w:sz w:val="24"/>
          <w:szCs w:val="24"/>
          <w:lang w:eastAsia="en-GB"/>
        </w:rPr>
        <w:t>, dupa caz,</w:t>
      </w:r>
      <w:r w:rsidR="000D38D3" w:rsidRPr="007450B1">
        <w:rPr>
          <w:rFonts w:ascii="Times New Roman" w:hAnsi="Times New Roman"/>
          <w:spacing w:val="4"/>
          <w:sz w:val="24"/>
          <w:szCs w:val="24"/>
          <w:lang w:eastAsia="en-GB"/>
        </w:rPr>
        <w:t xml:space="preserve"> titularului sancţionat contravenţional în termen de 30 zile de la data notificării contravenţiei, când constată că:</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 xml:space="preserve">titularul nu îşi îndeplineşte obligaţiile asumate, cu privire la autorizarea şi termenul privind începerea activităţilor prevăzute în contractul de concesiune sau dacă nu face dovada ca a </w:t>
      </w:r>
      <w:r w:rsidRPr="007450B1">
        <w:rPr>
          <w:rFonts w:ascii="Times New Roman" w:hAnsi="Times New Roman"/>
          <w:spacing w:val="4"/>
          <w:sz w:val="24"/>
          <w:szCs w:val="24"/>
          <w:lang w:val="ro-RO" w:eastAsia="en-GB"/>
        </w:rPr>
        <w:lastRenderedPageBreak/>
        <w:t>întreprins demersurile necesare pentru obţinerea de la instituţiile şi autorităţile abilitate, a avizelor şi autorizaţiilor prevăzute la art.23 din prezenta lege;</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sist</w:t>
      </w:r>
      <w:r>
        <w:rPr>
          <w:rFonts w:ascii="Times New Roman" w:hAnsi="Times New Roman"/>
          <w:spacing w:val="4"/>
          <w:sz w:val="24"/>
          <w:szCs w:val="24"/>
          <w:lang w:val="ro-RO" w:eastAsia="en-GB"/>
        </w:rPr>
        <w:t>ează</w:t>
      </w:r>
      <w:r w:rsidRPr="007450B1">
        <w:rPr>
          <w:rFonts w:ascii="Times New Roman" w:hAnsi="Times New Roman"/>
          <w:spacing w:val="4"/>
          <w:sz w:val="24"/>
          <w:szCs w:val="24"/>
          <w:lang w:val="ro-RO" w:eastAsia="en-GB"/>
        </w:rPr>
        <w:t xml:space="preserve"> lucrăril</w:t>
      </w:r>
      <w:r>
        <w:rPr>
          <w:rFonts w:ascii="Times New Roman" w:hAnsi="Times New Roman"/>
          <w:spacing w:val="4"/>
          <w:sz w:val="24"/>
          <w:szCs w:val="24"/>
          <w:lang w:val="ro-RO" w:eastAsia="en-GB"/>
        </w:rPr>
        <w:t>e</w:t>
      </w:r>
      <w:r w:rsidRPr="007450B1">
        <w:rPr>
          <w:rFonts w:ascii="Times New Roman" w:hAnsi="Times New Roman"/>
          <w:spacing w:val="4"/>
          <w:sz w:val="24"/>
          <w:szCs w:val="24"/>
          <w:lang w:val="ro-RO" w:eastAsia="en-GB"/>
        </w:rPr>
        <w:t xml:space="preserve"> pe o perioadă mai mare de 60 de zile, fără acordul A.N.R.M.;</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utilizează metode şi tehnologii de exploatare, altele decât cele prevăzute în contractul de concesiune, fără acordul A.N.R.M.;</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titularului i s-au anulat acordul şi/sau autorizaţia privind protecţia mediului şi/sau ordinul de recunoaştere oficială sau autorizaţia de utilizare;</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furnizează cu bună ştiinţă autorităţilor competente date şi informaţii false, cu privire la activitatea de exploatare sau încalcă clauzele de confidenţialitate prevăzute în contractul de concesiune;</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nu achită, pe o perioada mai mare de 3 luni, taxele şi redevenţele datorate statului;</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nu îndeplineşte condiţiile şi nu respectă termenele privind revocarea suspendării contractului de concesiune, în conformitate cu art.31.</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nu îndeplineşte condiţiile şi nu respectă termenul prevăzute la art.29, alin.(2) privind suspendarea contractului de concesiune/permisului.</w:t>
      </w:r>
    </w:p>
    <w:p w:rsidR="000D38D3" w:rsidRDefault="000D38D3"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titularul a fost radiat de la Oficiul Registrului Comerţului;</w:t>
      </w:r>
    </w:p>
    <w:p w:rsidR="000D38D3" w:rsidRPr="00AE1865" w:rsidRDefault="000D38D3" w:rsidP="007A32AB">
      <w:pPr>
        <w:tabs>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rPr>
        <w:t>Art</w:t>
      </w:r>
      <w:r w:rsidRPr="007450B1">
        <w:rPr>
          <w:rFonts w:ascii="Times New Roman" w:hAnsi="Times New Roman"/>
          <w:b/>
          <w:spacing w:val="4"/>
          <w:sz w:val="24"/>
          <w:szCs w:val="24"/>
          <w:lang w:eastAsia="en-GB"/>
        </w:rPr>
        <w:t>.31</w:t>
      </w:r>
      <w:r>
        <w:rPr>
          <w:rFonts w:ascii="Times New Roman" w:hAnsi="Times New Roman"/>
          <w:b/>
          <w:spacing w:val="4"/>
          <w:sz w:val="24"/>
          <w:szCs w:val="24"/>
          <w:lang w:eastAsia="en-GB"/>
        </w:rPr>
        <w:t xml:space="preserve"> </w:t>
      </w:r>
    </w:p>
    <w:p w:rsidR="000D38D3" w:rsidRDefault="000D38D3"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termen de 30 de zile de la data notificării prevăzute la art.29, alin.(2), titularul poate cere instanţei de contencios administrativ revocar</w:t>
      </w:r>
      <w:r w:rsidR="008A7712">
        <w:rPr>
          <w:rFonts w:ascii="Times New Roman" w:hAnsi="Times New Roman"/>
          <w:spacing w:val="4"/>
          <w:sz w:val="24"/>
          <w:szCs w:val="24"/>
        </w:rPr>
        <w:t>ea</w:t>
      </w:r>
      <w:r w:rsidR="005618DE">
        <w:rPr>
          <w:rFonts w:ascii="Times New Roman" w:hAnsi="Times New Roman"/>
          <w:spacing w:val="4"/>
          <w:sz w:val="24"/>
          <w:szCs w:val="24"/>
        </w:rPr>
        <w:t xml:space="preserve">  măsurilor</w:t>
      </w:r>
      <w:r w:rsidR="008A7712">
        <w:rPr>
          <w:rFonts w:ascii="Times New Roman" w:hAnsi="Times New Roman"/>
          <w:spacing w:val="4"/>
          <w:sz w:val="24"/>
          <w:szCs w:val="24"/>
        </w:rPr>
        <w:t xml:space="preserve"> de reziliere/suspendare</w:t>
      </w:r>
      <w:r w:rsidR="005618DE">
        <w:rPr>
          <w:rFonts w:ascii="Times New Roman" w:hAnsi="Times New Roman"/>
          <w:spacing w:val="4"/>
          <w:sz w:val="24"/>
          <w:szCs w:val="24"/>
        </w:rPr>
        <w:t>/anulare</w:t>
      </w:r>
      <w:r w:rsidRPr="007450B1">
        <w:rPr>
          <w:rFonts w:ascii="Times New Roman" w:hAnsi="Times New Roman"/>
          <w:spacing w:val="4"/>
          <w:sz w:val="24"/>
          <w:szCs w:val="24"/>
        </w:rPr>
        <w:t xml:space="preserve"> a contractului de concesiune/permisului.</w:t>
      </w:r>
    </w:p>
    <w:p w:rsidR="000D38D3" w:rsidRDefault="000D38D3"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La cererea titularului şi cu audierea autorităţii competente, care a dispus măsurile prevăzute la alin.(1), instanţa poate dispune suspendarea măsurii luate, până la rămânerea definitivă a hotărârii judecătoreşti prin care, instanţa se pronunţă asupra legalităţii şi temeiniciei suspendării/anulării.</w:t>
      </w:r>
    </w:p>
    <w:p w:rsidR="000D38D3" w:rsidRDefault="000D38D3"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b/>
          <w:spacing w:val="4"/>
          <w:sz w:val="24"/>
          <w:szCs w:val="24"/>
          <w:lang w:eastAsia="en-GB"/>
        </w:rPr>
      </w:pPr>
      <w:r w:rsidRPr="007450B1">
        <w:rPr>
          <w:rFonts w:ascii="Times New Roman" w:hAnsi="Times New Roman"/>
          <w:spacing w:val="4"/>
          <w:sz w:val="24"/>
          <w:szCs w:val="24"/>
        </w:rPr>
        <w:t>Dispoziţiile procedurale prevăzute la art.28, alin.(7) şi (8) se aplică în mod corespunzător.</w:t>
      </w:r>
    </w:p>
    <w:p w:rsidR="000D38D3" w:rsidRPr="00AE1865" w:rsidRDefault="000D38D3"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Art.32</w:t>
      </w:r>
    </w:p>
    <w:p w:rsidR="000D38D3" w:rsidRDefault="000D38D3" w:rsidP="007450B1">
      <w:pPr>
        <w:numPr>
          <w:ilvl w:val="0"/>
          <w:numId w:val="24"/>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cazul producerii unui eveniment dintre cele prevăzute la art.27, lit.d) şi f), titularul notifică autorităţii competente situaţia în termen de 5 zile de la producerea evenimentului, cu prezentarea documentelor, certificând forţa majoră, în condiţiile legii, în 15 zile de la producerea lui, eliberate de instituţia legal abilitată în acest scop. Încetarea concesiunii sau a administrării produce efect după 30 de zile de la data notificării cauzei de forţă majoră.</w:t>
      </w:r>
    </w:p>
    <w:p w:rsidR="000D38D3" w:rsidRDefault="000D38D3" w:rsidP="007450B1">
      <w:pPr>
        <w:numPr>
          <w:ilvl w:val="0"/>
          <w:numId w:val="24"/>
        </w:numPr>
        <w:tabs>
          <w:tab w:val="left" w:pos="338"/>
          <w:tab w:val="left" w:pos="520"/>
        </w:tabs>
        <w:autoSpaceDE w:val="0"/>
        <w:autoSpaceDN w:val="0"/>
        <w:adjustRightInd w:val="0"/>
        <w:spacing w:after="0" w:line="240" w:lineRule="auto"/>
        <w:ind w:left="0" w:firstLine="0"/>
        <w:jc w:val="both"/>
        <w:rPr>
          <w:rFonts w:ascii="Times New Roman" w:hAnsi="Times New Roman"/>
          <w:b/>
          <w:spacing w:val="4"/>
          <w:sz w:val="24"/>
          <w:szCs w:val="24"/>
          <w:lang w:eastAsia="en-GB"/>
        </w:rPr>
      </w:pPr>
      <w:r w:rsidRPr="007450B1">
        <w:rPr>
          <w:rFonts w:ascii="Times New Roman" w:hAnsi="Times New Roman"/>
          <w:spacing w:val="4"/>
          <w:sz w:val="24"/>
          <w:szCs w:val="24"/>
          <w:lang w:eastAsia="en-GB"/>
        </w:rPr>
        <w:t xml:space="preserve">În situaţia </w:t>
      </w:r>
      <w:r w:rsidR="00E972C2">
        <w:rPr>
          <w:rFonts w:ascii="Times New Roman" w:hAnsi="Times New Roman"/>
          <w:spacing w:val="4"/>
          <w:sz w:val="24"/>
          <w:szCs w:val="24"/>
          <w:lang w:eastAsia="en-GB"/>
        </w:rPr>
        <w:t>î</w:t>
      </w:r>
      <w:r w:rsidR="00323B1A">
        <w:rPr>
          <w:rFonts w:ascii="Times New Roman" w:hAnsi="Times New Roman"/>
          <w:spacing w:val="4"/>
          <w:sz w:val="24"/>
          <w:szCs w:val="24"/>
          <w:lang w:eastAsia="en-GB"/>
        </w:rPr>
        <w:t>ncetă</w:t>
      </w:r>
      <w:r w:rsidR="008A7712">
        <w:rPr>
          <w:rFonts w:ascii="Times New Roman" w:hAnsi="Times New Roman"/>
          <w:spacing w:val="4"/>
          <w:sz w:val="24"/>
          <w:szCs w:val="24"/>
          <w:lang w:eastAsia="en-GB"/>
        </w:rPr>
        <w:t>rii</w:t>
      </w:r>
      <w:r w:rsidR="003C5919">
        <w:rPr>
          <w:rFonts w:ascii="Times New Roman" w:hAnsi="Times New Roman"/>
          <w:spacing w:val="4"/>
          <w:sz w:val="24"/>
          <w:szCs w:val="24"/>
          <w:lang w:eastAsia="en-GB"/>
        </w:rPr>
        <w:t xml:space="preserve"> </w:t>
      </w:r>
      <w:r w:rsidR="00D5035D">
        <w:rPr>
          <w:rFonts w:ascii="Times New Roman" w:hAnsi="Times New Roman"/>
          <w:spacing w:val="4"/>
          <w:sz w:val="24"/>
          <w:szCs w:val="24"/>
          <w:lang w:eastAsia="en-GB"/>
        </w:rPr>
        <w:t xml:space="preserve">producerii efectelor sau a </w:t>
      </w:r>
      <w:r w:rsidR="00F92A0B">
        <w:rPr>
          <w:rFonts w:ascii="Times New Roman" w:hAnsi="Times New Roman"/>
          <w:spacing w:val="4"/>
          <w:sz w:val="24"/>
          <w:szCs w:val="24"/>
          <w:lang w:eastAsia="en-GB"/>
        </w:rPr>
        <w:t>anulării contractului de concesiune,</w:t>
      </w:r>
      <w:r w:rsidR="003C5919">
        <w:rPr>
          <w:rFonts w:ascii="Times New Roman" w:hAnsi="Times New Roman"/>
          <w:spacing w:val="4"/>
          <w:sz w:val="24"/>
          <w:szCs w:val="24"/>
          <w:lang w:eastAsia="en-GB"/>
        </w:rPr>
        <w:t xml:space="preserve"> autoritatea competentă</w:t>
      </w:r>
      <w:r w:rsidRPr="007450B1">
        <w:rPr>
          <w:rFonts w:ascii="Times New Roman" w:hAnsi="Times New Roman"/>
          <w:spacing w:val="4"/>
          <w:sz w:val="24"/>
          <w:szCs w:val="24"/>
          <w:lang w:eastAsia="en-GB"/>
        </w:rPr>
        <w:t xml:space="preserve"> emite decizia de încetare a concesiunii.</w:t>
      </w:r>
    </w:p>
    <w:p w:rsidR="000D38D3" w:rsidRPr="00AE1865" w:rsidRDefault="000D38D3" w:rsidP="004760B9">
      <w:pPr>
        <w:tabs>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FF4AB9">
      <w:pPr>
        <w:tabs>
          <w:tab w:val="left" w:pos="338"/>
          <w:tab w:val="left" w:pos="520"/>
        </w:tabs>
        <w:autoSpaceDE w:val="0"/>
        <w:autoSpaceDN w:val="0"/>
        <w:adjustRightInd w:val="0"/>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Art.33</w:t>
      </w:r>
    </w:p>
    <w:p w:rsidR="000D38D3" w:rsidRDefault="000D38D3"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Decizia de încetare a concesiunii acordate prin contract de concesiune se publică în Monitorul Oficial al României, Partea I, cu menţionarea datei la care produce efect şi se înscrie în Cartea minieră de către autoritatea competentă.</w:t>
      </w:r>
    </w:p>
    <w:p w:rsidR="000D38D3" w:rsidRDefault="000D38D3"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termen de 90 de zile de la încetarea concesiunii, pentru oricare dintre cauzele prevăzute la art.27, anexele tehnice şi dependinţele care pun în pericol siguranţa zăcământului, trec în proprietatea statului, fără nici o indemnizaţie şi libere de orice sarcini, indiferent de natura acestora</w:t>
      </w:r>
      <w:r>
        <w:rPr>
          <w:rFonts w:ascii="Times New Roman" w:hAnsi="Times New Roman"/>
          <w:spacing w:val="4"/>
          <w:sz w:val="24"/>
          <w:szCs w:val="24"/>
          <w:lang w:eastAsia="en-GB"/>
        </w:rPr>
        <w:t>, conform normelor metodologice emise în aplicarea legii.</w:t>
      </w:r>
    </w:p>
    <w:p w:rsidR="000D38D3" w:rsidRDefault="000D38D3"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Concesionarii răspund material până la refacerea tuturor factorilor de mediu afectaţi de activităţile specifice, în conformitate cu </w:t>
      </w:r>
      <w:r w:rsidRPr="00CA4643">
        <w:rPr>
          <w:rFonts w:ascii="Times New Roman" w:hAnsi="Times New Roman"/>
          <w:spacing w:val="4"/>
          <w:sz w:val="24"/>
          <w:szCs w:val="24"/>
          <w:lang w:eastAsia="en-GB"/>
        </w:rPr>
        <w:t>proiectul tehnic</w:t>
      </w:r>
      <w:r w:rsidRPr="007450B1">
        <w:rPr>
          <w:rFonts w:ascii="Times New Roman" w:hAnsi="Times New Roman"/>
          <w:spacing w:val="4"/>
          <w:sz w:val="24"/>
          <w:szCs w:val="24"/>
          <w:lang w:eastAsia="en-GB"/>
        </w:rPr>
        <w:t xml:space="preserve"> de refacere a mediului, aprobat de autoritatea competentă.</w:t>
      </w:r>
    </w:p>
    <w:p w:rsidR="000D38D3" w:rsidRDefault="000D38D3"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termenul prevazut la alin.(2), autoritatea competentă va stabili măsurile ce urmează a fi luate cu privire la perimetrul de explorare/exploatare şi la dotările aferente acestuia.</w:t>
      </w:r>
    </w:p>
    <w:p w:rsidR="000D38D3" w:rsidRDefault="000D38D3"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lang w:eastAsia="en-GB"/>
        </w:rPr>
        <w:t>Titularul contractului de concesiune rămâne ţinut, potrivit regulilor răspunderii civile extracontractuale, la repararea prejudiciilor cauzate altor persoane fizice sau juridice din culpa sa prin activităţile specifice efectuate până la data expirării ori renunţării, chiar dacă asemenea prejudicii sunt constatate după încetarea concesiunii sau a administrării.</w:t>
      </w:r>
    </w:p>
    <w:p w:rsidR="000D38D3" w:rsidRPr="00AE1865" w:rsidRDefault="000D38D3" w:rsidP="004760B9">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4760B9">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3420F9">
      <w:pPr>
        <w:tabs>
          <w:tab w:val="left" w:pos="338"/>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lastRenderedPageBreak/>
        <w:t>CAPITOLUL 10. Protecţia şi conservarea resurselor hidrominerale</w:t>
      </w:r>
    </w:p>
    <w:p w:rsidR="000D38D3" w:rsidRPr="00AE1865" w:rsidRDefault="000D38D3" w:rsidP="003420F9">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Art.34</w:t>
      </w:r>
    </w:p>
    <w:p w:rsidR="000D38D3" w:rsidRPr="00AE1865" w:rsidRDefault="000D38D3" w:rsidP="00DC0656">
      <w:pPr>
        <w:numPr>
          <w:ilvl w:val="0"/>
          <w:numId w:val="6"/>
        </w:numPr>
        <w:tabs>
          <w:tab w:val="left" w:pos="408"/>
          <w:tab w:val="left" w:pos="645"/>
          <w:tab w:val="left" w:pos="846"/>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Resursele hidrominerale vor fi protejate în scopul prevenirii pericolului de alterare a calităţilor naturale ale acestora, conform prevederilor în vigoare.</w:t>
      </w:r>
    </w:p>
    <w:p w:rsidR="000D38D3" w:rsidRPr="00AE1865" w:rsidRDefault="000D38D3" w:rsidP="00DC0656">
      <w:pPr>
        <w:numPr>
          <w:ilvl w:val="0"/>
          <w:numId w:val="6"/>
        </w:numPr>
        <w:tabs>
          <w:tab w:val="left" w:pos="408"/>
          <w:tab w:val="left" w:pos="645"/>
          <w:tab w:val="left" w:pos="846"/>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Asigurarea protecţiei resurselor hidrominerale se realizează prin instituirea în teren a trei zone de protecţie, în interiorul cărora se impune un control gradat asupra activităţilor antropice, ce se desfăşoară pe întreg domeniul de alimentare al respectivei surse şi anume:</w:t>
      </w:r>
    </w:p>
    <w:p w:rsidR="000D38D3" w:rsidRPr="00AE1865" w:rsidRDefault="000D38D3"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Zona I, de protecţie sanitară internă cu regim sever;</w:t>
      </w:r>
    </w:p>
    <w:p w:rsidR="000D38D3" w:rsidRPr="00AE1865" w:rsidRDefault="000D38D3"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Zona II, de protecţie sanitara externă cu regim de restricţie;</w:t>
      </w:r>
    </w:p>
    <w:p w:rsidR="000D38D3" w:rsidRPr="00AE1865" w:rsidRDefault="000D38D3"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Zona III, de protecţie hidrogeologică.</w:t>
      </w:r>
    </w:p>
    <w:p w:rsidR="000D38D3" w:rsidRPr="00AE1865" w:rsidRDefault="000D38D3"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0D38D3" w:rsidRPr="00AE1865" w:rsidRDefault="000D38D3"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Art.35</w:t>
      </w:r>
    </w:p>
    <w:p w:rsidR="000D38D3" w:rsidRPr="00AE1865" w:rsidRDefault="000D38D3" w:rsidP="007A32AB">
      <w:pPr>
        <w:tabs>
          <w:tab w:val="left" w:pos="254"/>
          <w:tab w:val="left" w:pos="846"/>
          <w:tab w:val="left" w:pos="1457"/>
          <w:tab w:val="left" w:pos="1701"/>
          <w:tab w:val="left" w:pos="7560"/>
        </w:tabs>
        <w:spacing w:after="0" w:line="240" w:lineRule="auto"/>
        <w:jc w:val="both"/>
        <w:rPr>
          <w:rFonts w:ascii="Times New Roman" w:hAnsi="Times New Roman"/>
          <w:sz w:val="24"/>
          <w:szCs w:val="24"/>
          <w:lang w:eastAsia="en-GB"/>
        </w:rPr>
      </w:pPr>
      <w:r w:rsidRPr="007450B1">
        <w:rPr>
          <w:rFonts w:ascii="Times New Roman" w:hAnsi="Times New Roman"/>
          <w:noProof/>
          <w:sz w:val="24"/>
          <w:szCs w:val="24"/>
        </w:rPr>
        <w:t>Pentru resursele hidrominerale instituirea zonelor I şi II se va face de Ministerul Sănătăţii, după avizarea lor de către A.N.R.M., iar a zonei III, de către A.N.R.M., conform legislaţiei în vigoare.</w:t>
      </w: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11. Drepturile şi obligaţiile titularului</w:t>
      </w: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254"/>
          <w:tab w:val="left" w:pos="841"/>
          <w:tab w:val="left" w:pos="1457"/>
          <w:tab w:val="left" w:pos="1701"/>
          <w:tab w:val="left" w:pos="7560"/>
        </w:tabs>
        <w:spacing w:after="0" w:line="240" w:lineRule="auto"/>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Art.36</w:t>
      </w:r>
    </w:p>
    <w:p w:rsidR="000D38D3" w:rsidRPr="00AE1865" w:rsidRDefault="000D38D3"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contractului de concesiune/permisului are următoarele drepturi:</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de folosinţă şi de acces, la terenurile necesare desfăşurării activităţilor de explorare, exploatare şi protecţie a resurselor hidrominerale, în condiţiile legii;</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execute în limitele perimetrului acordat, toate activităţile prevăzute în contractul de concesiune, cu respectarea notificărilor, avizelor şi autorizaţiilor acordate;</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monteze conducte şi instalaţii proprii pentru transportul resursei hidrominerale, de la sursă (captare) la unitatea (unităţile) specifice modului de valorificare a acesteia, cu respectarea reglementărilor în vigoare (pentru fiecare tip de resursă);</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construiască lucrări de infrastructură, necesare activităţilor de punere în valoare şi comercializare a resursei hidrominerale exploatate apelor minerale, în condiţiile legii;</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dispună asupra producţiei realizate, cu respectarea debitului maxim, stabilit pentru exploatare;</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obţină la cerere extinderea perimetrului de explorare/exploatare, dacă se dovedeşte că zăcământul se dezvoltă în afara limitelor acordate iniţial, în condi</w:t>
      </w:r>
      <w:r w:rsidRPr="007450B1">
        <w:rPr>
          <w:rFonts w:ascii="Tahoma" w:hAnsi="Tahoma" w:cs="Tahoma"/>
          <w:spacing w:val="4"/>
          <w:sz w:val="24"/>
          <w:szCs w:val="24"/>
          <w:lang w:eastAsia="en-GB"/>
        </w:rPr>
        <w:t>ț</w:t>
      </w:r>
      <w:r w:rsidRPr="007450B1">
        <w:rPr>
          <w:rFonts w:ascii="Times New Roman" w:hAnsi="Times New Roman"/>
          <w:spacing w:val="4"/>
          <w:sz w:val="24"/>
          <w:szCs w:val="24"/>
          <w:lang w:eastAsia="en-GB"/>
        </w:rPr>
        <w:t>iile pct. 22 al art</w:t>
      </w:r>
      <w:r>
        <w:rPr>
          <w:rFonts w:ascii="Times New Roman" w:hAnsi="Times New Roman"/>
          <w:spacing w:val="4"/>
          <w:sz w:val="24"/>
          <w:szCs w:val="24"/>
          <w:lang w:eastAsia="en-GB"/>
        </w:rPr>
        <w:t>. 19</w:t>
      </w:r>
      <w:r w:rsidRPr="007450B1">
        <w:rPr>
          <w:rFonts w:ascii="Times New Roman" w:hAnsi="Times New Roman"/>
          <w:spacing w:val="4"/>
          <w:sz w:val="24"/>
          <w:szCs w:val="24"/>
          <w:lang w:eastAsia="en-GB"/>
        </w:rPr>
        <w:t>, dacă suprafeţele respective nu fac obiectul unei alte concesiuni privind explorarea sau exploatarea;</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obţină la cerere reducerea perimetrului de explorare/exploatare, pe baza datelor din rapoartele geologice, ce infirmă existenţa unor potenţiale resurse hidrominerale sub zone din perimetrul iniţial;</w:t>
      </w:r>
    </w:p>
    <w:p w:rsidR="000D38D3" w:rsidRPr="00AE1865"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să întrerupă în baza unei cereri motivate temeinic, activitatea pe o perioadă ce depăşeşte 60 zile, </w:t>
      </w:r>
      <w:r w:rsidRPr="007450B1">
        <w:rPr>
          <w:rFonts w:ascii="Times New Roman" w:hAnsi="Times New Roman"/>
          <w:sz w:val="24"/>
          <w:szCs w:val="24"/>
          <w:lang w:eastAsia="en-GB"/>
        </w:rPr>
        <w:t>o singură dată într-un an calendaristic</w:t>
      </w:r>
      <w:r w:rsidRPr="007450B1">
        <w:rPr>
          <w:rFonts w:ascii="Times New Roman" w:hAnsi="Times New Roman"/>
          <w:spacing w:val="4"/>
          <w:sz w:val="24"/>
          <w:szCs w:val="24"/>
          <w:lang w:eastAsia="en-GB"/>
        </w:rPr>
        <w:t>, cu acordul prealabil al A.N.R.M. şi cu obligaţia monitorizării surselor hidrominerale.</w:t>
      </w:r>
    </w:p>
    <w:p w:rsidR="000D38D3" w:rsidRDefault="000D38D3"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obţină, în condiţiile legii, datele şi informaţiile, necesare desfăşurării activităţilor prevăzute în contractul de concesiune, să deţină sau să utilizeze aceste date şi informaţii, precum şi cele obţinute din activităţi proprii, pe durata valabilităţii contractului de concesiune, în conformitate cu prevederile contractului de concesiune.</w:t>
      </w:r>
    </w:p>
    <w:p w:rsidR="000D38D3" w:rsidRPr="00AE1865" w:rsidRDefault="000D38D3" w:rsidP="00A67B72">
      <w:pPr>
        <w:tabs>
          <w:tab w:val="left" w:pos="306"/>
          <w:tab w:val="left" w:pos="7560"/>
        </w:tabs>
        <w:spacing w:after="0" w:line="240" w:lineRule="auto"/>
        <w:jc w:val="both"/>
        <w:rPr>
          <w:rFonts w:ascii="Times New Roman" w:hAnsi="Times New Roman"/>
          <w:spacing w:val="4"/>
          <w:sz w:val="24"/>
          <w:szCs w:val="24"/>
          <w:lang w:eastAsia="en-GB"/>
        </w:rPr>
      </w:pPr>
    </w:p>
    <w:p w:rsidR="000D38D3" w:rsidRPr="00AE1865" w:rsidRDefault="000D38D3"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b/>
          <w:spacing w:val="4"/>
          <w:sz w:val="24"/>
          <w:szCs w:val="24"/>
          <w:lang w:eastAsia="en-GB"/>
        </w:rPr>
        <w:t>Art.37</w:t>
      </w:r>
    </w:p>
    <w:p w:rsidR="000D38D3" w:rsidRPr="00AE1865" w:rsidRDefault="000D38D3"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Titularul contractului de concesiune de explorare/exploatare are următoarele obligaţii:</w:t>
      </w:r>
    </w:p>
    <w:p w:rsidR="000D38D3" w:rsidRPr="00C050F8" w:rsidRDefault="000D38D3" w:rsidP="00B01968">
      <w:pPr>
        <w:numPr>
          <w:ilvl w:val="0"/>
          <w:numId w:val="26"/>
        </w:numPr>
        <w:tabs>
          <w:tab w:val="left" w:pos="0"/>
          <w:tab w:val="left" w:pos="360"/>
          <w:tab w:val="left" w:pos="7560"/>
        </w:tabs>
        <w:spacing w:after="0" w:line="240" w:lineRule="auto"/>
        <w:ind w:firstLine="0"/>
        <w:jc w:val="both"/>
        <w:rPr>
          <w:rFonts w:ascii="Times New Roman" w:hAnsi="Times New Roman"/>
          <w:sz w:val="24"/>
          <w:szCs w:val="24"/>
        </w:rPr>
      </w:pPr>
      <w:r w:rsidRPr="007450B1">
        <w:rPr>
          <w:rFonts w:ascii="Times New Roman" w:hAnsi="Times New Roman"/>
          <w:spacing w:val="4"/>
          <w:sz w:val="24"/>
          <w:szCs w:val="24"/>
          <w:lang w:eastAsia="en-GB"/>
        </w:rPr>
        <w:t>să respecte normele</w:t>
      </w:r>
      <w:r w:rsidR="00C050F8">
        <w:rPr>
          <w:rFonts w:ascii="Times New Roman" w:hAnsi="Times New Roman"/>
          <w:spacing w:val="4"/>
          <w:sz w:val="24"/>
          <w:szCs w:val="24"/>
          <w:lang w:eastAsia="en-GB"/>
        </w:rPr>
        <w:t xml:space="preserve"> </w:t>
      </w:r>
      <w:r w:rsidR="00C050F8">
        <w:rPr>
          <w:rFonts w:ascii="Times New Roman" w:hAnsi="Times New Roman"/>
          <w:sz w:val="24"/>
          <w:szCs w:val="24"/>
        </w:rPr>
        <w:t>prevăzute în cuprinsul normelor elaborate conform art.8</w:t>
      </w:r>
      <w:r w:rsidR="0063376C">
        <w:rPr>
          <w:rFonts w:ascii="Times New Roman" w:hAnsi="Times New Roman"/>
          <w:sz w:val="24"/>
          <w:szCs w:val="24"/>
        </w:rPr>
        <w:t>2</w:t>
      </w:r>
      <w:r w:rsidR="00C050F8">
        <w:rPr>
          <w:rFonts w:ascii="Times New Roman" w:hAnsi="Times New Roman"/>
          <w:spacing w:val="4"/>
          <w:sz w:val="24"/>
          <w:szCs w:val="24"/>
          <w:lang w:eastAsia="en-GB"/>
        </w:rPr>
        <w:t>,</w:t>
      </w:r>
      <w:r w:rsidRPr="00C050F8">
        <w:rPr>
          <w:rFonts w:ascii="Times New Roman" w:hAnsi="Times New Roman"/>
          <w:spacing w:val="4"/>
          <w:sz w:val="24"/>
          <w:szCs w:val="24"/>
          <w:lang w:eastAsia="en-GB"/>
        </w:rPr>
        <w:t xml:space="preserve"> instrucţiunile emise în aplicarea prezentei legi şi prevederile contractului de concesiune acordat;</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elaboreze în baza contractului de concesiune documentaţii tehnice şi economice pentru realizarea obiectivelor prevăzute şi să le supună aprobării autorităţilor competente, conform cu prevederile prezentei legi;</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înceapă activităţile spe</w:t>
      </w:r>
      <w:r>
        <w:rPr>
          <w:rFonts w:ascii="Times New Roman" w:hAnsi="Times New Roman"/>
          <w:spacing w:val="4"/>
          <w:sz w:val="24"/>
          <w:szCs w:val="24"/>
          <w:lang w:eastAsia="en-GB"/>
        </w:rPr>
        <w:t xml:space="preserve">cifice în termen de cel mult </w:t>
      </w:r>
      <w:r w:rsidRPr="00F50A89">
        <w:rPr>
          <w:rFonts w:ascii="Times New Roman" w:hAnsi="Times New Roman"/>
          <w:spacing w:val="4"/>
          <w:sz w:val="24"/>
          <w:szCs w:val="24"/>
          <w:lang w:eastAsia="en-GB"/>
        </w:rPr>
        <w:t>270</w:t>
      </w:r>
      <w:r w:rsidRPr="007450B1">
        <w:rPr>
          <w:rFonts w:ascii="Times New Roman" w:hAnsi="Times New Roman"/>
          <w:spacing w:val="4"/>
          <w:sz w:val="24"/>
          <w:szCs w:val="24"/>
          <w:lang w:eastAsia="en-GB"/>
        </w:rPr>
        <w:t xml:space="preserve"> zile de la intrarea în vigoare a contractului de concesiune;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lastRenderedPageBreak/>
        <w:t>să obţină, să gestioneze, să întocmească şi să transmită A.N.R.M., la termenele fixate, toate datele, informaţiile şi documentele prevăzute în contractul de concesiune;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păstreze confidenţialitatea asupra datelor şi informaţiilor obţinute pentru sau din derularea activităţii proprii şi să nu le difuzeze fără acordul A.N.R.M.;</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informeze A.N.R.M. cu privire la actele de control efectuate de alte autorităţi şi care privesc în mod direct, buna desfăşurare a lucrărilor de explorare/exploatare prevăzute în contractul de concesiune;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cazul încetării concesionării prin oricare dintre motivele prevăzute în prezenta lege, să procedeze la predarea către A.N.R.M. a captărilor, după cum urmează:</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forajele neproductive vor fi închise conform normelor în vigoare;</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forajele productive vor fi echipate cu cap de exploatare închis ermetic in conformitate cu normele în vigoare;</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captările vor fi predate cu amenajările pentru probarea apei;</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în cazul zonelor de protecţie instituite, delimitarea şi semnalizarea acestora va fi menţinută;</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 xml:space="preserve">lucrările de refacere a mediului afectat de construirea captărilor, a căilor de acces, pentru intervenţii la conductele de aducţiune, sau a altor lucrări prevăzute în contractul de concesiune, vor fi realizate conform </w:t>
      </w:r>
      <w:r w:rsidRPr="007450B1">
        <w:rPr>
          <w:rFonts w:ascii="Times New Roman" w:hAnsi="Times New Roman"/>
          <w:sz w:val="24"/>
          <w:szCs w:val="24"/>
          <w:lang w:val="ro-RO" w:eastAsia="en-GB"/>
        </w:rPr>
        <w:t>documentaţiilor tehnice aprobate de autoritatea de mediu</w:t>
      </w:r>
      <w:r w:rsidRPr="007450B1">
        <w:rPr>
          <w:rFonts w:ascii="Times New Roman" w:hAnsi="Times New Roman"/>
          <w:spacing w:val="4"/>
          <w:sz w:val="24"/>
          <w:szCs w:val="24"/>
          <w:lang w:val="ro-RO" w:eastAsia="en-GB"/>
        </w:rPr>
        <w:t>.</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îndeplinească la termenele stabilite, măsurile dispuse în scris de către A.N.R.M., în exercitarea atribuţiilor ce le revin, potrivit legii;</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execute şi să finalizeze lucrările de refacere a mediului în perimetrele afectate de activităţile specifice;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efectueze măsurătorile topografice necesare identificării locaţiilor captărilor şi a bornelor ce delimitează zonele de protecţie sanitară şi limita zonei de protecţie hidrogeologice;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nu transporte, să nu folosească, să nu manipuleze şi să nu depoziteze în perimetrul contractului de concesiune substanţe periculoase, toxice, radioactive sau orice alte substanţe poluante;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menţină pe toată perioada exploatării garanţia financiară pentru refacerea mediului;</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achite taxele privind activitatea specifică şi redevenţa în termenele stabilite de prezenta lege;</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anunţe toate autorităţile competente despre orice eveniment, în care se constată modificarea calităţii resursei hidrominerale exploatate, aşa cum a fost recunoscută oficial, să coopereze pentru elucidarea cauzelor perturbatoare privind calitatea acesteia şi să înceteze temporar, orice activitate de valorificare a acesteia;</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nu îmbutelieze în caz de poluare a zăcământului/sursei;</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să suporte cheltuielile aferente transferului de tehnologie şi perfecţionării profesionale, prevăzute în contractul de concesiune</w:t>
      </w:r>
      <w:r w:rsidRPr="00BC2696">
        <w:rPr>
          <w:rFonts w:ascii="Times New Roman" w:hAnsi="Times New Roman"/>
          <w:spacing w:val="4"/>
          <w:sz w:val="24"/>
          <w:szCs w:val="24"/>
          <w:lang w:eastAsia="en-GB"/>
        </w:rPr>
        <w:t>;</w:t>
      </w:r>
    </w:p>
    <w:p w:rsidR="000D38D3" w:rsidRDefault="000D38D3"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să îndeplinească </w:t>
      </w:r>
      <w:r w:rsidRPr="00891F8A">
        <w:rPr>
          <w:rFonts w:ascii="Times New Roman" w:hAnsi="Times New Roman"/>
          <w:spacing w:val="4"/>
          <w:sz w:val="24"/>
          <w:szCs w:val="24"/>
          <w:lang w:eastAsia="en-GB"/>
        </w:rPr>
        <w:t>ş</w:t>
      </w:r>
      <w:r w:rsidRPr="007450B1">
        <w:rPr>
          <w:rFonts w:ascii="Times New Roman" w:hAnsi="Times New Roman"/>
          <w:spacing w:val="4"/>
          <w:sz w:val="24"/>
          <w:szCs w:val="24"/>
          <w:lang w:eastAsia="en-GB"/>
        </w:rPr>
        <w:t>i alte obliga</w:t>
      </w:r>
      <w:r w:rsidRPr="00891F8A">
        <w:rPr>
          <w:rFonts w:ascii="Times New Roman" w:hAnsi="Times New Roman"/>
          <w:spacing w:val="4"/>
          <w:sz w:val="24"/>
          <w:szCs w:val="24"/>
          <w:lang w:eastAsia="en-GB"/>
        </w:rPr>
        <w:t>ţ</w:t>
      </w:r>
      <w:r w:rsidRPr="007450B1">
        <w:rPr>
          <w:rFonts w:ascii="Times New Roman" w:hAnsi="Times New Roman"/>
          <w:spacing w:val="4"/>
          <w:sz w:val="24"/>
          <w:szCs w:val="24"/>
          <w:lang w:eastAsia="en-GB"/>
        </w:rPr>
        <w:t xml:space="preserve">ii prevăzute în contractul de concesiune. </w:t>
      </w: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12. Regimul terenurilor</w:t>
      </w:r>
    </w:p>
    <w:p w:rsidR="000D38D3" w:rsidRPr="00AE1865" w:rsidRDefault="000D38D3" w:rsidP="007A32AB">
      <w:pPr>
        <w:tabs>
          <w:tab w:val="left" w:pos="338"/>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408"/>
          <w:tab w:val="left" w:pos="846"/>
          <w:tab w:val="left" w:pos="7560"/>
        </w:tabs>
        <w:spacing w:after="0" w:line="240" w:lineRule="auto"/>
        <w:rPr>
          <w:rFonts w:ascii="Times New Roman" w:hAnsi="Times New Roman"/>
          <w:b/>
          <w:bCs/>
          <w:spacing w:val="4"/>
          <w:sz w:val="24"/>
          <w:szCs w:val="24"/>
        </w:rPr>
      </w:pPr>
      <w:r w:rsidRPr="007450B1">
        <w:rPr>
          <w:rFonts w:ascii="Times New Roman" w:hAnsi="Times New Roman"/>
          <w:b/>
          <w:bCs/>
          <w:spacing w:val="4"/>
          <w:sz w:val="24"/>
          <w:szCs w:val="24"/>
        </w:rPr>
        <w:t>Art.38</w:t>
      </w:r>
    </w:p>
    <w:p w:rsidR="000D38D3" w:rsidRPr="00AE1865" w:rsidRDefault="000D38D3" w:rsidP="007A32AB">
      <w:pPr>
        <w:tabs>
          <w:tab w:val="left" w:pos="408"/>
          <w:tab w:val="left" w:pos="846"/>
          <w:tab w:val="left" w:pos="7560"/>
        </w:tabs>
        <w:spacing w:after="0" w:line="240" w:lineRule="auto"/>
        <w:jc w:val="both"/>
        <w:rPr>
          <w:rFonts w:ascii="Times New Roman" w:hAnsi="Times New Roman"/>
          <w:bCs/>
          <w:spacing w:val="4"/>
          <w:sz w:val="24"/>
          <w:szCs w:val="24"/>
        </w:rPr>
      </w:pPr>
      <w:r w:rsidRPr="007450B1">
        <w:rPr>
          <w:rFonts w:ascii="Times New Roman" w:hAnsi="Times New Roman"/>
          <w:bCs/>
          <w:spacing w:val="4"/>
          <w:sz w:val="24"/>
          <w:szCs w:val="24"/>
        </w:rPr>
        <w:t xml:space="preserve">Dreptul de folosinţă asupra terenurilor necesare efectuării activităţilor specifice din perimetrul de explorare/exploatare poate fi dobândit </w:t>
      </w:r>
      <w:r>
        <w:rPr>
          <w:rFonts w:ascii="Times New Roman" w:hAnsi="Times New Roman"/>
          <w:bCs/>
          <w:spacing w:val="4"/>
          <w:sz w:val="24"/>
          <w:szCs w:val="24"/>
        </w:rPr>
        <w:t xml:space="preserve">prin </w:t>
      </w:r>
      <w:r w:rsidRPr="008F0340">
        <w:rPr>
          <w:rFonts w:ascii="Times New Roman" w:hAnsi="Times New Roman"/>
          <w:bCs/>
          <w:spacing w:val="4"/>
          <w:sz w:val="24"/>
          <w:szCs w:val="24"/>
        </w:rPr>
        <w:t>vânzarea–cumpărarea terenurilor şi după caz, a construcţiilor situate pe acestea, la preţul convenit între părţi</w:t>
      </w:r>
      <w:r>
        <w:rPr>
          <w:rFonts w:ascii="Times New Roman" w:hAnsi="Times New Roman"/>
          <w:bCs/>
          <w:spacing w:val="4"/>
          <w:sz w:val="24"/>
          <w:szCs w:val="24"/>
        </w:rPr>
        <w:t>, schimb, ori</w:t>
      </w:r>
      <w:r w:rsidRPr="007450B1">
        <w:rPr>
          <w:rFonts w:ascii="Times New Roman" w:hAnsi="Times New Roman"/>
          <w:bCs/>
          <w:spacing w:val="4"/>
          <w:sz w:val="24"/>
          <w:szCs w:val="24"/>
        </w:rPr>
        <w:t xml:space="preserve"> </w:t>
      </w:r>
      <w:r>
        <w:rPr>
          <w:rFonts w:ascii="Times New Roman" w:hAnsi="Times New Roman"/>
          <w:bCs/>
          <w:spacing w:val="4"/>
          <w:sz w:val="24"/>
          <w:szCs w:val="24"/>
        </w:rPr>
        <w:t>alte proceduri,</w:t>
      </w:r>
      <w:r w:rsidRPr="007450B1">
        <w:rPr>
          <w:rFonts w:ascii="Times New Roman" w:hAnsi="Times New Roman"/>
          <w:bCs/>
          <w:spacing w:val="4"/>
          <w:sz w:val="24"/>
          <w:szCs w:val="24"/>
        </w:rPr>
        <w:t xml:space="preserve"> în condiţiile </w:t>
      </w:r>
      <w:r>
        <w:rPr>
          <w:rFonts w:ascii="Times New Roman" w:hAnsi="Times New Roman"/>
          <w:bCs/>
          <w:spacing w:val="4"/>
          <w:sz w:val="24"/>
          <w:szCs w:val="24"/>
        </w:rPr>
        <w:t xml:space="preserve">reglementărilor legale în vigoare privind proprietatea publică </w:t>
      </w:r>
      <w:r w:rsidR="00B15A63" w:rsidRPr="00891F8A">
        <w:rPr>
          <w:rFonts w:ascii="Times New Roman" w:hAnsi="Times New Roman"/>
          <w:spacing w:val="4"/>
          <w:sz w:val="24"/>
          <w:szCs w:val="24"/>
          <w:lang w:eastAsia="en-GB"/>
        </w:rPr>
        <w:t>ş</w:t>
      </w:r>
      <w:r>
        <w:rPr>
          <w:rFonts w:ascii="Times New Roman" w:hAnsi="Times New Roman"/>
          <w:bCs/>
          <w:spacing w:val="4"/>
          <w:sz w:val="24"/>
          <w:szCs w:val="24"/>
        </w:rPr>
        <w:t xml:space="preserve">i privată. </w:t>
      </w:r>
    </w:p>
    <w:p w:rsidR="000D38D3" w:rsidRPr="00AE1865" w:rsidRDefault="000D38D3" w:rsidP="007A32AB">
      <w:pPr>
        <w:tabs>
          <w:tab w:val="left" w:pos="408"/>
          <w:tab w:val="left" w:pos="846"/>
          <w:tab w:val="left" w:pos="7560"/>
        </w:tabs>
        <w:spacing w:after="0" w:line="240" w:lineRule="auto"/>
        <w:rPr>
          <w:rFonts w:ascii="Times New Roman" w:hAnsi="Times New Roman"/>
          <w:b/>
          <w:bCs/>
          <w:spacing w:val="4"/>
          <w:sz w:val="24"/>
          <w:szCs w:val="24"/>
        </w:rPr>
      </w:pPr>
    </w:p>
    <w:p w:rsidR="000D38D3" w:rsidRPr="00AE1865" w:rsidRDefault="000D38D3" w:rsidP="007A32AB">
      <w:pPr>
        <w:tabs>
          <w:tab w:val="left" w:pos="408"/>
          <w:tab w:val="left" w:pos="846"/>
          <w:tab w:val="left" w:pos="7560"/>
        </w:tabs>
        <w:spacing w:after="0" w:line="240" w:lineRule="auto"/>
        <w:rPr>
          <w:rFonts w:ascii="Times New Roman" w:hAnsi="Times New Roman"/>
          <w:b/>
          <w:bCs/>
          <w:spacing w:val="4"/>
          <w:sz w:val="24"/>
          <w:szCs w:val="24"/>
        </w:rPr>
      </w:pPr>
      <w:r w:rsidRPr="007450B1">
        <w:rPr>
          <w:rFonts w:ascii="Times New Roman" w:hAnsi="Times New Roman"/>
          <w:b/>
          <w:bCs/>
          <w:spacing w:val="4"/>
          <w:sz w:val="24"/>
          <w:szCs w:val="24"/>
        </w:rPr>
        <w:t>Art.39</w:t>
      </w:r>
    </w:p>
    <w:p w:rsidR="000D38D3" w:rsidRDefault="000D38D3"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Asupra terenurilor necesare accesului în perimetrele de exploatare sau explorare şi oricăror alte activităţi pe care acestea le implică, se instituie în favoarea titularului un drept de servitute legală de trecere.</w:t>
      </w:r>
    </w:p>
    <w:p w:rsidR="000D38D3" w:rsidRDefault="000D38D3"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Exercitarea dreptului de servitute legală de trecere, stabilit potrivit alin.(1), se face contra plăţii unei rente anuale către proprietarii terenurilor afectate de aceasta, pe baza convenţiei încheiate între părţi, cu respectarea prevederilor legale, în termen de 60 de zile de la comunicarea către proprietarii de terenuri, a unei notificări scrise din partea titularilor contractelor de concesiune şi/sau permise.</w:t>
      </w:r>
    </w:p>
    <w:p w:rsidR="000D38D3" w:rsidRDefault="000D38D3"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lastRenderedPageBreak/>
        <w:t>În cazul în care, părţile nu ajung la un acord de voinţă în termenul prevăzut la alin.(2), stabilirea cuantumului rentei se va face de către instanţă, în condiţiile legii.</w:t>
      </w:r>
    </w:p>
    <w:p w:rsidR="000D38D3" w:rsidRDefault="000D38D3"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Durata servituţii legale este cea a activităţilor specifice, iar terenurile care urmează a fi afectate vor fi determinate, în ceea ce priveşte suprafeţele şi proprietarii, după principiul celei mai mici atingeri posibile aduse dreptului de proprietate.</w:t>
      </w:r>
    </w:p>
    <w:p w:rsidR="000D38D3" w:rsidRPr="00AE1865"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Art.40</w:t>
      </w:r>
    </w:p>
    <w:p w:rsidR="000D38D3" w:rsidRPr="00AE1865" w:rsidRDefault="000D38D3" w:rsidP="007A32AB">
      <w:pPr>
        <w:tabs>
          <w:tab w:val="left" w:pos="408"/>
          <w:tab w:val="left" w:pos="846"/>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Accesul la terenurile afectate de servitutea legală se stabileşte prin negocieri între titularul activităţii specifice şi proprietarii terenurilor,</w:t>
      </w:r>
      <w:r>
        <w:rPr>
          <w:rFonts w:ascii="Times New Roman" w:hAnsi="Times New Roman"/>
          <w:spacing w:val="4"/>
          <w:sz w:val="24"/>
          <w:szCs w:val="24"/>
        </w:rPr>
        <w:t xml:space="preserve"> în condi</w:t>
      </w:r>
      <w:r>
        <w:rPr>
          <w:rFonts w:ascii="Tahoma" w:hAnsi="Tahoma" w:cs="Tahoma"/>
          <w:spacing w:val="4"/>
          <w:sz w:val="24"/>
          <w:szCs w:val="24"/>
        </w:rPr>
        <w:t>ț</w:t>
      </w:r>
      <w:r>
        <w:rPr>
          <w:rFonts w:ascii="Times New Roman" w:hAnsi="Times New Roman"/>
          <w:spacing w:val="4"/>
          <w:sz w:val="24"/>
          <w:szCs w:val="24"/>
        </w:rPr>
        <w:t>iile legii,</w:t>
      </w:r>
      <w:r w:rsidRPr="007450B1">
        <w:rPr>
          <w:rFonts w:ascii="Times New Roman" w:hAnsi="Times New Roman"/>
          <w:spacing w:val="4"/>
          <w:sz w:val="24"/>
          <w:szCs w:val="24"/>
        </w:rPr>
        <w:t xml:space="preserve"> cu respectarea principiului egalităţii de tratament şi al echităţii.</w:t>
      </w:r>
    </w:p>
    <w:p w:rsidR="000D38D3" w:rsidRPr="00AE1865" w:rsidRDefault="000D38D3" w:rsidP="007A32AB">
      <w:pPr>
        <w:tabs>
          <w:tab w:val="left" w:pos="408"/>
          <w:tab w:val="left" w:pos="846"/>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Art.41</w:t>
      </w:r>
    </w:p>
    <w:p w:rsidR="000D38D3" w:rsidRPr="00AE1865" w:rsidRDefault="000D38D3" w:rsidP="007A32AB">
      <w:pPr>
        <w:tabs>
          <w:tab w:val="left" w:pos="408"/>
          <w:tab w:val="left" w:pos="846"/>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Orice neînţelegeri, între titularii care desfăşoară activităţi specifice şi proprietarii terenurilor, se soluţionează de către instanţele judecătoreşti competente, potrivit legii. Soluţionarea unor astfel de cauze se va face de către instanţele competente, în regim de urgenţă.</w:t>
      </w:r>
    </w:p>
    <w:p w:rsidR="000D38D3" w:rsidRPr="00AE1865"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Art.42</w:t>
      </w:r>
    </w:p>
    <w:p w:rsidR="000D38D3" w:rsidRDefault="000D38D3" w:rsidP="007450B1">
      <w:pPr>
        <w:numPr>
          <w:ilvl w:val="0"/>
          <w:numId w:val="8"/>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Efectuarea de activităţi specifice pe terenurile pe care sunt amplasate monumente istorice, culturale, religioase, situri arheologice de interes naţional, arii naturale protejate, pajisti, precum şi instituirea dreptului de servitute pe astfel de terenuri, pot fi executate doar cu avizul autorităţii competente.</w:t>
      </w:r>
    </w:p>
    <w:p w:rsidR="000D38D3" w:rsidRDefault="000D38D3" w:rsidP="007450B1">
      <w:pPr>
        <w:numPr>
          <w:ilvl w:val="0"/>
          <w:numId w:val="8"/>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Activităţile specifice pe terenurile pe care sunt instituite perimetre de protecţie hidrogeologică ale resurselor hidrominerale, precum şi instituirea dreptului de servitute legală pe astfel de terenuri, sunt permise cu avizul autorităţii competente în domeniu.</w:t>
      </w:r>
    </w:p>
    <w:p w:rsidR="000D38D3" w:rsidRPr="00AE1865" w:rsidRDefault="000D38D3" w:rsidP="007A32AB">
      <w:pPr>
        <w:tabs>
          <w:tab w:val="left" w:pos="408"/>
          <w:tab w:val="left" w:pos="846"/>
          <w:tab w:val="left" w:pos="7560"/>
        </w:tabs>
        <w:spacing w:after="0" w:line="240" w:lineRule="auto"/>
        <w:jc w:val="both"/>
        <w:rPr>
          <w:rFonts w:ascii="Times New Roman" w:hAnsi="Times New Roman"/>
          <w:spacing w:val="4"/>
          <w:sz w:val="24"/>
          <w:szCs w:val="24"/>
        </w:rPr>
      </w:pPr>
    </w:p>
    <w:p w:rsidR="000D38D3" w:rsidRPr="0048508D" w:rsidRDefault="000D38D3" w:rsidP="007A32AB">
      <w:pPr>
        <w:tabs>
          <w:tab w:val="left" w:pos="408"/>
          <w:tab w:val="left" w:pos="846"/>
          <w:tab w:val="left" w:pos="7560"/>
        </w:tabs>
        <w:spacing w:after="0" w:line="240" w:lineRule="auto"/>
        <w:jc w:val="both"/>
        <w:rPr>
          <w:rFonts w:ascii="Times New Roman" w:hAnsi="Times New Roman"/>
          <w:b/>
          <w:spacing w:val="4"/>
          <w:sz w:val="24"/>
          <w:szCs w:val="24"/>
        </w:rPr>
      </w:pPr>
      <w:r w:rsidRPr="0048508D">
        <w:rPr>
          <w:rFonts w:ascii="Times New Roman" w:hAnsi="Times New Roman"/>
          <w:b/>
          <w:spacing w:val="4"/>
          <w:sz w:val="24"/>
          <w:szCs w:val="24"/>
        </w:rPr>
        <w:t xml:space="preserve">Art.43 </w:t>
      </w:r>
    </w:p>
    <w:p w:rsidR="000D38D3" w:rsidRDefault="000D38D3" w:rsidP="007A32AB">
      <w:pPr>
        <w:tabs>
          <w:tab w:val="left" w:pos="408"/>
          <w:tab w:val="left" w:pos="846"/>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 xml:space="preserve">Dreptul de proprietate asupra terenului </w:t>
      </w:r>
      <w:r w:rsidRPr="0048508D">
        <w:rPr>
          <w:rFonts w:ascii="Times New Roman" w:hAnsi="Times New Roman"/>
          <w:spacing w:val="4"/>
          <w:sz w:val="24"/>
          <w:szCs w:val="24"/>
        </w:rPr>
        <w:t xml:space="preserve">nu </w:t>
      </w:r>
      <w:r w:rsidRPr="007450B1">
        <w:rPr>
          <w:rFonts w:ascii="Times New Roman" w:hAnsi="Times New Roman"/>
          <w:spacing w:val="4"/>
          <w:sz w:val="24"/>
          <w:szCs w:val="24"/>
        </w:rPr>
        <w:t xml:space="preserve">conferă </w:t>
      </w:r>
      <w:r w:rsidRPr="0048508D">
        <w:rPr>
          <w:rFonts w:ascii="Times New Roman" w:hAnsi="Times New Roman"/>
          <w:spacing w:val="4"/>
          <w:sz w:val="24"/>
          <w:szCs w:val="24"/>
        </w:rPr>
        <w:t>dreptul de preempţiune</w:t>
      </w:r>
      <w:r w:rsidRPr="007450B1">
        <w:rPr>
          <w:rFonts w:ascii="Times New Roman" w:hAnsi="Times New Roman"/>
          <w:spacing w:val="4"/>
          <w:sz w:val="24"/>
          <w:szCs w:val="24"/>
        </w:rPr>
        <w:t xml:space="preserve"> asupra concesionării activităţilor specifice.</w:t>
      </w:r>
    </w:p>
    <w:p w:rsidR="000D38D3" w:rsidRDefault="000D38D3" w:rsidP="007A32AB">
      <w:pPr>
        <w:tabs>
          <w:tab w:val="left" w:pos="3900"/>
        </w:tabs>
        <w:spacing w:after="0" w:line="240" w:lineRule="auto"/>
        <w:jc w:val="center"/>
        <w:rPr>
          <w:rFonts w:ascii="Times New Roman" w:hAnsi="Times New Roman"/>
          <w:color w:val="FF0000"/>
          <w:spacing w:val="4"/>
          <w:sz w:val="24"/>
          <w:szCs w:val="24"/>
        </w:rPr>
      </w:pPr>
    </w:p>
    <w:p w:rsidR="0048508D" w:rsidRPr="00AE1865" w:rsidRDefault="0048508D" w:rsidP="007A32AB">
      <w:pPr>
        <w:tabs>
          <w:tab w:val="left" w:pos="3900"/>
        </w:tabs>
        <w:spacing w:after="0" w:line="240" w:lineRule="auto"/>
        <w:jc w:val="center"/>
        <w:rPr>
          <w:rFonts w:ascii="Times New Roman" w:hAnsi="Times New Roman"/>
          <w:b/>
          <w:spacing w:val="4"/>
          <w:sz w:val="24"/>
          <w:szCs w:val="24"/>
        </w:rPr>
      </w:pPr>
    </w:p>
    <w:p w:rsidR="000D38D3" w:rsidRPr="00AE1865" w:rsidRDefault="000D38D3" w:rsidP="007A32AB">
      <w:pPr>
        <w:tabs>
          <w:tab w:val="left" w:pos="3900"/>
        </w:tabs>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 xml:space="preserve">SECŢIUNEA III </w:t>
      </w:r>
      <w:r w:rsidRPr="009341E7">
        <w:rPr>
          <w:rFonts w:ascii="Times New Roman" w:hAnsi="Times New Roman"/>
          <w:b/>
          <w:spacing w:val="4"/>
          <w:sz w:val="24"/>
          <w:szCs w:val="24"/>
        </w:rPr>
        <w:t>–</w:t>
      </w:r>
      <w:r w:rsidRPr="007450B1">
        <w:rPr>
          <w:rFonts w:ascii="Times New Roman" w:hAnsi="Times New Roman"/>
          <w:b/>
          <w:spacing w:val="4"/>
          <w:sz w:val="24"/>
          <w:szCs w:val="24"/>
        </w:rPr>
        <w:t xml:space="preserve"> Valorificarea economică a resurselor hidrominerale</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lang w:eastAsia="en-GB"/>
        </w:rPr>
        <w:t>CAPITOLUL 13.</w:t>
      </w:r>
      <w:r w:rsidRPr="007450B1">
        <w:rPr>
          <w:rFonts w:ascii="Times New Roman" w:hAnsi="Times New Roman"/>
          <w:b/>
          <w:spacing w:val="4"/>
          <w:sz w:val="24"/>
          <w:szCs w:val="24"/>
        </w:rPr>
        <w:t>Transport</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Art.44</w:t>
      </w:r>
    </w:p>
    <w:p w:rsidR="000D38D3" w:rsidRDefault="000D38D3"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Autorizarea transportului prin conducte de la sursă la utilizator se realizează în baza unei cereri, care trebuie să fie însoţită de următoarele documente:</w:t>
      </w:r>
    </w:p>
    <w:p w:rsidR="000D38D3" w:rsidRDefault="000D38D3"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7450B1">
        <w:rPr>
          <w:rFonts w:ascii="Times New Roman" w:hAnsi="Times New Roman"/>
          <w:bCs/>
          <w:spacing w:val="4"/>
          <w:sz w:val="24"/>
          <w:szCs w:val="24"/>
        </w:rPr>
        <w:t>extras dintr-o hartă la o scară adecvată, astfel încât să se poată figura cu precizie traseul conductei pentru transportul apei, amplasametul sursei şi al unităţii de îmbuteliere;</w:t>
      </w:r>
    </w:p>
    <w:p w:rsidR="000D38D3" w:rsidRDefault="000D38D3"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7450B1">
        <w:rPr>
          <w:rFonts w:ascii="Times New Roman" w:hAnsi="Times New Roman"/>
          <w:bCs/>
          <w:spacing w:val="4"/>
          <w:sz w:val="24"/>
          <w:szCs w:val="24"/>
        </w:rPr>
        <w:t>descrierea lucrărilor de amenajare proiectate şi a instalaţiilor prevăzute pentru transportul apei la punctul de utilizare;</w:t>
      </w:r>
    </w:p>
    <w:p w:rsidR="000D38D3" w:rsidRDefault="000D38D3"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7450B1">
        <w:rPr>
          <w:rFonts w:ascii="Times New Roman" w:hAnsi="Times New Roman"/>
          <w:bCs/>
          <w:spacing w:val="4"/>
          <w:sz w:val="24"/>
          <w:szCs w:val="24"/>
        </w:rPr>
        <w:t>avizul sanitar care să certifice faptul că instalaţiile şi conductele sunt compatibile pentru utilizarea în industria alimentară.</w:t>
      </w:r>
    </w:p>
    <w:p w:rsidR="000D38D3" w:rsidRDefault="000D38D3"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 xml:space="preserve">Eliberarea autorizaţiei de transport prin conducte se va face de către </w:t>
      </w:r>
      <w:r>
        <w:rPr>
          <w:rFonts w:ascii="Times New Roman" w:hAnsi="Times New Roman"/>
          <w:spacing w:val="4"/>
          <w:sz w:val="24"/>
          <w:szCs w:val="24"/>
        </w:rPr>
        <w:t>concedent</w:t>
      </w:r>
      <w:r w:rsidRPr="007450B1">
        <w:rPr>
          <w:rFonts w:ascii="Times New Roman" w:hAnsi="Times New Roman"/>
          <w:spacing w:val="4"/>
          <w:sz w:val="24"/>
          <w:szCs w:val="24"/>
        </w:rPr>
        <w:t xml:space="preserve">. </w:t>
      </w:r>
      <w:r>
        <w:rPr>
          <w:rFonts w:ascii="Times New Roman" w:hAnsi="Times New Roman"/>
          <w:spacing w:val="4"/>
          <w:sz w:val="24"/>
          <w:szCs w:val="24"/>
        </w:rPr>
        <w:t>Concesionarul prezintă documente care certifică v</w:t>
      </w:r>
      <w:r w:rsidRPr="007450B1">
        <w:rPr>
          <w:rFonts w:ascii="Times New Roman" w:hAnsi="Times New Roman"/>
          <w:spacing w:val="4"/>
          <w:sz w:val="24"/>
          <w:szCs w:val="24"/>
        </w:rPr>
        <w:t>erific</w:t>
      </w:r>
      <w:r>
        <w:rPr>
          <w:rFonts w:ascii="Times New Roman" w:hAnsi="Times New Roman"/>
          <w:spacing w:val="4"/>
          <w:sz w:val="24"/>
          <w:szCs w:val="24"/>
        </w:rPr>
        <w:t xml:space="preserve">area </w:t>
      </w:r>
      <w:r w:rsidRPr="007450B1">
        <w:rPr>
          <w:rFonts w:ascii="Times New Roman" w:hAnsi="Times New Roman"/>
          <w:spacing w:val="4"/>
          <w:sz w:val="24"/>
          <w:szCs w:val="24"/>
        </w:rPr>
        <w:t>prealabil</w:t>
      </w:r>
      <w:r>
        <w:rPr>
          <w:rFonts w:ascii="Times New Roman" w:hAnsi="Times New Roman"/>
          <w:spacing w:val="4"/>
          <w:sz w:val="24"/>
          <w:szCs w:val="24"/>
        </w:rPr>
        <w:t>ă a faptului că</w:t>
      </w:r>
      <w:r w:rsidRPr="007450B1">
        <w:rPr>
          <w:rFonts w:ascii="Times New Roman" w:hAnsi="Times New Roman"/>
          <w:spacing w:val="4"/>
          <w:sz w:val="24"/>
          <w:szCs w:val="24"/>
        </w:rPr>
        <w:t xml:space="preserve"> apa îşi păstrează neschimbată compoziţia chimică şi puritatea microbiologică de la sursă, prin analize executate în cadrul laboratorului de referinţă stabilit, prelevarea fiind efectuată concomitent la punctul de emergenţă şi la punctul de utilizare.</w:t>
      </w:r>
    </w:p>
    <w:p w:rsidR="000D38D3" w:rsidRDefault="000D38D3"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Eliberarea autorizaţiei de transport prin conducte nu este necesară, în cazurile în care sursa de apă minerală sau de apă de izvor se află în incinta unităţii de îmbuteliere.</w:t>
      </w:r>
    </w:p>
    <w:p w:rsidR="000D38D3" w:rsidRPr="00AE1865" w:rsidRDefault="000D38D3" w:rsidP="00C22165">
      <w:pPr>
        <w:autoSpaceDE w:val="0"/>
        <w:autoSpaceDN w:val="0"/>
        <w:adjustRightInd w:val="0"/>
        <w:spacing w:after="0" w:line="240" w:lineRule="auto"/>
        <w:jc w:val="both"/>
        <w:rPr>
          <w:rFonts w:ascii="Times New Roman" w:hAnsi="Times New Roman"/>
          <w:b/>
          <w:spacing w:val="4"/>
          <w:sz w:val="24"/>
          <w:szCs w:val="24"/>
        </w:rPr>
      </w:pPr>
    </w:p>
    <w:p w:rsidR="000D38D3" w:rsidRPr="00AE1865" w:rsidRDefault="000D38D3" w:rsidP="00C22165">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Art.45</w:t>
      </w:r>
    </w:p>
    <w:p w:rsidR="000D38D3" w:rsidRDefault="000D38D3"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Transportul apei minerale naturale şi a apelor de izvor se face conform Normelor tehnice de exploatare şi comercializare a apelor minerale naturale emise de către autoritatea competentă prevazută la art.11.</w:t>
      </w:r>
    </w:p>
    <w:p w:rsidR="000D38D3" w:rsidRDefault="000D38D3"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lastRenderedPageBreak/>
        <w:t>Este interzis transportul apei minerale naturale, a apelor de izvor şi apelor de masă până la comercializare, în alte recipiente decât cele autorizate, pentru distribuirea la consumatorul final.</w:t>
      </w:r>
    </w:p>
    <w:p w:rsidR="000D38D3" w:rsidRDefault="000D38D3"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Apa de masă va respecta condiţiile generale de transport stabilite prin Normele de igienă privind apele potabile îmbuteliate emise de către autoritatea competentă, prevazută la art.11.</w:t>
      </w:r>
    </w:p>
    <w:p w:rsidR="000D38D3" w:rsidRPr="00AE1865" w:rsidRDefault="000D38D3" w:rsidP="00736B4B">
      <w:pPr>
        <w:tabs>
          <w:tab w:val="left" w:pos="282"/>
          <w:tab w:val="left" w:pos="737"/>
          <w:tab w:val="left" w:pos="1457"/>
          <w:tab w:val="left" w:pos="7560"/>
        </w:tabs>
        <w:spacing w:after="0" w:line="240" w:lineRule="auto"/>
        <w:ind w:left="-16"/>
        <w:rPr>
          <w:rFonts w:ascii="Times New Roman" w:hAnsi="Times New Roman"/>
          <w:b/>
          <w:bCs/>
          <w:spacing w:val="4"/>
          <w:sz w:val="24"/>
          <w:szCs w:val="24"/>
        </w:rPr>
      </w:pPr>
    </w:p>
    <w:p w:rsidR="000D38D3" w:rsidRPr="00AE1865" w:rsidRDefault="000D38D3" w:rsidP="00736B4B">
      <w:pPr>
        <w:tabs>
          <w:tab w:val="left" w:pos="282"/>
          <w:tab w:val="left" w:pos="737"/>
          <w:tab w:val="left" w:pos="1457"/>
          <w:tab w:val="left" w:pos="7560"/>
        </w:tabs>
        <w:spacing w:after="0" w:line="240" w:lineRule="auto"/>
        <w:ind w:left="-16"/>
        <w:rPr>
          <w:rFonts w:ascii="Times New Roman" w:hAnsi="Times New Roman"/>
          <w:b/>
          <w:bCs/>
          <w:spacing w:val="4"/>
          <w:sz w:val="24"/>
          <w:szCs w:val="24"/>
        </w:rPr>
      </w:pPr>
      <w:r w:rsidRPr="007450B1">
        <w:rPr>
          <w:rFonts w:ascii="Times New Roman" w:hAnsi="Times New Roman"/>
          <w:b/>
          <w:bCs/>
          <w:spacing w:val="4"/>
          <w:sz w:val="24"/>
          <w:szCs w:val="24"/>
        </w:rPr>
        <w:t>ART.46</w:t>
      </w:r>
    </w:p>
    <w:p w:rsidR="000D38D3" w:rsidRPr="00AE1865" w:rsidRDefault="000D38D3" w:rsidP="00131D65">
      <w:pPr>
        <w:tabs>
          <w:tab w:val="left" w:pos="360"/>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În proiectarea şi executarea sistemelor de transport al resurselor hidrominerale trebuie să se ţină seama de necesitatea îndeplinirii următoarelor condiţii tehnice:</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 xml:space="preserve">menţinerea în conductele de transport pentru apele cu conţinut gazos </w:t>
      </w:r>
      <w:r w:rsidRPr="009341E7">
        <w:rPr>
          <w:rFonts w:ascii="Times New Roman" w:hAnsi="Times New Roman"/>
          <w:spacing w:val="4"/>
          <w:sz w:val="24"/>
          <w:szCs w:val="24"/>
        </w:rPr>
        <w:t>–</w:t>
      </w:r>
      <w:r w:rsidRPr="007450B1">
        <w:rPr>
          <w:rFonts w:ascii="Times New Roman" w:hAnsi="Times New Roman"/>
          <w:spacing w:val="4"/>
          <w:sz w:val="24"/>
          <w:szCs w:val="24"/>
        </w:rPr>
        <w:t xml:space="preserve"> dioxid de carbon, hidrogen sulfurat, a unor presiuni superioare presiunii la care se realizează priza de apă, respectiv asigurarea circulaţiei înnecate pe conducte </w:t>
      </w:r>
      <w:r w:rsidRPr="009341E7">
        <w:rPr>
          <w:rFonts w:ascii="Times New Roman" w:hAnsi="Times New Roman"/>
          <w:spacing w:val="4"/>
          <w:sz w:val="24"/>
          <w:szCs w:val="24"/>
        </w:rPr>
        <w:t>–</w:t>
      </w:r>
      <w:r w:rsidRPr="007450B1">
        <w:rPr>
          <w:rFonts w:ascii="Times New Roman" w:hAnsi="Times New Roman"/>
          <w:spacing w:val="4"/>
          <w:sz w:val="24"/>
          <w:szCs w:val="24"/>
        </w:rPr>
        <w:t xml:space="preserve"> secţiune plină;</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aplicarea de procedee tehnice care să împiedice contactul apei cu aerul atmosferic, în scopul evitării degradării apelor vehiculate prin conductele de transport;</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menţinerea în conducte a unei viteze optime constante în circulaţia apei, în următoarele scopuri:</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antrenarea bulelor de gaz provenite din degajare;</w:t>
      </w:r>
    </w:p>
    <w:p w:rsidR="000D38D3" w:rsidRDefault="000D38D3"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7450B1">
        <w:rPr>
          <w:rFonts w:ascii="Times New Roman" w:hAnsi="Times New Roman"/>
          <w:spacing w:val="4"/>
          <w:sz w:val="24"/>
          <w:szCs w:val="24"/>
          <w:lang w:val="ro-RO" w:eastAsia="en-GB"/>
        </w:rPr>
        <w:t>evitarea şocurilor de presiune în conducte.</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fabricarea conductelor de transport din materiale care să nu intre în reacţie cu resursa vehiculată, materiale plastice, eventual armate cu fibre de sticlă, oţeluri inox şi altele asemenea;</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alegerea materialului optim pentru conductele de transport al apelor minerale trebuie să fie precedată de efectuarea unui studiu pentru fiecare caz în parte;</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7450B1">
        <w:rPr>
          <w:rFonts w:ascii="Times New Roman" w:hAnsi="Times New Roman"/>
          <w:spacing w:val="4"/>
          <w:sz w:val="24"/>
          <w:szCs w:val="24"/>
        </w:rPr>
        <w:t>izolarea termică a conductelor de transport;</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b/>
          <w:spacing w:val="4"/>
          <w:sz w:val="24"/>
          <w:szCs w:val="24"/>
        </w:rPr>
      </w:pPr>
      <w:r w:rsidRPr="007450B1">
        <w:rPr>
          <w:rFonts w:ascii="Times New Roman" w:hAnsi="Times New Roman"/>
          <w:spacing w:val="4"/>
          <w:sz w:val="24"/>
          <w:szCs w:val="24"/>
        </w:rPr>
        <w:t>proiectarea conductelor de transport cu secţiune constantă, evitându-se pantele mari şi curbele pronunţate;</w:t>
      </w:r>
    </w:p>
    <w:p w:rsidR="000D38D3" w:rsidRDefault="000D38D3" w:rsidP="007450B1">
      <w:pPr>
        <w:numPr>
          <w:ilvl w:val="0"/>
          <w:numId w:val="54"/>
        </w:numPr>
        <w:tabs>
          <w:tab w:val="left" w:pos="360"/>
          <w:tab w:val="left" w:pos="7560"/>
        </w:tabs>
        <w:spacing w:after="0" w:line="240" w:lineRule="auto"/>
        <w:ind w:left="-16" w:firstLine="16"/>
        <w:jc w:val="both"/>
        <w:rPr>
          <w:rFonts w:ascii="Times New Roman" w:hAnsi="Times New Roman"/>
          <w:b/>
          <w:spacing w:val="4"/>
          <w:sz w:val="24"/>
          <w:szCs w:val="24"/>
        </w:rPr>
      </w:pPr>
      <w:r w:rsidRPr="007450B1">
        <w:rPr>
          <w:rFonts w:ascii="Times New Roman" w:hAnsi="Times New Roman"/>
          <w:spacing w:val="4"/>
          <w:sz w:val="24"/>
          <w:szCs w:val="24"/>
        </w:rPr>
        <w:t xml:space="preserve">realizarea pentru conductele de transport a unor trasee vizitabile şi accesibile în întregime pentru intervenţii şi întreţinere, prevăzute, după necesităţi, cu vane de degazeificare </w:t>
      </w:r>
      <w:r w:rsidRPr="009341E7">
        <w:rPr>
          <w:rFonts w:ascii="Times New Roman" w:hAnsi="Times New Roman"/>
          <w:spacing w:val="4"/>
          <w:sz w:val="24"/>
          <w:szCs w:val="24"/>
        </w:rPr>
        <w:t>–</w:t>
      </w:r>
      <w:r w:rsidRPr="007450B1">
        <w:rPr>
          <w:rFonts w:ascii="Times New Roman" w:hAnsi="Times New Roman"/>
          <w:spacing w:val="4"/>
          <w:sz w:val="24"/>
          <w:szCs w:val="24"/>
        </w:rPr>
        <w:t xml:space="preserve"> în cazul apelor cu conţinut gazos.</w:t>
      </w:r>
    </w:p>
    <w:p w:rsidR="000D38D3" w:rsidRPr="003044EA"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14. Condiţionare</w:t>
      </w:r>
    </w:p>
    <w:p w:rsidR="000D38D3" w:rsidRPr="00AE1865" w:rsidRDefault="000D38D3" w:rsidP="0099447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Art.47</w:t>
      </w:r>
    </w:p>
    <w:p w:rsidR="000D38D3" w:rsidRPr="00AE1865" w:rsidRDefault="000D38D3" w:rsidP="00916AE3">
      <w:pPr>
        <w:tabs>
          <w:tab w:val="left" w:pos="408"/>
          <w:tab w:val="left" w:pos="7560"/>
        </w:tabs>
        <w:spacing w:after="0" w:line="240" w:lineRule="auto"/>
        <w:jc w:val="both"/>
        <w:rPr>
          <w:rFonts w:ascii="Times New Roman" w:hAnsi="Times New Roman"/>
          <w:color w:val="000000"/>
          <w:spacing w:val="4"/>
          <w:sz w:val="24"/>
          <w:szCs w:val="24"/>
        </w:rPr>
      </w:pPr>
      <w:r w:rsidRPr="009341E7">
        <w:rPr>
          <w:rFonts w:ascii="Times New Roman" w:hAnsi="Times New Roman"/>
          <w:color w:val="000000"/>
          <w:spacing w:val="4"/>
          <w:sz w:val="24"/>
          <w:szCs w:val="24"/>
        </w:rPr>
        <w:t>Apa minerală naturală şi apa de izvor, aşa cum se prezintă la sursă, nu pot fi supuse nici unui alt tratament, adaos sau dezinfectare,</w:t>
      </w:r>
      <w:r w:rsidRPr="007450B1">
        <w:rPr>
          <w:rFonts w:ascii="Times New Roman" w:hAnsi="Times New Roman"/>
          <w:spacing w:val="4"/>
          <w:sz w:val="24"/>
          <w:szCs w:val="24"/>
        </w:rPr>
        <w:t xml:space="preserve"> decât în condiţiile prevăzute în Normele tehnice de exploatare şi comercializare a apelor minerale naturale, emise de către autoritatea competentă prevazută la art.11.</w:t>
      </w:r>
    </w:p>
    <w:p w:rsidR="000D38D3" w:rsidRPr="003044EA" w:rsidRDefault="000D38D3" w:rsidP="00916AE3">
      <w:pPr>
        <w:tabs>
          <w:tab w:val="left" w:pos="408"/>
          <w:tab w:val="left" w:pos="7560"/>
        </w:tabs>
        <w:spacing w:after="0" w:line="240" w:lineRule="auto"/>
        <w:jc w:val="both"/>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Art.48</w:t>
      </w:r>
    </w:p>
    <w:p w:rsidR="000D38D3" w:rsidRDefault="000D38D3" w:rsidP="00F4317A">
      <w:pPr>
        <w:tabs>
          <w:tab w:val="left" w:pos="408"/>
          <w:tab w:val="left" w:pos="7560"/>
        </w:tabs>
        <w:spacing w:after="0" w:line="240" w:lineRule="auto"/>
        <w:jc w:val="both"/>
        <w:rPr>
          <w:rFonts w:ascii="Times New Roman" w:hAnsi="Times New Roman"/>
          <w:spacing w:val="4"/>
          <w:sz w:val="24"/>
          <w:szCs w:val="24"/>
        </w:rPr>
      </w:pPr>
      <w:r w:rsidRPr="00F4317A">
        <w:rPr>
          <w:rFonts w:ascii="Times New Roman" w:hAnsi="Times New Roman"/>
          <w:b/>
          <w:spacing w:val="4"/>
          <w:sz w:val="24"/>
          <w:szCs w:val="24"/>
          <w:lang w:val="en-US"/>
        </w:rPr>
        <w:t>(1)</w:t>
      </w:r>
      <w:r>
        <w:rPr>
          <w:rFonts w:ascii="Times New Roman" w:hAnsi="Times New Roman"/>
          <w:spacing w:val="4"/>
          <w:sz w:val="24"/>
          <w:szCs w:val="24"/>
          <w:lang w:val="en-US"/>
        </w:rPr>
        <w:t xml:space="preserve"> </w:t>
      </w:r>
      <w:r w:rsidRPr="007450B1">
        <w:rPr>
          <w:rFonts w:ascii="Times New Roman" w:hAnsi="Times New Roman"/>
          <w:spacing w:val="4"/>
          <w:sz w:val="24"/>
          <w:szCs w:val="24"/>
        </w:rPr>
        <w:t xml:space="preserve">Apa de masă </w:t>
      </w:r>
      <w:proofErr w:type="gramStart"/>
      <w:r w:rsidRPr="007450B1">
        <w:rPr>
          <w:rFonts w:ascii="Times New Roman" w:hAnsi="Times New Roman"/>
          <w:spacing w:val="4"/>
          <w:sz w:val="24"/>
          <w:szCs w:val="24"/>
        </w:rPr>
        <w:t>va</w:t>
      </w:r>
      <w:proofErr w:type="gramEnd"/>
      <w:r w:rsidRPr="007450B1">
        <w:rPr>
          <w:rFonts w:ascii="Times New Roman" w:hAnsi="Times New Roman"/>
          <w:spacing w:val="4"/>
          <w:sz w:val="24"/>
          <w:szCs w:val="24"/>
        </w:rPr>
        <w:t xml:space="preserve"> respecta condiţiile generale de condiţionare, stabilite prin Normele de igienă privind apele potabile îmbuteliate, emise de către autoritatea competentă, prevazută la art.11.</w:t>
      </w:r>
    </w:p>
    <w:p w:rsidR="000D38D3" w:rsidRDefault="000D38D3" w:rsidP="00F4317A">
      <w:pPr>
        <w:tabs>
          <w:tab w:val="left" w:pos="408"/>
          <w:tab w:val="left" w:pos="7560"/>
        </w:tabs>
        <w:spacing w:after="0" w:line="240" w:lineRule="auto"/>
        <w:jc w:val="both"/>
        <w:rPr>
          <w:rFonts w:ascii="Times New Roman" w:hAnsi="Times New Roman"/>
          <w:b/>
          <w:spacing w:val="4"/>
          <w:sz w:val="24"/>
          <w:szCs w:val="24"/>
        </w:rPr>
      </w:pPr>
      <w:r w:rsidRPr="00F4317A">
        <w:rPr>
          <w:rFonts w:ascii="Times New Roman" w:hAnsi="Times New Roman"/>
          <w:b/>
          <w:spacing w:val="4"/>
          <w:sz w:val="24"/>
          <w:szCs w:val="24"/>
        </w:rPr>
        <w:t>(</w:t>
      </w:r>
      <w:r w:rsidRPr="00F50A89">
        <w:rPr>
          <w:rFonts w:ascii="Times New Roman" w:hAnsi="Times New Roman"/>
          <w:b/>
          <w:spacing w:val="4"/>
          <w:sz w:val="24"/>
          <w:szCs w:val="24"/>
        </w:rPr>
        <w:t xml:space="preserve">2) </w:t>
      </w:r>
      <w:r w:rsidRPr="00F50A89">
        <w:rPr>
          <w:rFonts w:ascii="Times New Roman" w:hAnsi="Times New Roman"/>
          <w:spacing w:val="4"/>
          <w:sz w:val="24"/>
          <w:szCs w:val="24"/>
        </w:rPr>
        <w:t>Apele minerale naturale, apele de izvor şi apele de masă îmbuteliate, destinate consumului uman trebuie să respecte calitatea apei potabile, prevăzută în actele normative în vigoare, indiferent de procedeele de tratare sau condiţionare.</w:t>
      </w:r>
    </w:p>
    <w:p w:rsidR="000D38D3" w:rsidRPr="00F4317A" w:rsidRDefault="000D38D3" w:rsidP="00F4317A">
      <w:pPr>
        <w:tabs>
          <w:tab w:val="left" w:pos="408"/>
          <w:tab w:val="left" w:pos="7560"/>
        </w:tabs>
        <w:spacing w:after="0" w:line="240" w:lineRule="auto"/>
        <w:jc w:val="both"/>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15. Denumirea comercială</w:t>
      </w:r>
    </w:p>
    <w:p w:rsidR="000D38D3" w:rsidRPr="00AE1865" w:rsidRDefault="000D38D3" w:rsidP="00914CEC">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49</w:t>
      </w:r>
    </w:p>
    <w:p w:rsidR="000D38D3" w:rsidRPr="00AE1865" w:rsidRDefault="000D38D3" w:rsidP="00914CEC">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spacing w:val="4"/>
          <w:sz w:val="24"/>
          <w:szCs w:val="24"/>
        </w:rPr>
        <w:t>Denumirile sub care se comercializează apele minerale naturale, de izvor şi de masă sunt cele din Normele tehnice de exploatare şi comercializare a apelor minerale naturale, emise de către autoritatea competentă, prevazută la art.11.</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16. Recunoaşterea oficială</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C22165">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50</w:t>
      </w:r>
    </w:p>
    <w:p w:rsidR="000D38D3" w:rsidRDefault="000D38D3"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 teritoriul României, o apă minerală naturală sau de izvor nu poate fi exploatată şi pusă în vânzare, dacă nu este recunoscută oficial.</w:t>
      </w:r>
    </w:p>
    <w:p w:rsidR="000D38D3" w:rsidRDefault="000D38D3"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lastRenderedPageBreak/>
        <w:t xml:space="preserve">Recunoaşterea oficială se acordă titularului contractului de concesiune de explorare, </w:t>
      </w:r>
      <w:r>
        <w:rPr>
          <w:rFonts w:ascii="Times New Roman" w:hAnsi="Times New Roman"/>
          <w:spacing w:val="4"/>
          <w:sz w:val="24"/>
          <w:szCs w:val="24"/>
        </w:rPr>
        <w:t xml:space="preserve">de către concedent, </w:t>
      </w:r>
      <w:r w:rsidRPr="007450B1">
        <w:rPr>
          <w:rFonts w:ascii="Times New Roman" w:hAnsi="Times New Roman"/>
          <w:spacing w:val="4"/>
          <w:sz w:val="24"/>
          <w:szCs w:val="24"/>
        </w:rPr>
        <w:t>la cerere, care trebuie să cuprindă:</w:t>
      </w:r>
    </w:p>
    <w:p w:rsidR="000D38D3" w:rsidRDefault="000D38D3"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datele de identificare ale titularului contractului de concesiune;</w:t>
      </w:r>
    </w:p>
    <w:p w:rsidR="000D38D3" w:rsidRDefault="000D38D3"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denumirea comercială atribuită apei minerale naturale sau de izvor;</w:t>
      </w:r>
    </w:p>
    <w:p w:rsidR="000D38D3" w:rsidRDefault="000D38D3"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denumirea sursei care se exploatează;</w:t>
      </w:r>
    </w:p>
    <w:p w:rsidR="000D38D3" w:rsidRDefault="000D38D3"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localitatea de unde se exploatează sursa;</w:t>
      </w:r>
    </w:p>
    <w:p w:rsidR="000D38D3" w:rsidRDefault="000D38D3"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Dosarul pentru recunoaşterea oficială care însoţeşte cererea, trebuie să cuprindă:</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o documentaţie, care să furnizeze date de cunoaştere completă a apei minerale naturale, respectiv, a faptului că aceasta îndeplineşte cerinţele din definiţie, conform alin.(1), (2) şi a apei de izvor; această documentaţie va fi întocmită de specialişti atestaţi de către A.N.R.M, conform legislaţiei în vigoare şi Normelor tehnice de exploatare şi comercializare a apelor minerale naturale, emise de către autoritatea competentă, prevazută la art.11.</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avizul A.N.R.M. privind instituirea zonelor de protecţie;</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autorizaţia de transport prin conducte a apei, dacă este cazul;</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prezentarea procedeelor de condiţionare a apei minerale şi a apei de izvor, documente care să ateste autorizarea lor, unde este cazul, conform cerinţelor menţionate în Capitolul 14;</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autorizaţia sanitară eliberată de direcţiile de sănătate publică judeţene, respectiv a Municipiului Bucureşti şi documentul de înregistrare pentru siguranţa alimentelor emis de direcţia sanitar</w:t>
      </w:r>
      <w:r w:rsidRPr="009341E7">
        <w:rPr>
          <w:rFonts w:ascii="Times New Roman" w:hAnsi="Times New Roman"/>
          <w:spacing w:val="4"/>
          <w:sz w:val="24"/>
          <w:szCs w:val="24"/>
        </w:rPr>
        <w:t>–</w:t>
      </w:r>
      <w:r w:rsidRPr="007450B1">
        <w:rPr>
          <w:rFonts w:ascii="Times New Roman" w:hAnsi="Times New Roman"/>
          <w:spacing w:val="4"/>
          <w:sz w:val="24"/>
          <w:szCs w:val="24"/>
        </w:rPr>
        <w:t>veterinară şi pentru siguranţa alimentelor judeţeană, respectiv a Municipiului Bucureşti.</w:t>
      </w:r>
    </w:p>
    <w:p w:rsidR="000D38D3" w:rsidRDefault="000D38D3"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eventuale menţiuni cu privire la efecte benefice sănătăţii, stabilite conform cerinţelor menţionate în Normele tehnice de exploatare şi comercializare a apelor minerale naturale emise de către autoritatea competentă, prevazută la art.11.</w:t>
      </w:r>
    </w:p>
    <w:p w:rsidR="000D38D3" w:rsidRDefault="000D38D3"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A.N.R.M. va elabora în termen de 6 luni de la apariţia prezentei legi, instrucţiuni privind procedura de evaluare a caracteristicilor apelor minerale naturale şi de izvor, menţionate la alin.(3), lit.a).</w:t>
      </w:r>
    </w:p>
    <w:p w:rsidR="000D38D3" w:rsidRPr="00AE1865" w:rsidRDefault="000D38D3" w:rsidP="00C22165">
      <w:pPr>
        <w:tabs>
          <w:tab w:val="left" w:pos="408"/>
          <w:tab w:val="left" w:pos="7560"/>
        </w:tabs>
        <w:spacing w:after="0" w:line="240" w:lineRule="auto"/>
        <w:jc w:val="both"/>
        <w:rPr>
          <w:rFonts w:ascii="Times New Roman" w:hAnsi="Times New Roman"/>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51</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Recunoaşterea oficială a unei ape minerale naturale sau de izvor se face în baza unui certificat eliberat de preşedintele A.N.R.M., în baza cererii şi a documentaţiilor menţionate în art.50, alin.(2) şi (3) şi după caz, a punctelor de vedere, avizelor şi autorizaţiilor eliberate de autorităţile competente locale.</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Certificatul de recunoaştere va conţine denumirea titularului contractului de concesiune, denumirea comercială a apei minerale naturale sau a apei de izvor, numele sursei şi locul de îmbuteliere, compoziţia chimică a apei minerale naturale sau a apei de izvor, utilizate pentru îmbuteliere, înainte şi după condiţionare, eventuale proprietăţi favorabile sănătăţii, indicaţiile şi eventualele contraindicaţii care pot fi scrise pe etichetă şi eventualele condiţionări, din cele menţionate la art.47.</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Certificatul de recunoaştere va fi publicat în Monitorul Oficial al României, partea I, cu menţionarea expresă a denumirii comerciale, denumirii sursei şi a locului de exploatare a apei.</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A.N.R.M. va informa Comisia Europeană asupra cazurilor în care hotărârea de recunoaşterea a fost acordat</w:t>
      </w:r>
      <w:r w:rsidRPr="009341E7">
        <w:rPr>
          <w:rFonts w:ascii="Times New Roman" w:hAnsi="Times New Roman"/>
          <w:spacing w:val="4"/>
          <w:sz w:val="24"/>
          <w:szCs w:val="24"/>
        </w:rPr>
        <w:t>ǎ</w:t>
      </w:r>
      <w:r w:rsidRPr="007450B1">
        <w:rPr>
          <w:rFonts w:ascii="Times New Roman" w:hAnsi="Times New Roman"/>
          <w:spacing w:val="4"/>
          <w:sz w:val="24"/>
          <w:szCs w:val="24"/>
        </w:rPr>
        <w:t>, modificată sau retras</w:t>
      </w:r>
      <w:r w:rsidRPr="009341E7">
        <w:rPr>
          <w:rFonts w:ascii="Times New Roman" w:hAnsi="Times New Roman"/>
          <w:spacing w:val="4"/>
          <w:sz w:val="24"/>
          <w:szCs w:val="24"/>
        </w:rPr>
        <w:t>ǎ</w:t>
      </w:r>
      <w:r w:rsidRPr="007450B1">
        <w:rPr>
          <w:rFonts w:ascii="Times New Roman" w:hAnsi="Times New Roman"/>
          <w:spacing w:val="4"/>
          <w:sz w:val="24"/>
          <w:szCs w:val="24"/>
        </w:rPr>
        <w:t>.</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Procedura de recunoaştere oficială este obligatoriu a fi efectuată în perioada de valabilitate a contractului de concesiune de explorare.</w:t>
      </w:r>
    </w:p>
    <w:p w:rsidR="000D38D3" w:rsidRDefault="000D38D3"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Pentru apele de masa îmbuteliate,  altele decat cele din surse subterane, comercializate sub denumirea de apă de masă, se va face o notificare de către titular la Ministerul Sănătăţii.</w:t>
      </w:r>
    </w:p>
    <w:p w:rsidR="000D38D3" w:rsidRPr="00AE1865" w:rsidRDefault="000D38D3" w:rsidP="007A32AB">
      <w:pPr>
        <w:spacing w:after="0" w:line="240" w:lineRule="auto"/>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spacing w:val="4"/>
          <w:sz w:val="24"/>
          <w:szCs w:val="24"/>
        </w:rPr>
      </w:pPr>
      <w:r w:rsidRPr="007450B1">
        <w:rPr>
          <w:rFonts w:ascii="Times New Roman" w:hAnsi="Times New Roman"/>
          <w:b/>
          <w:spacing w:val="4"/>
          <w:sz w:val="24"/>
          <w:szCs w:val="24"/>
        </w:rPr>
        <w:t>Art. 52</w:t>
      </w:r>
    </w:p>
    <w:p w:rsidR="000D38D3" w:rsidRDefault="000D38D3"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 teritoriul României o apă minerală terapeutică nu poate fi exploatată şi utilizată ca factor terapeutic, în cură externă sau internă (la sursă sau îmbuteliată), dacă nu este recunoscută oficial.</w:t>
      </w:r>
    </w:p>
    <w:p w:rsidR="000D38D3" w:rsidRDefault="000D38D3"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Recunoaşterea oficială se acordă la cerere, titularului contractului de concesiune de explorare. Cererea trebuie să cuprindă:</w:t>
      </w:r>
    </w:p>
    <w:p w:rsidR="000D38D3" w:rsidRDefault="000D38D3"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datele de identificare ale titularului contractului de concesiune;</w:t>
      </w:r>
    </w:p>
    <w:p w:rsidR="000D38D3" w:rsidRDefault="000D38D3"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denumirea sursei din care provine apa;</w:t>
      </w:r>
    </w:p>
    <w:p w:rsidR="000D38D3" w:rsidRDefault="000D38D3"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lastRenderedPageBreak/>
        <w:t>localitatea de unde se exploatează sursa;</w:t>
      </w:r>
    </w:p>
    <w:p w:rsidR="000D38D3" w:rsidRDefault="000D38D3"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proporţiile de amestec în cazul în care apa provine din mai multe captări.</w:t>
      </w:r>
    </w:p>
    <w:p w:rsidR="000D38D3" w:rsidRDefault="000D38D3"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Cererea trebuie sa fie însoţită de:</w:t>
      </w:r>
    </w:p>
    <w:p w:rsidR="000D38D3" w:rsidRDefault="000D38D3"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o documentaţie care să furnizeze date de cunoaştere completă a apei terapeutice din punct de vedere geologic, hidrogeologic, calitativ şi al rezervelor exploatabile, întocmită de către specialişti atestaţi, conform prezentei legi;</w:t>
      </w:r>
    </w:p>
    <w:p w:rsidR="000D38D3" w:rsidRDefault="000D38D3"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avizul A.N.R.M. privind instituirea perimetrelor de protecţie;</w:t>
      </w:r>
    </w:p>
    <w:p w:rsidR="000D38D3" w:rsidRDefault="000D38D3"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prezentarea eventualelor operaţiuni de condiţionare a apei terapeutice, avizate de către Institutul Naţional de Recuperare, Medicină Fizică şi Balneoclimatologie;</w:t>
      </w:r>
    </w:p>
    <w:p w:rsidR="000D38D3" w:rsidRDefault="000D38D3"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indicaţiile privind proprietăţile terapeutice ale apei minerale, demonstrate ştiinţific şi modul de utilizare din punct de vedere medical, în cură internă sau externă, eliberate de instituţiile abilitate de către autoritatea publică centrală în domeniul sănătăţii.</w:t>
      </w:r>
    </w:p>
    <w:p w:rsidR="000D38D3" w:rsidRDefault="000D38D3"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lang w:eastAsia="en-GB"/>
        </w:rPr>
        <w:t>autorizaţia de utilizare eliberat</w:t>
      </w:r>
      <w:r w:rsidRPr="007450B1">
        <w:rPr>
          <w:rFonts w:ascii="Times New Roman" w:hAnsi="Times New Roman"/>
          <w:spacing w:val="4"/>
          <w:sz w:val="24"/>
          <w:szCs w:val="24"/>
        </w:rPr>
        <w:t>ă</w:t>
      </w:r>
      <w:r w:rsidRPr="007450B1">
        <w:rPr>
          <w:rFonts w:ascii="Times New Roman" w:hAnsi="Times New Roman"/>
          <w:spacing w:val="4"/>
          <w:sz w:val="24"/>
          <w:szCs w:val="24"/>
          <w:lang w:eastAsia="en-GB"/>
        </w:rPr>
        <w:t xml:space="preserve"> de c</w:t>
      </w:r>
      <w:r w:rsidRPr="007450B1">
        <w:rPr>
          <w:rFonts w:ascii="Times New Roman" w:hAnsi="Times New Roman"/>
          <w:spacing w:val="4"/>
          <w:sz w:val="24"/>
          <w:szCs w:val="24"/>
        </w:rPr>
        <w:t>ă</w:t>
      </w:r>
      <w:r w:rsidRPr="007450B1">
        <w:rPr>
          <w:rFonts w:ascii="Times New Roman" w:hAnsi="Times New Roman"/>
          <w:spacing w:val="4"/>
          <w:sz w:val="24"/>
          <w:szCs w:val="24"/>
          <w:lang w:eastAsia="en-GB"/>
        </w:rPr>
        <w:t>tre autoritatea competent</w:t>
      </w:r>
      <w:r w:rsidRPr="007450B1">
        <w:rPr>
          <w:rFonts w:ascii="Times New Roman" w:hAnsi="Times New Roman"/>
          <w:spacing w:val="4"/>
          <w:sz w:val="24"/>
          <w:szCs w:val="24"/>
        </w:rPr>
        <w:t>ă</w:t>
      </w:r>
      <w:r w:rsidRPr="007450B1">
        <w:rPr>
          <w:rFonts w:ascii="Times New Roman" w:hAnsi="Times New Roman"/>
          <w:spacing w:val="4"/>
          <w:sz w:val="24"/>
          <w:szCs w:val="24"/>
          <w:lang w:eastAsia="en-GB"/>
        </w:rPr>
        <w:t xml:space="preserve"> prevazuta la art.11.</w:t>
      </w:r>
    </w:p>
    <w:p w:rsidR="000D38D3" w:rsidRPr="00AE1865" w:rsidRDefault="000D38D3" w:rsidP="007A32AB">
      <w:pPr>
        <w:spacing w:after="0" w:line="240" w:lineRule="auto"/>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53</w:t>
      </w:r>
    </w:p>
    <w:p w:rsidR="000D38D3" w:rsidRDefault="000D38D3"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Recunoaşterea oficială a unei ape minerale terapeutice se face printr-un certificat eliberat de preşedintele A.N.R.M., în baza cererii şi a documentaţiilor de la art.53, alin.(2) şi (3) şi a punctelor de vedere, avizelor şi autorizaţiilor eliberate de autorităţile competente.</w:t>
      </w:r>
    </w:p>
    <w:p w:rsidR="000D38D3" w:rsidRDefault="000D38D3"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Certificatul de recunoaştere va conţine: denumirea titularului contractului de concesiune, numele sursei şi locul de exploatare, caracteristicile compoziţionale ale apei minerale terapeutice şi indicaţiile privind proprietăţile terapeutice ale apei minerale.</w:t>
      </w:r>
    </w:p>
    <w:p w:rsidR="000D38D3" w:rsidRDefault="000D38D3"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Certificatul de recunoaştere este publicat în Monitorul Oficial al României, partea I, cu menţionarea expresă a denumirii sursei şi a locului de exploatare a acesteia.</w:t>
      </w:r>
    </w:p>
    <w:p w:rsidR="000D38D3" w:rsidRDefault="000D38D3"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Orice modificare a calităţii apei minerale terapeutice, a debitelor de exploatare precum şi a indicaţiilor privind proprietăţile terapeutice ale acesteia, atrage după sine obligaţia eliberării unui nou ordin de recunoaştere.</w:t>
      </w:r>
    </w:p>
    <w:p w:rsidR="000D38D3" w:rsidRDefault="000D38D3"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Sunt exceptate de la procedura de recunoaştere oficială, apele minerale terapeutice utilizate pe plan local la buvete publice, fără afişarea de indicaţii privind proprietăţile terapeutice ale acesteia.</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17. Îmbutelierea</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spacing w:val="4"/>
          <w:sz w:val="24"/>
          <w:szCs w:val="24"/>
        </w:rPr>
      </w:pPr>
      <w:r w:rsidRPr="007450B1">
        <w:rPr>
          <w:rFonts w:ascii="Times New Roman" w:hAnsi="Times New Roman"/>
          <w:b/>
          <w:spacing w:val="4"/>
          <w:sz w:val="24"/>
          <w:szCs w:val="24"/>
        </w:rPr>
        <w:t>Art. 54</w:t>
      </w:r>
    </w:p>
    <w:p w:rsidR="000D38D3" w:rsidRDefault="000D38D3"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Este permisă utilizarea apelor minerale naturale şi de izvor pentru pregătirea băuturilor fără alcool, cu respectarea prevederilor prezentei legi privind exploatarea.</w:t>
      </w:r>
    </w:p>
    <w:p w:rsidR="000D38D3" w:rsidRDefault="000D38D3"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Apa minerală naturală şi apa de izvor se îmbuteliază şi se ambalează astfel încât să nu fie permisă modificarea calităţilor sale iniţiale, aşa cum se prezintă acestea la sursă şi să îndeplinească condiţiile obligatorii de autorizare a unităţilor din industria alimentară.</w:t>
      </w:r>
    </w:p>
    <w:p w:rsidR="000D38D3" w:rsidRDefault="000D38D3"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Apa de masă va respecta condiţiile generale</w:t>
      </w:r>
      <w:r w:rsidR="00A27374">
        <w:rPr>
          <w:rFonts w:ascii="Times New Roman" w:hAnsi="Times New Roman"/>
          <w:spacing w:val="4"/>
          <w:sz w:val="24"/>
          <w:szCs w:val="24"/>
        </w:rPr>
        <w:t xml:space="preserve"> de îmbuteliere stabilite prin N</w:t>
      </w:r>
      <w:r w:rsidRPr="007450B1">
        <w:rPr>
          <w:rFonts w:ascii="Times New Roman" w:hAnsi="Times New Roman"/>
          <w:spacing w:val="4"/>
          <w:sz w:val="24"/>
          <w:szCs w:val="24"/>
        </w:rPr>
        <w:t>ormele de igienă privind apele potabile îmbuteliate emise de către autoritatea competentă prevazută la art.11.</w:t>
      </w:r>
    </w:p>
    <w:p w:rsidR="000D38D3" w:rsidRPr="00AE1865" w:rsidRDefault="000D38D3" w:rsidP="00582AC4">
      <w:pPr>
        <w:tabs>
          <w:tab w:val="left" w:pos="408"/>
          <w:tab w:val="left" w:pos="7560"/>
        </w:tabs>
        <w:spacing w:after="0" w:line="240" w:lineRule="auto"/>
        <w:rPr>
          <w:rFonts w:ascii="Times New Roman" w:hAnsi="Times New Roman"/>
          <w:spacing w:val="4"/>
          <w:sz w:val="24"/>
          <w:szCs w:val="24"/>
        </w:rPr>
      </w:pPr>
    </w:p>
    <w:p w:rsidR="000D38D3" w:rsidRPr="00AE1865" w:rsidRDefault="000D38D3" w:rsidP="0011075F">
      <w:pPr>
        <w:spacing w:after="0" w:line="240" w:lineRule="auto"/>
        <w:rPr>
          <w:rFonts w:ascii="Times New Roman" w:hAnsi="Times New Roman"/>
          <w:spacing w:val="4"/>
          <w:sz w:val="24"/>
          <w:szCs w:val="24"/>
        </w:rPr>
      </w:pPr>
      <w:r w:rsidRPr="007450B1">
        <w:rPr>
          <w:rFonts w:ascii="Times New Roman" w:hAnsi="Times New Roman"/>
          <w:b/>
          <w:spacing w:val="4"/>
          <w:sz w:val="24"/>
          <w:szCs w:val="24"/>
        </w:rPr>
        <w:t>Art. 55</w:t>
      </w:r>
    </w:p>
    <w:p w:rsidR="000D38D3" w:rsidRPr="00AE1865" w:rsidRDefault="000D38D3" w:rsidP="0013454A">
      <w:pPr>
        <w:tabs>
          <w:tab w:val="left" w:pos="408"/>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Unităţile de îmbuteliere trebuie să îndeplinească următoarele condiţii minime:</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secţiile vor fi construite din materiale dure, iar pardoseala va fi din material impermeabil,  structurat, astfel încât să permită o scurgere rapidă a apelor;</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secţia de îmbuteliere trebuie izolată, atât de incintele destinate recepţiei şi transportului recipientelor, cât şi de incintele destinate depozitării şi expedierii produsului finit;</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recipientele trebuie să fie din materiale care respectă cerinţele Regulamentului (CE) nr.1935/2004 al Parlamentului European şi al Consiliului din 27 octombrie 2004 privind materialele şi obiectele destinate să vină în contact cu produsele alimentare. Operaţiunile de spălare, umplere şi închidere trebuie să se efectueze fără o intervenţie manuală intermediară. Umplerea şi încapsularea recipientelor trebuie efectuate astfel încât să nu permită contaminarea apei sau a recipientelor; trebuie folosit un dispozitiv protejat de îmbuteliere şi un sistem de încapsulare separat de celelalte operaţiuni desfăşurate în incintă, pentru a se evita orice contaminare;</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lastRenderedPageBreak/>
        <w:t>recipientele utilizate la îmbuteliere trebuie spălate şi dezinfectate, dacă fabricarea lor nu garantează curăţenia şi sterilitatea lor în momentul umplerii. Recipientele trebuie spălate cu apă potabilă şi scurse, dacă ultima clătire nu s-a făcut cu apă minerală naturală. Produsele utilizate pentru spălare şi dezinfectare şi eventualele noi tehnici de sterilizare a recipientelor trebuie să fie autorizate conform normelor sanitare şi de securitate a alimentelor. Sticlele trebuie să fie examinate cu atenţie, înainte şi după umplere. Recipientele reutilizabile nu trebuie să fi fost folosite în alte scopuri care ar putea provoca contaminarea produselor.</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recipientele utilizate pentru îmbutelierea apelor minerale naturale trebuie să fie prevăzute cu un dispozitiv de închidere perfect etanş, care să evite pericolul de falsificare, contaminare sau pierdere a apei;</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după caz, dispozitivele destinate degazării sau recaptării gazului carbonic, trebuie să asigure conservarea acestuia, fără alterare şi fără adăugare de gaz străin de sursele autorizate. Conţinutul în dioxid de carbon al apei minerale naturale la momentul îmbutelierii nu trebuie să difere cu mai mult de 10% în plus sau 20% în minus, faţă de cantitatea menţionată în autorizaţia de utilizare.</w:t>
      </w:r>
    </w:p>
    <w:p w:rsidR="000D38D3" w:rsidRDefault="000D38D3"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recipientele utilizate pentru îmbutelierea apelor minerale naturale nu vor depăşi capacităţile de 2,5 litri pentru apele minerale naturale carbogazoase şi 19 litri pentru apele minerale naturale necarbogazoase (plate).</w:t>
      </w:r>
    </w:p>
    <w:p w:rsidR="000D38D3" w:rsidRPr="00AE1865" w:rsidRDefault="000D38D3" w:rsidP="005971DB">
      <w:pPr>
        <w:spacing w:after="0" w:line="240" w:lineRule="auto"/>
        <w:jc w:val="center"/>
        <w:rPr>
          <w:rFonts w:ascii="Times New Roman" w:hAnsi="Times New Roman"/>
          <w:b/>
          <w:spacing w:val="4"/>
          <w:sz w:val="24"/>
          <w:szCs w:val="24"/>
        </w:rPr>
      </w:pPr>
    </w:p>
    <w:p w:rsidR="000D38D3" w:rsidRPr="00AE1865" w:rsidRDefault="000D38D3" w:rsidP="005971DB">
      <w:pPr>
        <w:spacing w:after="0" w:line="240" w:lineRule="auto"/>
        <w:jc w:val="center"/>
        <w:rPr>
          <w:rFonts w:ascii="Times New Roman" w:hAnsi="Times New Roman"/>
          <w:b/>
          <w:spacing w:val="4"/>
          <w:sz w:val="24"/>
          <w:szCs w:val="24"/>
        </w:rPr>
      </w:pPr>
    </w:p>
    <w:p w:rsidR="000D38D3" w:rsidRPr="00AE1865" w:rsidRDefault="000D38D3" w:rsidP="005971D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18. Resurse hidrominerale terapeutice</w:t>
      </w:r>
    </w:p>
    <w:p w:rsidR="000D38D3" w:rsidRPr="00AE1865" w:rsidRDefault="000D38D3" w:rsidP="005971DB">
      <w:pPr>
        <w:spacing w:after="0" w:line="240" w:lineRule="auto"/>
        <w:jc w:val="center"/>
        <w:rPr>
          <w:rFonts w:ascii="Times New Roman" w:hAnsi="Times New Roman"/>
          <w:b/>
          <w:spacing w:val="4"/>
          <w:sz w:val="24"/>
          <w:szCs w:val="24"/>
        </w:rPr>
      </w:pPr>
    </w:p>
    <w:p w:rsidR="000D38D3" w:rsidRPr="00AE1865" w:rsidRDefault="000D38D3" w:rsidP="005971DB">
      <w:pPr>
        <w:spacing w:after="0" w:line="240" w:lineRule="auto"/>
        <w:jc w:val="center"/>
        <w:rPr>
          <w:rFonts w:ascii="Times New Roman" w:hAnsi="Times New Roman"/>
          <w:b/>
          <w:spacing w:val="4"/>
          <w:sz w:val="24"/>
          <w:szCs w:val="24"/>
        </w:rPr>
      </w:pPr>
    </w:p>
    <w:p w:rsidR="000D38D3" w:rsidRPr="00AE1865" w:rsidRDefault="000D38D3"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 56</w:t>
      </w:r>
    </w:p>
    <w:p w:rsidR="000D38D3" w:rsidRPr="00AE1865" w:rsidRDefault="000D38D3" w:rsidP="0013454A">
      <w:pPr>
        <w:tabs>
          <w:tab w:val="left" w:pos="-28"/>
          <w:tab w:val="left" w:pos="306"/>
          <w:tab w:val="left" w:pos="841"/>
          <w:tab w:val="left" w:pos="1457"/>
          <w:tab w:val="left" w:pos="1701"/>
          <w:tab w:val="left" w:pos="7560"/>
        </w:tabs>
        <w:spacing w:after="0" w:line="240" w:lineRule="auto"/>
        <w:jc w:val="both"/>
        <w:rPr>
          <w:rFonts w:ascii="Times New Roman" w:hAnsi="Times New Roman"/>
          <w:strike/>
          <w:spacing w:val="4"/>
          <w:sz w:val="24"/>
          <w:szCs w:val="24"/>
          <w:lang w:eastAsia="en-GB"/>
        </w:rPr>
      </w:pPr>
      <w:r w:rsidRPr="007450B1">
        <w:rPr>
          <w:rFonts w:ascii="Times New Roman" w:hAnsi="Times New Roman"/>
          <w:spacing w:val="4"/>
          <w:sz w:val="24"/>
          <w:szCs w:val="24"/>
          <w:lang w:eastAsia="en-GB"/>
        </w:rPr>
        <w:t>În vederea folosirii ca factori terapeutici, resursele hidrominerale trebuie să îndeplinească cel puţin una din următoarele condiţii:</w:t>
      </w:r>
    </w:p>
    <w:p w:rsidR="000D38D3" w:rsidRPr="00AE1865" w:rsidRDefault="000D38D3"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a) conţinut de săruri minerale dizolvate, exprimat prin reziduu sec solubil total, de peste 1 g/l;</w:t>
      </w:r>
    </w:p>
    <w:p w:rsidR="000D38D3" w:rsidRPr="00AE1865" w:rsidRDefault="000D38D3"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b) prezenţa unor elemente chimice cu acţiune farmacologică dovedită în conţinuturi sau/şi proporţii minime necesare;</w:t>
      </w:r>
    </w:p>
    <w:p w:rsidR="000D38D3" w:rsidRPr="00AE1865" w:rsidRDefault="000D38D3"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 conţinut de gaze dizolvate cu efecte biologice, în concentraţii stabilite de minim 1000 mg/l CO</w:t>
      </w:r>
      <w:r w:rsidRPr="007450B1">
        <w:rPr>
          <w:rFonts w:ascii="Times New Roman" w:hAnsi="Times New Roman"/>
          <w:spacing w:val="4"/>
          <w:sz w:val="24"/>
          <w:szCs w:val="24"/>
          <w:vertAlign w:val="subscript"/>
          <w:lang w:eastAsia="en-GB"/>
        </w:rPr>
        <w:t>2</w:t>
      </w:r>
      <w:r w:rsidRPr="007450B1">
        <w:rPr>
          <w:rFonts w:ascii="Times New Roman" w:hAnsi="Times New Roman"/>
          <w:spacing w:val="4"/>
          <w:sz w:val="24"/>
          <w:szCs w:val="24"/>
          <w:lang w:eastAsia="en-GB"/>
        </w:rPr>
        <w:t xml:space="preserve"> sau 1 mg/l H</w:t>
      </w:r>
      <w:r w:rsidRPr="007450B1">
        <w:rPr>
          <w:rFonts w:ascii="Times New Roman" w:hAnsi="Times New Roman"/>
          <w:spacing w:val="4"/>
          <w:sz w:val="24"/>
          <w:szCs w:val="24"/>
          <w:vertAlign w:val="subscript"/>
          <w:lang w:eastAsia="en-GB"/>
        </w:rPr>
        <w:t>2</w:t>
      </w:r>
      <w:r w:rsidRPr="007450B1">
        <w:rPr>
          <w:rFonts w:ascii="Times New Roman" w:hAnsi="Times New Roman"/>
          <w:spacing w:val="4"/>
          <w:sz w:val="24"/>
          <w:szCs w:val="24"/>
          <w:lang w:eastAsia="en-GB"/>
        </w:rPr>
        <w:t>S;</w:t>
      </w:r>
    </w:p>
    <w:p w:rsidR="000D38D3" w:rsidRPr="00AE1865" w:rsidRDefault="000D38D3"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d) temperaturi de peste 20</w:t>
      </w:r>
      <w:r w:rsidRPr="007450B1">
        <w:rPr>
          <w:rFonts w:ascii="Times New Roman" w:hAnsi="Times New Roman"/>
          <w:spacing w:val="4"/>
          <w:sz w:val="24"/>
          <w:szCs w:val="24"/>
          <w:vertAlign w:val="superscript"/>
          <w:lang w:eastAsia="en-GB"/>
        </w:rPr>
        <w:t>o</w:t>
      </w:r>
      <w:r w:rsidRPr="007450B1">
        <w:rPr>
          <w:rFonts w:ascii="Times New Roman" w:hAnsi="Times New Roman"/>
          <w:spacing w:val="4"/>
          <w:sz w:val="24"/>
          <w:szCs w:val="24"/>
          <w:lang w:eastAsia="en-GB"/>
        </w:rPr>
        <w:t>C;</w:t>
      </w:r>
    </w:p>
    <w:p w:rsidR="000D38D3" w:rsidRPr="00AE1865" w:rsidRDefault="000D38D3"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e) alte caracteristici compoziţionale care le conferă efecte terapeutice demonstrate ştiinţific.</w:t>
      </w:r>
    </w:p>
    <w:p w:rsidR="000D38D3" w:rsidRPr="00AE1865" w:rsidRDefault="000D38D3"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spacing w:val="4"/>
          <w:sz w:val="24"/>
          <w:szCs w:val="24"/>
          <w:lang w:eastAsia="en-GB"/>
        </w:rPr>
      </w:pPr>
    </w:p>
    <w:p w:rsidR="000D38D3" w:rsidRPr="00AE1865" w:rsidRDefault="000D38D3"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b/>
          <w:spacing w:val="4"/>
          <w:sz w:val="24"/>
          <w:szCs w:val="24"/>
          <w:lang w:eastAsia="en-GB"/>
        </w:rPr>
      </w:pPr>
      <w:r w:rsidRPr="007450B1">
        <w:rPr>
          <w:rFonts w:ascii="Times New Roman" w:hAnsi="Times New Roman"/>
          <w:b/>
          <w:spacing w:val="4"/>
          <w:sz w:val="24"/>
          <w:szCs w:val="24"/>
          <w:lang w:eastAsia="en-GB"/>
        </w:rPr>
        <w:t>ART. 57</w:t>
      </w:r>
    </w:p>
    <w:p w:rsidR="000D38D3" w:rsidRPr="00AE1865" w:rsidRDefault="000D38D3"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În funcţie de compoziţia lor fizico</w:t>
      </w:r>
      <w:r w:rsidRPr="009341E7">
        <w:rPr>
          <w:rFonts w:ascii="Times New Roman" w:hAnsi="Times New Roman"/>
          <w:spacing w:val="4"/>
          <w:sz w:val="24"/>
          <w:szCs w:val="24"/>
          <w:lang w:eastAsia="en-GB"/>
        </w:rPr>
        <w:t>–</w:t>
      </w:r>
      <w:r w:rsidRPr="007450B1">
        <w:rPr>
          <w:rFonts w:ascii="Times New Roman" w:hAnsi="Times New Roman"/>
          <w:spacing w:val="4"/>
          <w:sz w:val="24"/>
          <w:szCs w:val="24"/>
          <w:lang w:eastAsia="en-GB"/>
        </w:rPr>
        <w:t>chimică, apele minerale terapeutice pot fi utilizate în următoarele moduri:</w:t>
      </w:r>
    </w:p>
    <w:p w:rsidR="000D38D3" w:rsidRPr="00AE1865" w:rsidRDefault="000D38D3"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a) cură internă pentru băut la sursă sau sub formă îmbuteliată, crenoterapie, aerosoli, inhalaţii;</w:t>
      </w:r>
    </w:p>
    <w:p w:rsidR="000D38D3" w:rsidRPr="00AE1865" w:rsidRDefault="000D38D3"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b) administraţie parentală sub formă injectabilă;</w:t>
      </w:r>
    </w:p>
    <w:p w:rsidR="000D38D3" w:rsidRPr="00AE1865" w:rsidRDefault="000D38D3"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c) cură externă sub formă de băi;</w:t>
      </w:r>
    </w:p>
    <w:p w:rsidR="000D38D3" w:rsidRPr="00AE1865" w:rsidRDefault="000D38D3"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d) pentru extragere de săruri sau gaze pentru cură.</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19. Activităţi cu scop energetic</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58</w:t>
      </w:r>
    </w:p>
    <w:p w:rsidR="000D38D3" w:rsidRDefault="000D38D3"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Energia geotermală: este energia stocată sub formă de căldură sub suprafaţa solidă a crustei terestre şi este o resursă regenerabilă (cum este definită de RES Directiva 2009/28/EC).</w:t>
      </w:r>
    </w:p>
    <w:p w:rsidR="000D38D3" w:rsidRDefault="000D38D3"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sensul prezentei legi, energia geotermală, se clasifică în:</w:t>
      </w:r>
    </w:p>
    <w:p w:rsidR="000D38D3" w:rsidRDefault="000D38D3" w:rsidP="007450B1">
      <w:pPr>
        <w:numPr>
          <w:ilvl w:val="0"/>
          <w:numId w:val="4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energie geotermală de temperatură joasă:</w:t>
      </w:r>
    </w:p>
    <w:p w:rsidR="000D38D3" w:rsidRDefault="000D38D3" w:rsidP="007450B1">
      <w:pPr>
        <w:pStyle w:val="CM4"/>
        <w:numPr>
          <w:ilvl w:val="1"/>
          <w:numId w:val="29"/>
        </w:numPr>
        <w:tabs>
          <w:tab w:val="clear" w:pos="1080"/>
          <w:tab w:val="num" w:pos="360"/>
        </w:tabs>
        <w:ind w:left="0"/>
        <w:jc w:val="both"/>
        <w:rPr>
          <w:rFonts w:ascii="Times New Roman" w:hAnsi="Times New Roman"/>
          <w:color w:val="000000"/>
          <w:spacing w:val="4"/>
          <w:lang w:val="ro-RO"/>
        </w:rPr>
      </w:pPr>
      <w:r w:rsidRPr="007450B1">
        <w:rPr>
          <w:rFonts w:ascii="Times New Roman" w:hAnsi="Times New Roman"/>
          <w:color w:val="000000"/>
          <w:spacing w:val="4"/>
          <w:lang w:val="ro-RO"/>
        </w:rPr>
        <w:t>este energia geotermală din acviferele în care temperatura la limita superioară a grosimii saturate sau la nivelul stratului  impermeabil acoperitor, este mai mică de 20°C;</w:t>
      </w:r>
    </w:p>
    <w:p w:rsidR="000D38D3" w:rsidRDefault="000D38D3" w:rsidP="007450B1">
      <w:pPr>
        <w:pStyle w:val="CM4"/>
        <w:numPr>
          <w:ilvl w:val="1"/>
          <w:numId w:val="29"/>
        </w:numPr>
        <w:tabs>
          <w:tab w:val="clear" w:pos="1080"/>
          <w:tab w:val="num" w:pos="360"/>
        </w:tabs>
        <w:ind w:left="0"/>
        <w:jc w:val="both"/>
        <w:rPr>
          <w:rFonts w:ascii="Times New Roman" w:hAnsi="Times New Roman"/>
          <w:color w:val="000000"/>
          <w:spacing w:val="4"/>
          <w:lang w:val="ro-RO"/>
        </w:rPr>
      </w:pPr>
      <w:r w:rsidRPr="007450B1">
        <w:rPr>
          <w:rFonts w:ascii="Times New Roman" w:hAnsi="Times New Roman"/>
          <w:color w:val="000000"/>
          <w:spacing w:val="4"/>
          <w:lang w:val="ro-RO"/>
        </w:rPr>
        <w:t>este de interes local şi este administrată de autorităţile publice locale;</w:t>
      </w:r>
    </w:p>
    <w:p w:rsidR="000D38D3" w:rsidRDefault="000D38D3" w:rsidP="007450B1">
      <w:pPr>
        <w:pStyle w:val="CM4"/>
        <w:numPr>
          <w:ilvl w:val="1"/>
          <w:numId w:val="29"/>
        </w:numPr>
        <w:tabs>
          <w:tab w:val="clear" w:pos="1080"/>
          <w:tab w:val="num" w:pos="360"/>
        </w:tabs>
        <w:ind w:left="0"/>
        <w:jc w:val="both"/>
        <w:rPr>
          <w:rFonts w:ascii="Times New Roman" w:hAnsi="Times New Roman"/>
          <w:color w:val="000000"/>
          <w:spacing w:val="4"/>
          <w:lang w:val="ro-RO"/>
        </w:rPr>
      </w:pPr>
      <w:r w:rsidRPr="007450B1">
        <w:rPr>
          <w:rFonts w:ascii="Times New Roman" w:hAnsi="Times New Roman"/>
          <w:color w:val="000000"/>
          <w:spacing w:val="4"/>
          <w:lang w:val="ro-RO"/>
        </w:rPr>
        <w:t>este folosită în domeniul casnic/industrial prin utilizarea pompelor de căldură;</w:t>
      </w:r>
    </w:p>
    <w:p w:rsidR="000D38D3" w:rsidRDefault="000D38D3" w:rsidP="007450B1">
      <w:pPr>
        <w:pStyle w:val="CM4"/>
        <w:numPr>
          <w:ilvl w:val="1"/>
          <w:numId w:val="29"/>
        </w:numPr>
        <w:tabs>
          <w:tab w:val="clear" w:pos="1080"/>
          <w:tab w:val="num" w:pos="360"/>
        </w:tabs>
        <w:ind w:left="0"/>
        <w:jc w:val="both"/>
        <w:rPr>
          <w:rFonts w:ascii="Times New Roman" w:hAnsi="Times New Roman"/>
          <w:color w:val="000000"/>
          <w:spacing w:val="4"/>
          <w:lang w:val="ro-RO"/>
        </w:rPr>
      </w:pPr>
      <w:r w:rsidRPr="007450B1">
        <w:rPr>
          <w:rFonts w:ascii="Times New Roman" w:hAnsi="Times New Roman"/>
          <w:color w:val="000000"/>
          <w:spacing w:val="4"/>
          <w:lang w:val="ro-RO"/>
        </w:rPr>
        <w:lastRenderedPageBreak/>
        <w:t>exploatarea căldurii (cu sau fără extracţie de apă) din acviferele în care temperatura apei la limita superioară a grosimii saturate sau la nivelul stratului impermeabil acoperitor, este mai mică de 20°C se avizează cu acordul prealabil, emis de către Autoritatea Naţională Apele Române şi de către compartimentul de inspecţie teritorială al A.N.R.M.</w:t>
      </w:r>
    </w:p>
    <w:p w:rsidR="000D38D3" w:rsidRDefault="000D38D3" w:rsidP="007450B1">
      <w:pPr>
        <w:numPr>
          <w:ilvl w:val="0"/>
          <w:numId w:val="48"/>
        </w:numPr>
        <w:tabs>
          <w:tab w:val="left" w:pos="360"/>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 xml:space="preserve">Energie geotermală de temperatură medie </w:t>
      </w:r>
      <w:r w:rsidRPr="009341E7">
        <w:rPr>
          <w:rFonts w:ascii="Times New Roman" w:hAnsi="Times New Roman"/>
          <w:spacing w:val="4"/>
          <w:sz w:val="24"/>
          <w:szCs w:val="24"/>
        </w:rPr>
        <w:t>–</w:t>
      </w:r>
      <w:r w:rsidRPr="007450B1">
        <w:rPr>
          <w:rFonts w:ascii="Times New Roman" w:hAnsi="Times New Roman"/>
          <w:spacing w:val="4"/>
          <w:sz w:val="24"/>
          <w:szCs w:val="24"/>
        </w:rPr>
        <w:t xml:space="preserve"> mare:</w:t>
      </w:r>
    </w:p>
    <w:p w:rsidR="000D38D3" w:rsidRDefault="000D38D3" w:rsidP="007450B1">
      <w:pPr>
        <w:pStyle w:val="CM4"/>
        <w:numPr>
          <w:ilvl w:val="1"/>
          <w:numId w:val="29"/>
        </w:numPr>
        <w:tabs>
          <w:tab w:val="clear" w:pos="1080"/>
          <w:tab w:val="num" w:pos="360"/>
        </w:tabs>
        <w:ind w:left="0"/>
        <w:jc w:val="both"/>
        <w:rPr>
          <w:rFonts w:ascii="Times New Roman" w:hAnsi="Times New Roman"/>
          <w:spacing w:val="4"/>
          <w:lang w:val="ro-RO"/>
        </w:rPr>
      </w:pPr>
      <w:r w:rsidRPr="007450B1">
        <w:rPr>
          <w:rFonts w:ascii="Times New Roman" w:hAnsi="Times New Roman"/>
          <w:spacing w:val="4"/>
          <w:lang w:val="ro-RO"/>
        </w:rPr>
        <w:t>este energia geotermală stocată în acviferele în care temperatura apei la limita superioară a grosimii saturate sau la nivelul stratului  impermeabil acoperitor, este de minim sau egal cu 20°C;</w:t>
      </w:r>
    </w:p>
    <w:p w:rsidR="000D38D3" w:rsidRDefault="000D38D3" w:rsidP="007450B1">
      <w:pPr>
        <w:pStyle w:val="CM4"/>
        <w:numPr>
          <w:ilvl w:val="1"/>
          <w:numId w:val="29"/>
        </w:numPr>
        <w:tabs>
          <w:tab w:val="clear" w:pos="1080"/>
          <w:tab w:val="num" w:pos="360"/>
        </w:tabs>
        <w:ind w:left="0"/>
        <w:jc w:val="both"/>
        <w:rPr>
          <w:rFonts w:ascii="Times New Roman" w:hAnsi="Times New Roman"/>
          <w:spacing w:val="4"/>
          <w:lang w:val="ro-RO"/>
        </w:rPr>
      </w:pPr>
      <w:r w:rsidRPr="007450B1">
        <w:rPr>
          <w:rFonts w:ascii="Times New Roman" w:hAnsi="Times New Roman"/>
          <w:spacing w:val="4"/>
          <w:lang w:val="ro-RO"/>
        </w:rPr>
        <w:t>este constituită din:</w:t>
      </w:r>
    </w:p>
    <w:p w:rsidR="000D38D3" w:rsidRDefault="000D38D3" w:rsidP="0019674D">
      <w:pPr>
        <w:pStyle w:val="CM4"/>
        <w:numPr>
          <w:ilvl w:val="1"/>
          <w:numId w:val="29"/>
        </w:numPr>
        <w:tabs>
          <w:tab w:val="clear" w:pos="1080"/>
          <w:tab w:val="num" w:pos="360"/>
        </w:tabs>
        <w:ind w:left="0"/>
        <w:jc w:val="both"/>
        <w:rPr>
          <w:rFonts w:ascii="Times New Roman" w:hAnsi="Times New Roman"/>
          <w:spacing w:val="4"/>
          <w:lang w:val="ro-RO"/>
        </w:rPr>
      </w:pPr>
      <w:r w:rsidRPr="007450B1">
        <w:rPr>
          <w:rFonts w:ascii="Times New Roman" w:hAnsi="Times New Roman"/>
          <w:spacing w:val="4"/>
          <w:lang w:val="ro-RO"/>
        </w:rPr>
        <w:t>căldura stocată în roci fierbinţi uscate ce poate fi exploatată printr-un sistem geotermal extins;</w:t>
      </w:r>
    </w:p>
    <w:p w:rsidR="000D38D3" w:rsidRDefault="000D38D3" w:rsidP="0019674D">
      <w:pPr>
        <w:pStyle w:val="CM4"/>
        <w:numPr>
          <w:ilvl w:val="1"/>
          <w:numId w:val="29"/>
        </w:numPr>
        <w:tabs>
          <w:tab w:val="clear" w:pos="1080"/>
          <w:tab w:val="num" w:pos="360"/>
        </w:tabs>
        <w:ind w:left="0"/>
        <w:jc w:val="both"/>
        <w:rPr>
          <w:rFonts w:ascii="Times New Roman" w:hAnsi="Times New Roman"/>
          <w:spacing w:val="4"/>
          <w:lang w:val="ro-RO"/>
        </w:rPr>
      </w:pPr>
      <w:r w:rsidRPr="007450B1">
        <w:rPr>
          <w:rFonts w:ascii="Times New Roman" w:hAnsi="Times New Roman"/>
          <w:spacing w:val="4"/>
          <w:lang w:val="ro-RO"/>
        </w:rPr>
        <w:t>căldura stocată în fluidul geotermal care circulă prin porii sau fisurile rocilor şi constituie un sistem acvifer geotermal.</w:t>
      </w:r>
    </w:p>
    <w:p w:rsidR="000D38D3" w:rsidRDefault="000D38D3"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Activitatea de extragere a energiei geotermale de temperatura medie</w:t>
      </w:r>
      <w:r w:rsidRPr="009341E7">
        <w:rPr>
          <w:rFonts w:ascii="Times New Roman" w:hAnsi="Times New Roman"/>
          <w:spacing w:val="4"/>
          <w:sz w:val="24"/>
          <w:szCs w:val="24"/>
        </w:rPr>
        <w:t>–</w:t>
      </w:r>
      <w:r w:rsidRPr="007450B1">
        <w:rPr>
          <w:rFonts w:ascii="Times New Roman" w:hAnsi="Times New Roman"/>
          <w:spacing w:val="4"/>
          <w:sz w:val="24"/>
          <w:szCs w:val="24"/>
        </w:rPr>
        <w:t>mare este considerată o activitate specifică.</w:t>
      </w:r>
    </w:p>
    <w:p w:rsidR="000D38D3" w:rsidRDefault="000D38D3"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Autoritatea competentă care reprezintă interesele statului în domeniul căldurii geotermale este A.N.R.M.</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20. Autorizaţii de utilizare</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Art.59</w:t>
      </w:r>
    </w:p>
    <w:p w:rsidR="000D38D3" w:rsidRDefault="000D38D3"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Exploatarea (captarea, transportul, condiţionarea şi îmbutelierea) face parte din contractul de concesiune de exploatare şi din procedura de recunoaştere oficială a apei  minerale naturale şi de izvor. Activitatea de îmbuteliere propriu</w:t>
      </w:r>
      <w:r w:rsidRPr="009341E7">
        <w:rPr>
          <w:rFonts w:ascii="Times New Roman" w:hAnsi="Times New Roman"/>
          <w:spacing w:val="4"/>
          <w:sz w:val="24"/>
          <w:szCs w:val="24"/>
        </w:rPr>
        <w:t>–</w:t>
      </w:r>
      <w:r w:rsidRPr="007450B1">
        <w:rPr>
          <w:rFonts w:ascii="Times New Roman" w:hAnsi="Times New Roman"/>
          <w:spacing w:val="4"/>
          <w:sz w:val="24"/>
          <w:szCs w:val="24"/>
        </w:rPr>
        <w:t>zisă şi punerea în circuitul comercial a apei minerale naturale, de izvor sau de masă sunt supuse obţinerii autorizaţiei sanitare, eliberată de direcţiile de sănătate publică judeţene, respectiv a Municipiului Bucureşti şi procedurii de acordare a documentului de înregistrare pentru siguranţa alimentelor emis de direcţia sanitar</w:t>
      </w:r>
      <w:r w:rsidRPr="009341E7">
        <w:rPr>
          <w:rFonts w:ascii="Times New Roman" w:hAnsi="Times New Roman"/>
          <w:spacing w:val="4"/>
          <w:sz w:val="24"/>
          <w:szCs w:val="24"/>
        </w:rPr>
        <w:t>–</w:t>
      </w:r>
      <w:r w:rsidRPr="007450B1">
        <w:rPr>
          <w:rFonts w:ascii="Times New Roman" w:hAnsi="Times New Roman"/>
          <w:spacing w:val="4"/>
          <w:sz w:val="24"/>
          <w:szCs w:val="24"/>
        </w:rPr>
        <w:t>veterinară şi pentru siguranţa alimentelor judeţeană, respectiv a Municipiului Bucureşti.</w:t>
      </w:r>
    </w:p>
    <w:p w:rsidR="000D38D3" w:rsidRDefault="000D38D3"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Eliberarea autorizaţiei de la alin.(1) se va face anterior obţinerii hotărârii de recunoaştere oficială a apei minerale naturale şi a contractului de concesiune de exploatare, în conformitate cu prevederile legi.</w:t>
      </w:r>
    </w:p>
    <w:p w:rsidR="000D38D3" w:rsidRDefault="000D38D3"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lang w:eastAsia="en-GB"/>
        </w:rPr>
      </w:pPr>
      <w:r w:rsidRPr="007450B1">
        <w:rPr>
          <w:rFonts w:ascii="Times New Roman" w:hAnsi="Times New Roman"/>
          <w:spacing w:val="4"/>
          <w:sz w:val="24"/>
          <w:szCs w:val="24"/>
          <w:lang w:eastAsia="en-GB"/>
        </w:rPr>
        <w:t xml:space="preserve">Autorizaţia de utilizare a unei surse de apă minerală terapeutică se eliberează de către </w:t>
      </w:r>
      <w:r w:rsidRPr="007450B1">
        <w:rPr>
          <w:rFonts w:ascii="Times New Roman" w:hAnsi="Times New Roman"/>
          <w:spacing w:val="4"/>
          <w:sz w:val="24"/>
          <w:szCs w:val="24"/>
        </w:rPr>
        <w:t>autoritatea competentă prevazută la art.11</w:t>
      </w:r>
      <w:r w:rsidRPr="007450B1">
        <w:rPr>
          <w:rFonts w:ascii="Times New Roman" w:hAnsi="Times New Roman"/>
          <w:spacing w:val="4"/>
          <w:sz w:val="24"/>
          <w:szCs w:val="24"/>
          <w:lang w:eastAsia="en-GB"/>
        </w:rPr>
        <w:t>, în baza prevederilor legale referitoare la staţiunile balneare, climatice şi balneoclimatice şi asistenţa medicală balneară şi de recuperare.</w:t>
      </w:r>
    </w:p>
    <w:p w:rsidR="000D38D3" w:rsidRDefault="000D38D3" w:rsidP="007450B1">
      <w:pPr>
        <w:numPr>
          <w:ilvl w:val="0"/>
          <w:numId w:val="35"/>
        </w:numPr>
        <w:tabs>
          <w:tab w:val="left" w:pos="408"/>
          <w:tab w:val="left" w:pos="7560"/>
        </w:tabs>
        <w:spacing w:after="0" w:line="240" w:lineRule="auto"/>
        <w:ind w:left="0" w:firstLine="0"/>
        <w:jc w:val="both"/>
        <w:rPr>
          <w:rFonts w:ascii="Times New Roman" w:hAnsi="Times New Roman"/>
          <w:strike/>
          <w:spacing w:val="4"/>
          <w:sz w:val="24"/>
          <w:szCs w:val="24"/>
        </w:rPr>
      </w:pPr>
      <w:r w:rsidRPr="007450B1">
        <w:rPr>
          <w:rFonts w:ascii="Times New Roman" w:hAnsi="Times New Roman"/>
          <w:spacing w:val="4"/>
          <w:sz w:val="24"/>
          <w:szCs w:val="24"/>
          <w:lang w:eastAsia="en-GB"/>
        </w:rPr>
        <w:t>Procedurile de supraveghere, inspecţie sanitară şi monitorizare a calităţii apei de masă, precum şi procedurile de autorizare sanitară a producţiei şi distribuţiei acesteia, se realizează conform normelor de igienă în vigoare privind apele potabile îmbuteliate, altele decât apele minerale naturale sau decât apele de izvor, comercializate sub denumirea de ap</w:t>
      </w:r>
      <w:r w:rsidRPr="007450B1">
        <w:rPr>
          <w:rFonts w:ascii="Times New Roman" w:hAnsi="Times New Roman"/>
          <w:spacing w:val="4"/>
          <w:sz w:val="24"/>
          <w:szCs w:val="24"/>
        </w:rPr>
        <w:t>ă</w:t>
      </w:r>
      <w:r w:rsidRPr="007450B1">
        <w:rPr>
          <w:rFonts w:ascii="Times New Roman" w:hAnsi="Times New Roman"/>
          <w:spacing w:val="4"/>
          <w:sz w:val="24"/>
          <w:szCs w:val="24"/>
          <w:lang w:eastAsia="en-GB"/>
        </w:rPr>
        <w:t xml:space="preserve"> de masă.</w:t>
      </w:r>
    </w:p>
    <w:p w:rsidR="000D38D3" w:rsidRPr="00AE1865" w:rsidRDefault="000D38D3" w:rsidP="0045458D">
      <w:pPr>
        <w:spacing w:after="0" w:line="240" w:lineRule="auto"/>
        <w:jc w:val="center"/>
        <w:rPr>
          <w:rFonts w:ascii="Times New Roman" w:hAnsi="Times New Roman"/>
          <w:strike/>
          <w:spacing w:val="4"/>
          <w:sz w:val="24"/>
          <w:szCs w:val="24"/>
        </w:rPr>
      </w:pPr>
    </w:p>
    <w:p w:rsidR="000D38D3" w:rsidRDefault="000D38D3" w:rsidP="0045458D">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21. Etichetare şi publicitate</w:t>
      </w:r>
    </w:p>
    <w:p w:rsidR="000D38D3" w:rsidRPr="00AE1865" w:rsidRDefault="000D38D3" w:rsidP="0045458D">
      <w:pPr>
        <w:spacing w:after="0" w:line="240" w:lineRule="auto"/>
        <w:jc w:val="center"/>
        <w:rPr>
          <w:rFonts w:ascii="Times New Roman" w:hAnsi="Times New Roman"/>
          <w:b/>
          <w:spacing w:val="4"/>
          <w:sz w:val="24"/>
          <w:szCs w:val="24"/>
        </w:rPr>
      </w:pPr>
    </w:p>
    <w:p w:rsidR="000D38D3" w:rsidRPr="00AE1865" w:rsidRDefault="000D38D3" w:rsidP="00C22165">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60</w:t>
      </w:r>
    </w:p>
    <w:p w:rsidR="000D38D3" w:rsidRPr="00AE1865" w:rsidRDefault="000D38D3" w:rsidP="00197DDC">
      <w:pPr>
        <w:tabs>
          <w:tab w:val="left" w:pos="408"/>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Etichetarea apelor minerale naturale,de izvor şi de masă trebuie să conţin</w:t>
      </w:r>
      <w:r w:rsidR="00A87FF4">
        <w:rPr>
          <w:rFonts w:ascii="Times New Roman" w:hAnsi="Times New Roman"/>
          <w:spacing w:val="4"/>
          <w:sz w:val="24"/>
          <w:szCs w:val="24"/>
        </w:rPr>
        <w:t>ă informaţiile obligatorii din N</w:t>
      </w:r>
      <w:r w:rsidRPr="007450B1">
        <w:rPr>
          <w:rFonts w:ascii="Times New Roman" w:hAnsi="Times New Roman"/>
          <w:spacing w:val="4"/>
          <w:sz w:val="24"/>
          <w:szCs w:val="24"/>
        </w:rPr>
        <w:t>ormele tehnice de exploatare şi comercializare a apelor minerale naturale, emise de către autoritatea competentă, prevazută la art.11.</w:t>
      </w:r>
    </w:p>
    <w:p w:rsidR="000D38D3" w:rsidRPr="00AE1865" w:rsidRDefault="000D38D3" w:rsidP="007A32AB">
      <w:pPr>
        <w:spacing w:after="0" w:line="240" w:lineRule="auto"/>
        <w:rPr>
          <w:rFonts w:ascii="Times New Roman" w:hAnsi="Times New Roman"/>
          <w:spacing w:val="4"/>
          <w:sz w:val="24"/>
          <w:szCs w:val="24"/>
        </w:rPr>
      </w:pPr>
      <w:r w:rsidRPr="007450B1">
        <w:rPr>
          <w:rFonts w:ascii="Times New Roman" w:hAnsi="Times New Roman"/>
          <w:b/>
          <w:spacing w:val="4"/>
          <w:sz w:val="24"/>
          <w:szCs w:val="24"/>
        </w:rPr>
        <w:t>Art. 61</w:t>
      </w:r>
    </w:p>
    <w:p w:rsidR="000D38D3" w:rsidRPr="00AE1865" w:rsidRDefault="000D38D3" w:rsidP="00197DDC">
      <w:pPr>
        <w:tabs>
          <w:tab w:val="left" w:pos="408"/>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Menţionarea pe etichetă a caracteristicilor apelor minerale naturale,a apelor de izvor şi a apelor de masă, este permisă, dacă acestea au fost stabilite în baza analizelor fizico</w:t>
      </w:r>
      <w:r w:rsidRPr="009341E7">
        <w:rPr>
          <w:rFonts w:ascii="Times New Roman" w:hAnsi="Times New Roman"/>
          <w:spacing w:val="4"/>
          <w:sz w:val="24"/>
          <w:szCs w:val="24"/>
        </w:rPr>
        <w:t>–</w:t>
      </w:r>
      <w:r w:rsidRPr="007450B1">
        <w:rPr>
          <w:rFonts w:ascii="Times New Roman" w:hAnsi="Times New Roman"/>
          <w:spacing w:val="4"/>
          <w:sz w:val="24"/>
          <w:szCs w:val="24"/>
        </w:rPr>
        <w:t xml:space="preserve">chimice sau acolo unde este cazul, a unor examene farmacologice, fiziologice şi clinice, </w:t>
      </w:r>
      <w:r w:rsidR="00A87FF4">
        <w:rPr>
          <w:rFonts w:ascii="Times New Roman" w:hAnsi="Times New Roman"/>
          <w:spacing w:val="4"/>
          <w:sz w:val="24"/>
          <w:szCs w:val="24"/>
        </w:rPr>
        <w:t>realizate conform prevederilor N</w:t>
      </w:r>
      <w:r w:rsidRPr="007450B1">
        <w:rPr>
          <w:rFonts w:ascii="Times New Roman" w:hAnsi="Times New Roman"/>
          <w:spacing w:val="4"/>
          <w:sz w:val="24"/>
          <w:szCs w:val="24"/>
        </w:rPr>
        <w:t>ormelor tehnice de exploatare şi comercializare a apelor minerale naturale emise de autoritatea competentă prevazută la art.11.</w:t>
      </w:r>
    </w:p>
    <w:p w:rsidR="000D38D3" w:rsidRPr="00AE1865" w:rsidRDefault="000D38D3" w:rsidP="007A32AB">
      <w:pPr>
        <w:spacing w:after="0" w:line="240" w:lineRule="auto"/>
        <w:rPr>
          <w:rFonts w:ascii="Times New Roman" w:hAnsi="Times New Roman"/>
          <w:strike/>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62</w:t>
      </w:r>
    </w:p>
    <w:p w:rsidR="000D38D3" w:rsidRDefault="000D38D3" w:rsidP="007450B1">
      <w:pPr>
        <w:numPr>
          <w:ilvl w:val="0"/>
          <w:numId w:val="36"/>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 xml:space="preserve">Autoritatea publică centrală în domeniul sănătăţii autorizează inscripţionarea pe etichetă a indicaţiilor precum: „stimulează digestia”, „poate facilita funcţiile hepato </w:t>
      </w:r>
      <w:r w:rsidRPr="009341E7">
        <w:rPr>
          <w:rFonts w:ascii="Times New Roman" w:hAnsi="Times New Roman"/>
          <w:spacing w:val="4"/>
          <w:sz w:val="24"/>
          <w:szCs w:val="24"/>
        </w:rPr>
        <w:t>–</w:t>
      </w:r>
      <w:r w:rsidRPr="007450B1">
        <w:rPr>
          <w:rFonts w:ascii="Times New Roman" w:hAnsi="Times New Roman"/>
          <w:spacing w:val="4"/>
          <w:sz w:val="24"/>
          <w:szCs w:val="24"/>
        </w:rPr>
        <w:t xml:space="preserve"> biliare” sau indicaţii </w:t>
      </w:r>
      <w:r w:rsidRPr="007450B1">
        <w:rPr>
          <w:rFonts w:ascii="Times New Roman" w:hAnsi="Times New Roman"/>
          <w:spacing w:val="4"/>
          <w:sz w:val="24"/>
          <w:szCs w:val="24"/>
        </w:rPr>
        <w:lastRenderedPageBreak/>
        <w:t>similare. Pot fi autorizate şi alte indicaţii, atâta vreme cât acestea nu contravin principiilor stabilite la art.61.</w:t>
      </w:r>
    </w:p>
    <w:p w:rsidR="000D38D3" w:rsidRDefault="000D38D3" w:rsidP="007450B1">
      <w:pPr>
        <w:numPr>
          <w:ilvl w:val="0"/>
          <w:numId w:val="36"/>
        </w:numPr>
        <w:tabs>
          <w:tab w:val="left" w:pos="408"/>
          <w:tab w:val="left" w:pos="7560"/>
        </w:tabs>
        <w:spacing w:after="0" w:line="240" w:lineRule="auto"/>
        <w:ind w:left="0" w:firstLine="0"/>
        <w:jc w:val="both"/>
        <w:rPr>
          <w:rFonts w:ascii="Times New Roman" w:hAnsi="Times New Roman"/>
          <w:strike/>
          <w:spacing w:val="4"/>
          <w:sz w:val="24"/>
          <w:szCs w:val="24"/>
        </w:rPr>
      </w:pPr>
      <w:r w:rsidRPr="007450B1">
        <w:rPr>
          <w:rFonts w:ascii="Times New Roman" w:hAnsi="Times New Roman"/>
          <w:spacing w:val="4"/>
          <w:sz w:val="24"/>
          <w:szCs w:val="24"/>
        </w:rPr>
        <w:t>Autoritatea publică centrală în domeniul sănătăţii va adopta prevederi privind informaţiile de pe ambalaje sau etichete, cât şi publicitare, referitoare la posibilitatea utilizării apelor minerale naturale şi de izvor în alimentaţia sugarilor.</w:t>
      </w:r>
    </w:p>
    <w:p w:rsidR="000D38D3" w:rsidRDefault="000D38D3" w:rsidP="007450B1">
      <w:pPr>
        <w:numPr>
          <w:ilvl w:val="0"/>
          <w:numId w:val="36"/>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Nu este permisă menţionarea pe etichete a unor referiri care să indice superioritatea unei ape minerale naturale faţă de altă apă minerală naturală.</w:t>
      </w:r>
    </w:p>
    <w:p w:rsidR="000D38D3" w:rsidRPr="00AE1865" w:rsidRDefault="000D38D3" w:rsidP="007577E7">
      <w:pPr>
        <w:spacing w:after="0" w:line="240" w:lineRule="auto"/>
        <w:rPr>
          <w:rFonts w:ascii="Times New Roman" w:hAnsi="Times New Roman"/>
          <w:b/>
          <w:strike/>
          <w:spacing w:val="4"/>
          <w:sz w:val="24"/>
          <w:szCs w:val="24"/>
        </w:rPr>
      </w:pPr>
    </w:p>
    <w:p w:rsidR="000D38D3" w:rsidRPr="00AE1865" w:rsidRDefault="000D38D3" w:rsidP="007577E7">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63</w:t>
      </w:r>
    </w:p>
    <w:p w:rsidR="000D38D3" w:rsidRPr="00AE1865" w:rsidRDefault="000D38D3" w:rsidP="007577E7">
      <w:pPr>
        <w:spacing w:after="0" w:line="240" w:lineRule="auto"/>
        <w:jc w:val="both"/>
        <w:rPr>
          <w:rFonts w:ascii="Times New Roman" w:hAnsi="Times New Roman"/>
          <w:spacing w:val="4"/>
          <w:sz w:val="24"/>
          <w:szCs w:val="24"/>
        </w:rPr>
      </w:pPr>
      <w:r w:rsidRPr="007450B1">
        <w:rPr>
          <w:rFonts w:ascii="Times New Roman" w:hAnsi="Times New Roman"/>
          <w:b/>
          <w:bCs/>
          <w:spacing w:val="4"/>
          <w:sz w:val="24"/>
          <w:szCs w:val="24"/>
        </w:rPr>
        <w:t>(1)</w:t>
      </w:r>
      <w:r w:rsidRPr="007450B1">
        <w:rPr>
          <w:rFonts w:ascii="Times New Roman" w:hAnsi="Times New Roman"/>
          <w:spacing w:val="4"/>
          <w:sz w:val="24"/>
          <w:szCs w:val="24"/>
        </w:rPr>
        <w:t>Titularul contractului de concesiune are obligaţia de a institui un sistem propriu de autoevaluare a calităţii produselor comercializate şi de a proceda la aducerea la zi a analizelor prevăzute la art.60, cel puţin o dată la fiecare 2 ani.</w:t>
      </w:r>
    </w:p>
    <w:p w:rsidR="000D38D3" w:rsidRPr="00AE1865" w:rsidRDefault="000D38D3" w:rsidP="007577E7">
      <w:pPr>
        <w:pStyle w:val="al"/>
        <w:spacing w:before="0" w:beforeAutospacing="0" w:after="0" w:afterAutospacing="0"/>
        <w:jc w:val="both"/>
        <w:rPr>
          <w:spacing w:val="4"/>
          <w:lang w:val="ro-RO"/>
        </w:rPr>
      </w:pPr>
      <w:r w:rsidRPr="007450B1">
        <w:rPr>
          <w:b/>
          <w:bCs/>
          <w:spacing w:val="4"/>
          <w:lang w:val="ro-RO"/>
        </w:rPr>
        <w:t xml:space="preserve">(2) </w:t>
      </w:r>
      <w:r w:rsidRPr="007450B1">
        <w:rPr>
          <w:spacing w:val="4"/>
          <w:lang w:val="ro-RO"/>
        </w:rPr>
        <w:t>Comercializarea produselor hidrominerale care fac obiectul prezentei legi, se va face doar după marcarea individuală de identificare, realizată cu timbre autoadezive.</w:t>
      </w:r>
    </w:p>
    <w:p w:rsidR="000D38D3" w:rsidRPr="00AE1865" w:rsidRDefault="000D38D3" w:rsidP="007577E7">
      <w:pPr>
        <w:pStyle w:val="al"/>
        <w:spacing w:before="0" w:beforeAutospacing="0" w:after="0" w:afterAutospacing="0"/>
        <w:jc w:val="both"/>
        <w:rPr>
          <w:spacing w:val="4"/>
          <w:lang w:val="ro-RO"/>
        </w:rPr>
      </w:pPr>
      <w:r w:rsidRPr="007450B1">
        <w:rPr>
          <w:b/>
          <w:spacing w:val="4"/>
          <w:lang w:val="ro-RO"/>
        </w:rPr>
        <w:t>(3)</w:t>
      </w:r>
      <w:r w:rsidRPr="007450B1">
        <w:rPr>
          <w:spacing w:val="4"/>
          <w:lang w:val="ro-RO"/>
        </w:rPr>
        <w:t xml:space="preserve"> Operatorul economic autorizat să comercializeze produsele de la alin.(1) are obligaţia să asigure ca timbrele să fie aplicate la loc vizibil, pe ambalajul individual al produsului, cutie ori sticlă.</w:t>
      </w:r>
    </w:p>
    <w:p w:rsidR="000D38D3" w:rsidRPr="00AE1865" w:rsidRDefault="000D38D3" w:rsidP="007577E7">
      <w:pPr>
        <w:pStyle w:val="al"/>
        <w:spacing w:before="0" w:beforeAutospacing="0" w:after="0" w:afterAutospacing="0"/>
        <w:rPr>
          <w:spacing w:val="4"/>
          <w:lang w:val="ro-RO"/>
        </w:rPr>
      </w:pPr>
      <w:r w:rsidRPr="007450B1">
        <w:rPr>
          <w:b/>
          <w:spacing w:val="4"/>
          <w:lang w:val="ro-RO"/>
        </w:rPr>
        <w:t>(4)</w:t>
      </w:r>
      <w:r w:rsidRPr="007450B1">
        <w:rPr>
          <w:spacing w:val="4"/>
          <w:lang w:val="ro-RO"/>
        </w:rPr>
        <w:t xml:space="preserve"> Timbrele sunt inscripţionate cu următoarele elemente:</w:t>
      </w:r>
    </w:p>
    <w:p w:rsidR="000D38D3" w:rsidRPr="00AE1865" w:rsidRDefault="000D38D3" w:rsidP="007577E7">
      <w:pPr>
        <w:pStyle w:val="al"/>
        <w:spacing w:before="0" w:beforeAutospacing="0" w:after="0" w:afterAutospacing="0"/>
        <w:rPr>
          <w:spacing w:val="4"/>
          <w:lang w:val="ro-RO"/>
        </w:rPr>
      </w:pPr>
      <w:r w:rsidRPr="007450B1">
        <w:rPr>
          <w:b/>
          <w:bCs/>
          <w:spacing w:val="4"/>
          <w:lang w:val="ro-RO"/>
        </w:rPr>
        <w:t>a)</w:t>
      </w:r>
      <w:r w:rsidRPr="007450B1">
        <w:rPr>
          <w:spacing w:val="4"/>
          <w:lang w:val="ro-RO"/>
        </w:rPr>
        <w:t xml:space="preserve"> sursa produsului „...............”; </w:t>
      </w:r>
    </w:p>
    <w:p w:rsidR="000D38D3" w:rsidRPr="00AE1865" w:rsidRDefault="000D38D3" w:rsidP="007577E7">
      <w:pPr>
        <w:pStyle w:val="al"/>
        <w:spacing w:before="0" w:beforeAutospacing="0" w:after="0" w:afterAutospacing="0"/>
        <w:rPr>
          <w:spacing w:val="4"/>
          <w:lang w:val="ro-RO"/>
        </w:rPr>
      </w:pPr>
      <w:r w:rsidRPr="007450B1">
        <w:rPr>
          <w:b/>
          <w:bCs/>
          <w:spacing w:val="4"/>
          <w:lang w:val="ro-RO"/>
        </w:rPr>
        <w:t>b)</w:t>
      </w:r>
      <w:r w:rsidRPr="007450B1">
        <w:rPr>
          <w:spacing w:val="4"/>
          <w:lang w:val="ro-RO"/>
        </w:rPr>
        <w:t xml:space="preserve"> volumul de produs comercializat individual „...............”;</w:t>
      </w:r>
    </w:p>
    <w:p w:rsidR="000D38D3" w:rsidRPr="00AE1865" w:rsidRDefault="000D38D3" w:rsidP="007577E7">
      <w:pPr>
        <w:pStyle w:val="al"/>
        <w:spacing w:before="0" w:beforeAutospacing="0" w:after="0" w:afterAutospacing="0"/>
        <w:rPr>
          <w:spacing w:val="4"/>
          <w:lang w:val="ro-RO"/>
        </w:rPr>
      </w:pPr>
      <w:r w:rsidRPr="007450B1">
        <w:rPr>
          <w:b/>
          <w:spacing w:val="4"/>
          <w:lang w:val="ro-RO"/>
        </w:rPr>
        <w:t xml:space="preserve">c) </w:t>
      </w:r>
      <w:r w:rsidRPr="007450B1">
        <w:rPr>
          <w:spacing w:val="4"/>
          <w:lang w:val="ro-RO"/>
        </w:rPr>
        <w:t>denumirea operatorului economic cu drept de timbrare şi codul unic de înregistrare;</w:t>
      </w:r>
    </w:p>
    <w:p w:rsidR="000D38D3" w:rsidRDefault="000D38D3" w:rsidP="004A3DF8">
      <w:pPr>
        <w:pStyle w:val="al"/>
        <w:spacing w:before="0" w:beforeAutospacing="0" w:after="0" w:afterAutospacing="0"/>
      </w:pPr>
      <w:r w:rsidRPr="007450B1">
        <w:rPr>
          <w:b/>
        </w:rPr>
        <w:t>d)</w:t>
      </w:r>
      <w:r w:rsidRPr="007450B1">
        <w:t xml:space="preserve"> </w:t>
      </w:r>
      <w:proofErr w:type="gramStart"/>
      <w:r w:rsidRPr="007450B1">
        <w:t>seria</w:t>
      </w:r>
      <w:proofErr w:type="gramEnd"/>
      <w:r w:rsidRPr="007450B1">
        <w:t xml:space="preserve"> şi numărul care identifică în mod unic timbrul.</w:t>
      </w:r>
    </w:p>
    <w:p w:rsidR="000D38D3" w:rsidRPr="004A3DF8" w:rsidRDefault="000D38D3" w:rsidP="004A3DF8">
      <w:pPr>
        <w:pStyle w:val="al"/>
        <w:spacing w:before="0" w:beforeAutospacing="0" w:after="0" w:afterAutospacing="0"/>
        <w:rPr>
          <w:spacing w:val="4"/>
          <w:lang w:val="ro-RO"/>
        </w:rPr>
      </w:pPr>
    </w:p>
    <w:p w:rsidR="000D38D3" w:rsidRPr="00AE1865" w:rsidRDefault="000D38D3" w:rsidP="00C22165">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64</w:t>
      </w:r>
    </w:p>
    <w:p w:rsidR="000D38D3" w:rsidRPr="00AE1865" w:rsidRDefault="000D38D3" w:rsidP="00BA1076">
      <w:pPr>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Etichetarea şi publicitatea apei de izvor va respecta întocmai cerinţele prevăzute pentru apele minerale naturale din legea prezentă, cu aplicarea strictă a cerinţelor din Normele tehnice de exploatare şi comercializare a apelor minerale naturale, emise de către autoritatea competentă prevăzută la art.11.</w:t>
      </w:r>
    </w:p>
    <w:p w:rsidR="000D38D3" w:rsidRPr="00AE1865" w:rsidRDefault="000D38D3" w:rsidP="00BA1076">
      <w:pPr>
        <w:spacing w:after="0" w:line="240" w:lineRule="auto"/>
        <w:jc w:val="both"/>
        <w:rPr>
          <w:rFonts w:ascii="Times New Roman" w:hAnsi="Times New Roman"/>
          <w:spacing w:val="4"/>
          <w:sz w:val="24"/>
          <w:szCs w:val="24"/>
        </w:rPr>
      </w:pPr>
    </w:p>
    <w:p w:rsidR="000D38D3" w:rsidRPr="00AE1865" w:rsidRDefault="000D38D3" w:rsidP="00BA1076">
      <w:pPr>
        <w:spacing w:after="0" w:line="240" w:lineRule="auto"/>
        <w:jc w:val="both"/>
        <w:rPr>
          <w:rFonts w:ascii="Times New Roman" w:hAnsi="Times New Roman"/>
          <w:spacing w:val="4"/>
          <w:sz w:val="24"/>
          <w:szCs w:val="24"/>
        </w:rPr>
      </w:pPr>
    </w:p>
    <w:p w:rsidR="000D38D3" w:rsidRPr="00AE1865" w:rsidRDefault="000D38D3" w:rsidP="007118E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22. Modificarea condiţiilor de exploatare şi a caracteristicilor resurselor hidrominerale</w:t>
      </w:r>
    </w:p>
    <w:p w:rsidR="000D38D3" w:rsidRPr="00AE1865" w:rsidRDefault="000D38D3" w:rsidP="007118E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65</w:t>
      </w:r>
    </w:p>
    <w:p w:rsidR="000D38D3" w:rsidRDefault="000D38D3"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Nu se poate aduce nici o modificare condiţiilor de captare, extracţie, transport, condiţionare, permise conform hotărârii de recunoaştere a unei surse de apă minerală, de izvor înainte de a se solicita şi obţine, în conformitate cu prezenta lege, revizuirea hotărârii de recunoaştere conform procedurii de la Capitolul 16.</w:t>
      </w:r>
    </w:p>
    <w:p w:rsidR="000D38D3" w:rsidRDefault="000D38D3"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Orice variaţie a caracteristicilor fizico</w:t>
      </w:r>
      <w:r w:rsidRPr="009341E7">
        <w:rPr>
          <w:rFonts w:ascii="Times New Roman" w:hAnsi="Times New Roman"/>
          <w:spacing w:val="4"/>
          <w:sz w:val="24"/>
          <w:szCs w:val="24"/>
        </w:rPr>
        <w:t>–</w:t>
      </w:r>
      <w:r w:rsidRPr="007450B1">
        <w:rPr>
          <w:rFonts w:ascii="Times New Roman" w:hAnsi="Times New Roman"/>
          <w:spacing w:val="4"/>
          <w:sz w:val="24"/>
          <w:szCs w:val="24"/>
        </w:rPr>
        <w:t>chimice ale apei provenite dintr-o sursă de apă minerală naturală sau a dioxidului de carbon aferent, pe</w:t>
      </w:r>
      <w:r w:rsidR="001719AF">
        <w:rPr>
          <w:rFonts w:ascii="Times New Roman" w:hAnsi="Times New Roman"/>
          <w:spacing w:val="4"/>
          <w:sz w:val="24"/>
          <w:szCs w:val="24"/>
        </w:rPr>
        <w:t>ste limitele stabilite în art.55</w:t>
      </w:r>
      <w:r w:rsidRPr="007450B1">
        <w:rPr>
          <w:rFonts w:ascii="Times New Roman" w:hAnsi="Times New Roman"/>
          <w:spacing w:val="4"/>
          <w:sz w:val="24"/>
          <w:szCs w:val="24"/>
        </w:rPr>
        <w:t>, lit.f) şi în Normele tehnice de exploatare şi comercializare a apelor minerale naturale, emise de către autoritatea competentă prevazută la art.11, necesită o revizuire a hotărârii de recunoaştere, cu menţionarea noilor caracteristici ale apei.</w:t>
      </w:r>
    </w:p>
    <w:p w:rsidR="000D38D3" w:rsidRDefault="000D38D3"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Modificările caracteristicilor apei menţionate în alineatul precedent, nu presupun abateri de la condiţia de stabilitate a compoziţiei apei la sursă, aşa cum este formulată în Normele tehnice de exploatare şi comercializare a apelor minerale naturale, emise de către autoritatea competentă prevazută la art.11.</w:t>
      </w:r>
    </w:p>
    <w:p w:rsidR="000D38D3" w:rsidRDefault="000D38D3"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Modificările menţionate la alin.(3), atrag după sine şi o revizuire a autorizaţiei de funcţionare pentru captările din care provine apa.</w:t>
      </w:r>
    </w:p>
    <w:p w:rsidR="000D38D3" w:rsidRPr="00AE1865" w:rsidRDefault="000D38D3" w:rsidP="007A32AB">
      <w:pPr>
        <w:spacing w:after="0" w:line="240" w:lineRule="auto"/>
        <w:jc w:val="center"/>
        <w:rPr>
          <w:rFonts w:ascii="Times New Roman" w:hAnsi="Times New Roman"/>
          <w:b/>
          <w:spacing w:val="4"/>
          <w:sz w:val="24"/>
          <w:szCs w:val="24"/>
        </w:rPr>
      </w:pPr>
    </w:p>
    <w:p w:rsidR="000D38D3" w:rsidRDefault="000D38D3" w:rsidP="007A32AB">
      <w:pPr>
        <w:spacing w:after="0" w:line="240" w:lineRule="auto"/>
        <w:jc w:val="center"/>
        <w:rPr>
          <w:rFonts w:ascii="Times New Roman" w:hAnsi="Times New Roman"/>
          <w:b/>
          <w:spacing w:val="4"/>
          <w:sz w:val="24"/>
          <w:szCs w:val="24"/>
        </w:rPr>
      </w:pPr>
    </w:p>
    <w:p w:rsidR="00035348" w:rsidRDefault="00035348" w:rsidP="007A32AB">
      <w:pPr>
        <w:spacing w:after="0" w:line="240" w:lineRule="auto"/>
        <w:jc w:val="center"/>
        <w:rPr>
          <w:rFonts w:ascii="Times New Roman" w:hAnsi="Times New Roman"/>
          <w:b/>
          <w:spacing w:val="4"/>
          <w:sz w:val="24"/>
          <w:szCs w:val="24"/>
        </w:rPr>
      </w:pPr>
    </w:p>
    <w:p w:rsidR="00035348" w:rsidRDefault="00035348" w:rsidP="007A32AB">
      <w:pPr>
        <w:spacing w:after="0" w:line="240" w:lineRule="auto"/>
        <w:jc w:val="center"/>
        <w:rPr>
          <w:rFonts w:ascii="Times New Roman" w:hAnsi="Times New Roman"/>
          <w:b/>
          <w:spacing w:val="4"/>
          <w:sz w:val="24"/>
          <w:szCs w:val="24"/>
        </w:rPr>
      </w:pPr>
    </w:p>
    <w:p w:rsidR="00035348" w:rsidRDefault="00035348" w:rsidP="007A32AB">
      <w:pPr>
        <w:spacing w:after="0" w:line="240" w:lineRule="auto"/>
        <w:jc w:val="center"/>
        <w:rPr>
          <w:rFonts w:ascii="Times New Roman" w:hAnsi="Times New Roman"/>
          <w:b/>
          <w:spacing w:val="4"/>
          <w:sz w:val="24"/>
          <w:szCs w:val="24"/>
        </w:rPr>
      </w:pPr>
    </w:p>
    <w:p w:rsidR="00035348" w:rsidRPr="00AE1865" w:rsidRDefault="00035348"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lastRenderedPageBreak/>
        <w:t>CAPITOLUL 23. Importul şi exportul</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66</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Legea prezentă se aplică şi apelor minerale naturale şi de izvor, extrase de pe teritoriul statelor care nu sunt membre ale Comunităţii Europene şi care sunt importate în România, după ce acestea au fost recunoscute ca ape minerale naturale şi de izvor, de către autoritatea competentă din România sau dintr-un stat membru al Comunităţii Europene.</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Apele minerale naturale şi de izvor importate sunt recunoscute ca atare, numai dacă autoritatea competentă din ţara de extracţie certifică faptul că ele îndeplinesc cerinţele prevăzute la articolul 1, alineatul 2 din Directiva 2009/54/CE reformată</w:t>
      </w:r>
      <w:r w:rsidRPr="009341E7">
        <w:rPr>
          <w:rFonts w:ascii="Times New Roman" w:hAnsi="Times New Roman"/>
          <w:color w:val="FF0000"/>
          <w:spacing w:val="4"/>
          <w:sz w:val="24"/>
          <w:szCs w:val="24"/>
        </w:rPr>
        <w:t>.</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Durata de valabilitate a măsurii de recunoaştere de la alin.(2), pentru apele minerale naturale, de izvor din import, nu poate depăşi o perioadă de 5 ani.</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cazul în care durata de valabilitate pentru certificarea apelor minerale naturale şi de izvor a fost reînnoită până la sfârşitul perioadei menţionate la alin.(3), nu este necesară o nouă certificare.</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Apele minerale naturale, de izvor sau de masă, importate în România, în vederea introducerii pe piaţă, trebuie să respecte cerinţele din domeniul siguranţei alimentelor, stabilite de legislaţia naţională privind condiţiile în care se derulează operaţiunile de import.</w:t>
      </w:r>
    </w:p>
    <w:p w:rsidR="000D38D3" w:rsidRDefault="000D38D3"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La importul apelor minerale naturale, inspectorii Autorităţii Sanitare Veterinare şi pentru Siguranţa Alimentelor verifică dacă acestea sunt recunoscute de către autorităţile competente din România sau se regăsesc pe lista apelor minerale naturale, recunoscute la nivelul Uniunii Europene.</w:t>
      </w: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p>
    <w:p w:rsidR="000D38D3" w:rsidRPr="00AE1865" w:rsidRDefault="000D38D3" w:rsidP="007A32AB">
      <w:pPr>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24. Suspendarea sau anularea hotărârii de recunoaştere</w:t>
      </w:r>
    </w:p>
    <w:p w:rsidR="000D38D3" w:rsidRPr="00AE1865" w:rsidRDefault="000D38D3" w:rsidP="007A32AB">
      <w:pPr>
        <w:spacing w:after="0" w:line="240" w:lineRule="auto"/>
        <w:rPr>
          <w:rFonts w:ascii="Times New Roman" w:hAnsi="Times New Roman"/>
          <w:b/>
          <w:spacing w:val="4"/>
          <w:sz w:val="24"/>
          <w:szCs w:val="24"/>
        </w:rPr>
      </w:pPr>
    </w:p>
    <w:p w:rsidR="000D38D3" w:rsidRPr="00AE1865" w:rsidRDefault="000D38D3" w:rsidP="007A32AB">
      <w:pPr>
        <w:spacing w:after="0" w:line="240" w:lineRule="auto"/>
        <w:rPr>
          <w:rFonts w:ascii="Times New Roman" w:hAnsi="Times New Roman"/>
          <w:b/>
          <w:spacing w:val="4"/>
          <w:sz w:val="24"/>
          <w:szCs w:val="24"/>
        </w:rPr>
      </w:pPr>
      <w:r w:rsidRPr="007450B1">
        <w:rPr>
          <w:rFonts w:ascii="Times New Roman" w:hAnsi="Times New Roman"/>
          <w:b/>
          <w:spacing w:val="4"/>
          <w:sz w:val="24"/>
          <w:szCs w:val="24"/>
        </w:rPr>
        <w:t>Art. 67</w:t>
      </w:r>
    </w:p>
    <w:p w:rsidR="000D38D3" w:rsidRPr="00AE1865" w:rsidRDefault="000D38D3" w:rsidP="003253A8">
      <w:pPr>
        <w:tabs>
          <w:tab w:val="left" w:pos="408"/>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 xml:space="preserve">Atunci când autorităţile competente constată că o apă minerală naturală, de izvor sau de masă nu se conformează dispoziţiilor prezentei legi sau prezintă un risc pentru sănătatea publică, pot să suspende temporar sau să interzică comercializarea pe teritoriul României </w:t>
      </w:r>
      <w:r w:rsidR="00A87FF4">
        <w:rPr>
          <w:rFonts w:ascii="Times New Roman" w:hAnsi="Times New Roman"/>
          <w:spacing w:val="4"/>
          <w:sz w:val="24"/>
          <w:szCs w:val="24"/>
        </w:rPr>
        <w:t>a produsului în cauză, conform N</w:t>
      </w:r>
      <w:r w:rsidRPr="007450B1">
        <w:rPr>
          <w:rFonts w:ascii="Times New Roman" w:hAnsi="Times New Roman"/>
          <w:spacing w:val="4"/>
          <w:sz w:val="24"/>
          <w:szCs w:val="24"/>
        </w:rPr>
        <w:t>ormelor tehnice de exploatare şi comercializare a apelor minerale naturale, emise de către autoritatea competentă, prevazută la art.11.</w:t>
      </w:r>
    </w:p>
    <w:p w:rsidR="000D38D3" w:rsidRPr="00AE1865" w:rsidRDefault="000D38D3" w:rsidP="007118EB">
      <w:pPr>
        <w:spacing w:after="0" w:line="240" w:lineRule="auto"/>
        <w:jc w:val="center"/>
        <w:rPr>
          <w:rFonts w:ascii="Times New Roman" w:hAnsi="Times New Roman"/>
          <w:b/>
          <w:spacing w:val="4"/>
          <w:sz w:val="24"/>
          <w:szCs w:val="24"/>
          <w:lang w:eastAsia="en-GB"/>
        </w:rPr>
      </w:pPr>
    </w:p>
    <w:p w:rsidR="000D38D3" w:rsidRPr="00AE1865" w:rsidRDefault="000D38D3" w:rsidP="007118EB">
      <w:pPr>
        <w:spacing w:after="0" w:line="240" w:lineRule="auto"/>
        <w:jc w:val="center"/>
        <w:rPr>
          <w:rFonts w:ascii="Times New Roman" w:hAnsi="Times New Roman"/>
          <w:b/>
          <w:spacing w:val="4"/>
          <w:sz w:val="24"/>
          <w:szCs w:val="24"/>
          <w:lang w:eastAsia="en-GB"/>
        </w:rPr>
      </w:pPr>
    </w:p>
    <w:p w:rsidR="000D38D3" w:rsidRPr="00AE1865" w:rsidRDefault="000D38D3" w:rsidP="007118EB">
      <w:pPr>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 xml:space="preserve">SECŢIUNEA IV </w:t>
      </w:r>
      <w:r w:rsidRPr="009341E7">
        <w:rPr>
          <w:rFonts w:ascii="Times New Roman" w:hAnsi="Times New Roman"/>
          <w:b/>
          <w:spacing w:val="4"/>
          <w:sz w:val="24"/>
          <w:szCs w:val="24"/>
          <w:lang w:eastAsia="en-GB"/>
        </w:rPr>
        <w:t>–</w:t>
      </w:r>
      <w:r w:rsidRPr="007450B1">
        <w:rPr>
          <w:rFonts w:ascii="Times New Roman" w:hAnsi="Times New Roman"/>
          <w:b/>
          <w:spacing w:val="4"/>
          <w:sz w:val="24"/>
          <w:szCs w:val="24"/>
          <w:lang w:eastAsia="en-GB"/>
        </w:rPr>
        <w:t xml:space="preserve"> Taxe, redevenţe, tarife.</w:t>
      </w:r>
    </w:p>
    <w:p w:rsidR="000D38D3" w:rsidRPr="00AE1865" w:rsidRDefault="000D38D3" w:rsidP="007118E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118EB">
      <w:pPr>
        <w:tabs>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CAPITOLUL 25. Taxe, redevenţe şi tarife pentru resursele hidrominerale.</w:t>
      </w:r>
    </w:p>
    <w:p w:rsidR="000D38D3" w:rsidRPr="00AE1865" w:rsidRDefault="000D38D3" w:rsidP="007A32AB">
      <w:pPr>
        <w:tabs>
          <w:tab w:val="left" w:pos="3900"/>
        </w:tabs>
        <w:spacing w:after="0" w:line="240" w:lineRule="auto"/>
        <w:jc w:val="both"/>
        <w:rPr>
          <w:rFonts w:ascii="Times New Roman" w:hAnsi="Times New Roman"/>
          <w:b/>
          <w:spacing w:val="4"/>
          <w:sz w:val="24"/>
          <w:szCs w:val="24"/>
        </w:rPr>
      </w:pPr>
    </w:p>
    <w:p w:rsidR="000D38D3" w:rsidRPr="00AE1865" w:rsidRDefault="000D38D3" w:rsidP="007A32AB">
      <w:pPr>
        <w:tabs>
          <w:tab w:val="left" w:pos="3900"/>
        </w:tabs>
        <w:spacing w:after="0" w:line="240" w:lineRule="auto"/>
        <w:jc w:val="both"/>
        <w:rPr>
          <w:rFonts w:ascii="Times New Roman" w:hAnsi="Times New Roman"/>
          <w:spacing w:val="4"/>
          <w:sz w:val="24"/>
          <w:szCs w:val="24"/>
        </w:rPr>
      </w:pPr>
      <w:r w:rsidRPr="007450B1">
        <w:rPr>
          <w:rFonts w:ascii="Times New Roman" w:hAnsi="Times New Roman"/>
          <w:b/>
          <w:spacing w:val="4"/>
          <w:sz w:val="24"/>
          <w:szCs w:val="24"/>
        </w:rPr>
        <w:t>ART. 68</w:t>
      </w:r>
    </w:p>
    <w:p w:rsidR="000D38D3" w:rsidRDefault="000D38D3" w:rsidP="007450B1">
      <w:pPr>
        <w:numPr>
          <w:ilvl w:val="0"/>
          <w:numId w:val="3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Titularii contractelor de concesiune/permiselor sunt obligaţi la plata către Bugetul de Stat a unei taxe pentru activitatea de prospecţiune, explorare şi exploatare a resurselor hidrominerale, precum şi a unei redevenţe. Titularii contractelor de concesiune pentru apele de masă, altele decât cele din surse subterane plătesc redeven</w:t>
      </w:r>
      <w:r w:rsidRPr="009341E7">
        <w:rPr>
          <w:rFonts w:ascii="Tahoma" w:hAnsi="Tahoma" w:cs="Tahoma"/>
          <w:spacing w:val="4"/>
          <w:sz w:val="24"/>
          <w:szCs w:val="24"/>
        </w:rPr>
        <w:t>ț</w:t>
      </w:r>
      <w:r w:rsidRPr="007450B1">
        <w:rPr>
          <w:rFonts w:ascii="Times New Roman" w:hAnsi="Times New Roman"/>
          <w:spacing w:val="4"/>
          <w:sz w:val="24"/>
          <w:szCs w:val="24"/>
        </w:rPr>
        <w:t>e. Plata acestor redeven</w:t>
      </w:r>
      <w:r w:rsidRPr="009341E7">
        <w:rPr>
          <w:rFonts w:ascii="Tahoma" w:hAnsi="Tahoma" w:cs="Tahoma"/>
          <w:spacing w:val="4"/>
          <w:sz w:val="24"/>
          <w:szCs w:val="24"/>
        </w:rPr>
        <w:t>ț</w:t>
      </w:r>
      <w:r w:rsidRPr="007450B1">
        <w:rPr>
          <w:rFonts w:ascii="Times New Roman" w:hAnsi="Times New Roman"/>
          <w:spacing w:val="4"/>
          <w:sz w:val="24"/>
          <w:szCs w:val="24"/>
        </w:rPr>
        <w:t>e nu exonerează titularul de plata altor taxe datorate conform reglementărilor legale în vigoare.</w:t>
      </w:r>
    </w:p>
    <w:p w:rsidR="000D38D3" w:rsidRDefault="000D38D3"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7450B1">
        <w:rPr>
          <w:rFonts w:ascii="Times New Roman" w:hAnsi="Times New Roman"/>
          <w:iCs/>
          <w:sz w:val="24"/>
          <w:szCs w:val="24"/>
        </w:rPr>
        <w:t>Taxa anuală pentru activitatea de prospecţiune se stabileşte</w:t>
      </w:r>
      <w:r>
        <w:rPr>
          <w:rFonts w:ascii="Times New Roman" w:hAnsi="Times New Roman"/>
          <w:iCs/>
          <w:sz w:val="24"/>
          <w:szCs w:val="24"/>
        </w:rPr>
        <w:t xml:space="preserve"> in lei, echivalentul a</w:t>
      </w:r>
      <w:r w:rsidRPr="007450B1">
        <w:rPr>
          <w:rFonts w:ascii="Times New Roman" w:hAnsi="Times New Roman"/>
          <w:iCs/>
          <w:sz w:val="24"/>
          <w:szCs w:val="24"/>
        </w:rPr>
        <w:t xml:space="preserve"> 1 Euro/ha</w:t>
      </w:r>
      <w:r w:rsidRPr="007450B1">
        <w:rPr>
          <w:rFonts w:ascii="Times New Roman" w:hAnsi="Times New Roman"/>
          <w:b/>
          <w:iCs/>
          <w:sz w:val="24"/>
          <w:szCs w:val="24"/>
        </w:rPr>
        <w:t>.</w:t>
      </w:r>
    </w:p>
    <w:p w:rsidR="000D38D3" w:rsidRDefault="000D38D3"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7450B1">
        <w:rPr>
          <w:rFonts w:ascii="Times New Roman" w:hAnsi="Times New Roman"/>
          <w:iCs/>
          <w:sz w:val="24"/>
          <w:szCs w:val="24"/>
        </w:rPr>
        <w:t>Taxa anuală pentru activitatea de explorare se stabileşte</w:t>
      </w:r>
      <w:r>
        <w:rPr>
          <w:rFonts w:ascii="Times New Roman" w:hAnsi="Times New Roman"/>
          <w:iCs/>
          <w:sz w:val="24"/>
          <w:szCs w:val="24"/>
        </w:rPr>
        <w:t xml:space="preserve"> in lei, echivalentul a</w:t>
      </w:r>
      <w:r w:rsidRPr="007450B1">
        <w:rPr>
          <w:rFonts w:ascii="Times New Roman" w:hAnsi="Times New Roman"/>
          <w:iCs/>
          <w:sz w:val="24"/>
          <w:szCs w:val="24"/>
        </w:rPr>
        <w:t xml:space="preserve"> 5 Euro/ha.</w:t>
      </w:r>
    </w:p>
    <w:p w:rsidR="000D38D3" w:rsidRDefault="000D38D3"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7450B1">
        <w:rPr>
          <w:rFonts w:ascii="Times New Roman" w:hAnsi="Times New Roman"/>
          <w:iCs/>
          <w:sz w:val="24"/>
          <w:szCs w:val="24"/>
        </w:rPr>
        <w:t xml:space="preserve">Taxa anuală pentru activitatea de exploatare se stabileşte </w:t>
      </w:r>
      <w:r>
        <w:rPr>
          <w:rFonts w:ascii="Times New Roman" w:hAnsi="Times New Roman"/>
          <w:iCs/>
          <w:sz w:val="24"/>
          <w:szCs w:val="24"/>
        </w:rPr>
        <w:t>in lei, echivalentul a</w:t>
      </w:r>
      <w:r w:rsidRPr="007450B1">
        <w:rPr>
          <w:rFonts w:ascii="Times New Roman" w:hAnsi="Times New Roman"/>
          <w:iCs/>
          <w:sz w:val="24"/>
          <w:szCs w:val="24"/>
        </w:rPr>
        <w:t xml:space="preserve"> 100 Euro/ha.</w:t>
      </w:r>
    </w:p>
    <w:p w:rsidR="000D38D3" w:rsidRDefault="000D38D3" w:rsidP="007450B1">
      <w:pPr>
        <w:numPr>
          <w:ilvl w:val="0"/>
          <w:numId w:val="39"/>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z w:val="24"/>
          <w:szCs w:val="24"/>
        </w:rPr>
        <w:t>Taxele prevăzute la alin.(2)</w:t>
      </w:r>
      <w:r w:rsidRPr="009341E7">
        <w:rPr>
          <w:rFonts w:ascii="Times New Roman" w:hAnsi="Times New Roman"/>
          <w:sz w:val="24"/>
          <w:szCs w:val="24"/>
        </w:rPr>
        <w:t>–</w:t>
      </w:r>
      <w:r w:rsidRPr="007450B1">
        <w:rPr>
          <w:rFonts w:ascii="Times New Roman" w:hAnsi="Times New Roman"/>
          <w:sz w:val="24"/>
          <w:szCs w:val="24"/>
        </w:rPr>
        <w:t>(4) se datorează anual şi se plătesc anticipat pentru anul viitor, la cursul BNR lei</w:t>
      </w:r>
      <w:r w:rsidRPr="009341E7">
        <w:rPr>
          <w:rFonts w:ascii="Times New Roman" w:hAnsi="Times New Roman"/>
          <w:sz w:val="24"/>
          <w:szCs w:val="24"/>
        </w:rPr>
        <w:t>–</w:t>
      </w:r>
      <w:r w:rsidRPr="007450B1">
        <w:rPr>
          <w:rFonts w:ascii="Times New Roman" w:hAnsi="Times New Roman"/>
          <w:sz w:val="24"/>
          <w:szCs w:val="24"/>
        </w:rPr>
        <w:t>euro stabilit la data plăţii, până la data de 31 decembrie a anului în curs.</w:t>
      </w:r>
    </w:p>
    <w:p w:rsidR="000D38D3" w:rsidRPr="00AE1865" w:rsidRDefault="000D38D3" w:rsidP="007A32AB">
      <w:pPr>
        <w:tabs>
          <w:tab w:val="left" w:pos="390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69</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Cuantumul redevenţei cuvenită Bugetului de Stat se stabileşte prin legislaţia specifică.</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Titularii au obligaţia de a transmite A.N.R.M datele de îmbuteliere, situaţia marcajelor de identificare inclusiv timbrele aplicate pentru fiecare sursă precum şi informaţiile necesare pentru a calcula redevenţa conform prezentei legi.</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lastRenderedPageBreak/>
        <w:t>Pentru contractele de concesiune de exploatare acordate pentru exploatarea căldurii din SGE (exploatarea căldurii din roci fierbinţi uscate) se va raporta cantitatea de căldură extrasă din rezervorul geotermal artificial şi valoarea acesteia.</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Pentru contractele de concesiune de exploatare acordate pentru exploatarea acviferelor geotermale se vor raporta:</w:t>
      </w:r>
    </w:p>
    <w:p w:rsidR="000D38D3" w:rsidRDefault="000D38D3" w:rsidP="007450B1">
      <w:pPr>
        <w:numPr>
          <w:ilvl w:val="0"/>
          <w:numId w:val="40"/>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volumul de apă geotermală extras şi valorificat;</w:t>
      </w:r>
    </w:p>
    <w:p w:rsidR="000D38D3" w:rsidRDefault="000D38D3" w:rsidP="007450B1">
      <w:pPr>
        <w:numPr>
          <w:ilvl w:val="0"/>
          <w:numId w:val="40"/>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cantitatea de energie termică valorificată, în cazul în care apa geotermală este agent termic primar, pentru centralele termice geotermale deţinute de titularul contractului de concesiune.</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Concesionarii şi asocierile realizate în vederea aducerii în ţară de tehnologii noi, pentru lucrări de cercetare în vederea extragerii căldurii din Sistem Geotermal Extins (căldura din roci fierbinţi uscate) în scopul producerii de energie electrică sunt scutiţi de plata redevenţei pe o perioadă de 5 ani de la data punerii în explotarea a sistemului de extracţie a căldurii.</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Verificarea exactităţii datelor pe baza cărora se calculează redevenţa revine A.N.R.M. şi organelor de stat cu atribuţii în domeniul controlului financiar.</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Pentru neplata la termen a redevenţei se datorează dobânzi şi penalităţi de întârziere, conform legislaţiei fiscale în vigoare.</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Va fi exonerată de la plata redevenţei, apa minerală naturală utilizată pentru consumul populaţiei la buvetele publice.</w:t>
      </w:r>
    </w:p>
    <w:p w:rsidR="000D38D3" w:rsidRDefault="000D38D3"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Pentru autorizaţiile, avizele, analizele, expertizele şi alte acte eliberate de A.N.R.M. în exercitarea atribuţiilor sale în activitatea de concesionare şi reglementare în domeniul explorării şi exploatării resurselor hidrominerale, aceasta percepe tarife stabilite prin ordin al preşedintelui acesteia şi publicate în Monitorul Oficial al României, Partea I.</w:t>
      </w:r>
    </w:p>
    <w:p w:rsidR="000D38D3" w:rsidRDefault="000D38D3" w:rsidP="007450B1">
      <w:pPr>
        <w:numPr>
          <w:ilvl w:val="0"/>
          <w:numId w:val="53"/>
        </w:numPr>
        <w:tabs>
          <w:tab w:val="left" w:pos="408"/>
          <w:tab w:val="left" w:pos="54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Tarifele percepute în condiţiile alin.9 reprezintă surse pentru constituirea bugetului A.N.R.M.</w:t>
      </w:r>
    </w:p>
    <w:p w:rsidR="000D38D3" w:rsidRPr="00AE1865" w:rsidRDefault="000D38D3" w:rsidP="00F577D7">
      <w:pPr>
        <w:tabs>
          <w:tab w:val="left" w:pos="408"/>
          <w:tab w:val="left" w:pos="540"/>
        </w:tabs>
        <w:spacing w:after="0" w:line="240" w:lineRule="auto"/>
        <w:jc w:val="both"/>
        <w:rPr>
          <w:rFonts w:ascii="Times New Roman" w:hAnsi="Times New Roman"/>
          <w:spacing w:val="4"/>
          <w:sz w:val="24"/>
          <w:szCs w:val="24"/>
        </w:rPr>
      </w:pPr>
    </w:p>
    <w:p w:rsidR="000D38D3" w:rsidRPr="00AE1865" w:rsidRDefault="000D38D3" w:rsidP="007118EB">
      <w:pPr>
        <w:tabs>
          <w:tab w:val="left" w:pos="7560"/>
        </w:tabs>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lang w:eastAsia="en-GB"/>
        </w:rPr>
        <w:t xml:space="preserve">SECŢIUNEA V </w:t>
      </w:r>
      <w:r w:rsidRPr="009341E7">
        <w:rPr>
          <w:rFonts w:ascii="Times New Roman" w:hAnsi="Times New Roman"/>
          <w:b/>
          <w:spacing w:val="4"/>
          <w:sz w:val="24"/>
          <w:szCs w:val="24"/>
          <w:lang w:eastAsia="en-GB"/>
        </w:rPr>
        <w:t>–</w:t>
      </w:r>
      <w:r w:rsidRPr="007450B1">
        <w:rPr>
          <w:rFonts w:ascii="Times New Roman" w:hAnsi="Times New Roman"/>
          <w:b/>
          <w:spacing w:val="4"/>
          <w:sz w:val="24"/>
          <w:szCs w:val="24"/>
          <w:lang w:eastAsia="en-GB"/>
        </w:rPr>
        <w:t xml:space="preserve"> </w:t>
      </w:r>
      <w:r w:rsidRPr="007450B1">
        <w:rPr>
          <w:rFonts w:ascii="Times New Roman" w:hAnsi="Times New Roman"/>
          <w:b/>
          <w:spacing w:val="4"/>
          <w:sz w:val="24"/>
          <w:szCs w:val="24"/>
        </w:rPr>
        <w:t>Sancţiuni</w:t>
      </w:r>
    </w:p>
    <w:p w:rsidR="000D38D3" w:rsidRPr="00AE1865" w:rsidRDefault="000D38D3" w:rsidP="007118E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118E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118EB">
      <w:pPr>
        <w:tabs>
          <w:tab w:val="left" w:pos="7560"/>
        </w:tabs>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26. Sancţiuni în cazul activităţilor de cercetare/exploatare</w:t>
      </w:r>
    </w:p>
    <w:p w:rsidR="000D38D3" w:rsidRPr="00AE1865" w:rsidRDefault="000D38D3" w:rsidP="00BE58B5">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BE58B5">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390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70</w:t>
      </w:r>
    </w:p>
    <w:p w:rsidR="000D38D3" w:rsidRDefault="000D38D3"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Nerespectarea de către titularii permiselor şi contractelor de concesiune a obligaţiilor prevăzute în prezenta lege constituie contravenţie dacă, potrivit legii penale, nu constituie infracţiune şi se sancţionează cu amendă contravenţională, după cum urmează:</w:t>
      </w:r>
    </w:p>
    <w:p w:rsidR="000D38D3" w:rsidRDefault="000D38D3" w:rsidP="007450B1">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 la 3.000 lei la 6.000 lei, pentru încălcarea obligaţiilor stabilite la art.24 şi la art.37, lit. b), d), e), f), g);</w:t>
      </w:r>
    </w:p>
    <w:p w:rsidR="000D38D3" w:rsidRDefault="000D38D3" w:rsidP="007450B1">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 la 6.000 lei la 20.000 lei, pentru încălcarea obligaţiilor stabilite la art.37, lit.a), c), h), j), l), n);</w:t>
      </w:r>
    </w:p>
    <w:p w:rsidR="000D38D3" w:rsidRDefault="000D38D3" w:rsidP="007450B1">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de la 20.000 lei la 50.000 lei, pentru încălcarea obligaţiilor stabilite la art.13 alin.(4), (8) şi la art.37 lit.i), k), şi m).</w:t>
      </w:r>
    </w:p>
    <w:p w:rsidR="000D38D3" w:rsidRDefault="000D38D3"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Executarea de activităţi specifice fără permis sau contract de concesiune, se pedepseşte cu închisoare de la 6 luni la 3 ani ori cu amendă.</w:t>
      </w:r>
    </w:p>
    <w:p w:rsidR="000D38D3" w:rsidRDefault="000D38D3"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Constatarea executării de activităţi specifice fără permis sau contract de concesiune se face de către autoritatea competentă şi se aduce la cunoştinţa organelor de stat competente.</w:t>
      </w: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71</w:t>
      </w:r>
    </w:p>
    <w:p w:rsidR="000D38D3" w:rsidRDefault="000D38D3"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Săvârşirea pentru a doua oară a oricăreia dintre contravenţiile sancţionate potrivit prevederilor art. 70, se sancţionează cu dublul amenzii maxime prevăzute la art. 70.</w:t>
      </w:r>
    </w:p>
    <w:p w:rsidR="000D38D3" w:rsidRDefault="000D38D3"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Încălcarea în continuare a dispoziţiilor pentru care sunt stabilite sancţiuni la art. 70 atrage revocarea contractului de concesiune/permisului.</w:t>
      </w:r>
    </w:p>
    <w:p w:rsidR="000D38D3" w:rsidRDefault="000D38D3"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Contravenţiilor prevăzute la art. 70 le sunt aplicabile, în măsura în care, prezenta lege nu dispune altfel, dispoziţiile legale privind regimul juridic al contravenţiilor.</w:t>
      </w:r>
    </w:p>
    <w:p w:rsidR="000D38D3" w:rsidRDefault="000D38D3"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Limitele valorice ale amenzilor prevăzute la art. 70 vor fi actualizate periodic, conform prevederilor în vigoare.</w:t>
      </w: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p>
    <w:p w:rsidR="000D38D3" w:rsidRPr="00AE1865" w:rsidRDefault="000D38D3" w:rsidP="007A32AB">
      <w:pPr>
        <w:autoSpaceDE w:val="0"/>
        <w:autoSpaceDN w:val="0"/>
        <w:adjustRightInd w:val="0"/>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72</w:t>
      </w:r>
    </w:p>
    <w:p w:rsidR="000D38D3" w:rsidRDefault="000D38D3" w:rsidP="007450B1">
      <w:pPr>
        <w:numPr>
          <w:ilvl w:val="0"/>
          <w:numId w:val="43"/>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Constatarea contravenţiilor şi aplicarea sancţiunilor se fac de către personalul împuternicit al autorităţii competente.</w:t>
      </w:r>
    </w:p>
    <w:p w:rsidR="000D38D3" w:rsidRDefault="000D38D3" w:rsidP="007450B1">
      <w:pPr>
        <w:numPr>
          <w:ilvl w:val="0"/>
          <w:numId w:val="43"/>
        </w:numPr>
        <w:tabs>
          <w:tab w:val="left" w:pos="408"/>
          <w:tab w:val="left" w:pos="7560"/>
        </w:tabs>
        <w:spacing w:after="0" w:line="240" w:lineRule="auto"/>
        <w:ind w:left="0" w:firstLine="0"/>
        <w:jc w:val="both"/>
        <w:rPr>
          <w:rFonts w:ascii="Times New Roman" w:hAnsi="Times New Roman"/>
          <w:b/>
          <w:spacing w:val="4"/>
          <w:sz w:val="24"/>
          <w:szCs w:val="24"/>
        </w:rPr>
      </w:pPr>
      <w:r w:rsidRPr="007450B1">
        <w:rPr>
          <w:rFonts w:ascii="Times New Roman" w:hAnsi="Times New Roman"/>
          <w:spacing w:val="4"/>
          <w:sz w:val="24"/>
          <w:szCs w:val="24"/>
        </w:rPr>
        <w:t>Sumele provenite din amenzi se fac venit la Bugetul de Stat, conform dispoziţiilor legale privind regimul juridic al contravenţiilor.</w:t>
      </w:r>
    </w:p>
    <w:p w:rsidR="000D38D3" w:rsidRPr="00AE1865" w:rsidRDefault="000D38D3" w:rsidP="007232C1">
      <w:pPr>
        <w:tabs>
          <w:tab w:val="left" w:pos="7560"/>
        </w:tabs>
        <w:spacing w:after="0" w:line="240" w:lineRule="auto"/>
        <w:jc w:val="center"/>
        <w:rPr>
          <w:rFonts w:ascii="Times New Roman" w:hAnsi="Times New Roman"/>
          <w:b/>
          <w:spacing w:val="4"/>
          <w:sz w:val="24"/>
          <w:szCs w:val="24"/>
        </w:rPr>
      </w:pPr>
    </w:p>
    <w:p w:rsidR="000D38D3" w:rsidRDefault="000D38D3" w:rsidP="007232C1">
      <w:pPr>
        <w:tabs>
          <w:tab w:val="left" w:pos="7560"/>
        </w:tabs>
        <w:spacing w:after="0" w:line="240" w:lineRule="auto"/>
        <w:jc w:val="center"/>
        <w:rPr>
          <w:rFonts w:ascii="Times New Roman" w:hAnsi="Times New Roman"/>
          <w:b/>
          <w:spacing w:val="4"/>
          <w:sz w:val="24"/>
          <w:szCs w:val="24"/>
        </w:rPr>
      </w:pPr>
    </w:p>
    <w:p w:rsidR="000D38D3" w:rsidRDefault="000D38D3" w:rsidP="007232C1">
      <w:pPr>
        <w:tabs>
          <w:tab w:val="left" w:pos="7560"/>
        </w:tabs>
        <w:spacing w:after="0" w:line="240" w:lineRule="auto"/>
        <w:jc w:val="center"/>
        <w:rPr>
          <w:rFonts w:ascii="Times New Roman" w:hAnsi="Times New Roman"/>
          <w:b/>
          <w:spacing w:val="4"/>
          <w:sz w:val="24"/>
          <w:szCs w:val="24"/>
        </w:rPr>
      </w:pPr>
    </w:p>
    <w:p w:rsidR="000D38D3" w:rsidRDefault="000D38D3" w:rsidP="007232C1">
      <w:pPr>
        <w:tabs>
          <w:tab w:val="left" w:pos="7560"/>
        </w:tabs>
        <w:spacing w:after="0" w:line="240" w:lineRule="auto"/>
        <w:jc w:val="center"/>
        <w:rPr>
          <w:rFonts w:ascii="Times New Roman" w:hAnsi="Times New Roman"/>
          <w:b/>
          <w:spacing w:val="4"/>
          <w:sz w:val="24"/>
          <w:szCs w:val="24"/>
        </w:rPr>
      </w:pPr>
    </w:p>
    <w:p w:rsidR="000D38D3" w:rsidRDefault="000D38D3" w:rsidP="007232C1">
      <w:pPr>
        <w:tabs>
          <w:tab w:val="left" w:pos="7560"/>
        </w:tabs>
        <w:spacing w:after="0" w:line="240" w:lineRule="auto"/>
        <w:jc w:val="center"/>
        <w:rPr>
          <w:rFonts w:ascii="Times New Roman" w:hAnsi="Times New Roman"/>
          <w:b/>
          <w:spacing w:val="4"/>
          <w:sz w:val="24"/>
          <w:szCs w:val="24"/>
        </w:rPr>
      </w:pPr>
    </w:p>
    <w:p w:rsidR="000D38D3" w:rsidRPr="00AE1865" w:rsidRDefault="000D38D3" w:rsidP="007232C1">
      <w:pPr>
        <w:tabs>
          <w:tab w:val="left" w:pos="7560"/>
        </w:tabs>
        <w:spacing w:after="0" w:line="240" w:lineRule="auto"/>
        <w:jc w:val="center"/>
        <w:rPr>
          <w:rFonts w:ascii="Times New Roman" w:hAnsi="Times New Roman"/>
          <w:b/>
          <w:spacing w:val="4"/>
          <w:sz w:val="24"/>
          <w:szCs w:val="24"/>
        </w:rPr>
      </w:pPr>
    </w:p>
    <w:p w:rsidR="000D38D3" w:rsidRPr="00AE1865" w:rsidRDefault="000D38D3" w:rsidP="007232C1">
      <w:pPr>
        <w:tabs>
          <w:tab w:val="left" w:pos="7560"/>
        </w:tabs>
        <w:spacing w:after="0" w:line="240" w:lineRule="auto"/>
        <w:jc w:val="center"/>
        <w:rPr>
          <w:rFonts w:ascii="Times New Roman" w:hAnsi="Times New Roman"/>
          <w:b/>
          <w:spacing w:val="4"/>
          <w:sz w:val="24"/>
          <w:szCs w:val="24"/>
        </w:rPr>
      </w:pPr>
      <w:r w:rsidRPr="007450B1">
        <w:rPr>
          <w:rFonts w:ascii="Times New Roman" w:hAnsi="Times New Roman"/>
          <w:b/>
          <w:spacing w:val="4"/>
          <w:sz w:val="24"/>
          <w:szCs w:val="24"/>
        </w:rPr>
        <w:t>CAPITOLUL 27. Sancţiuni în cazul activităţilor de valorificare</w:t>
      </w:r>
    </w:p>
    <w:p w:rsidR="000D38D3" w:rsidRPr="00AE1865" w:rsidRDefault="000D38D3" w:rsidP="007232C1">
      <w:pPr>
        <w:tabs>
          <w:tab w:val="left" w:pos="7560"/>
        </w:tabs>
        <w:spacing w:after="0" w:line="240" w:lineRule="auto"/>
        <w:jc w:val="center"/>
        <w:rPr>
          <w:rFonts w:ascii="Times New Roman" w:hAnsi="Times New Roman"/>
          <w:b/>
          <w:spacing w:val="4"/>
          <w:sz w:val="24"/>
          <w:szCs w:val="24"/>
        </w:rPr>
      </w:pPr>
    </w:p>
    <w:p w:rsidR="000D38D3" w:rsidRPr="00AE1865" w:rsidRDefault="000D38D3" w:rsidP="007232C1">
      <w:pPr>
        <w:tabs>
          <w:tab w:val="left" w:pos="7560"/>
        </w:tabs>
        <w:spacing w:after="0" w:line="240" w:lineRule="auto"/>
        <w:jc w:val="center"/>
        <w:rPr>
          <w:rFonts w:ascii="Times New Roman" w:hAnsi="Times New Roman"/>
          <w:b/>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73</w:t>
      </w:r>
    </w:p>
    <w:p w:rsidR="000D38D3" w:rsidRDefault="000D38D3" w:rsidP="007450B1">
      <w:pPr>
        <w:numPr>
          <w:ilvl w:val="0"/>
          <w:numId w:val="44"/>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Constituie contravenţii, dacă potrivit legii penale nu constituie infracţiune şi se sancţionează cu amendă contravenţională:</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utilizarea în vederea valorificării sub orice fel, a unei captări de resurse hidrominerale neautorizată, cu excepţia utilizării în interes personal conform art.13, alin.(1);</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îmbutelierea, ambalarea sau punerea vânzare a unei ape minerale naturale, a unei ape de izvor sau a apei minerale terapeutice, fară recunoaşterea oficială a acesteia, conform prezentei legi;</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îmbutelierea, ambalarea sau punerea în vânzare a apei minerale naturale, apei de izvor, apei minerale terapeutice şi apei de masă, fără deţinerea unei autorizaţii sanitare de funcţionare;</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îmbutelierea, producţia şi comercializarea apei minerale naturale, apei minerale terapeutice, a apei de izvor sau a apei de masă fără document de înregistrare, conform prezentei legi;</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nerespectarea prevederilor art.45 din Capitolul 13 din prezenta lege.</w:t>
      </w:r>
    </w:p>
    <w:p w:rsidR="000D38D3" w:rsidRDefault="000D38D3" w:rsidP="007450B1">
      <w:pPr>
        <w:numPr>
          <w:ilvl w:val="0"/>
          <w:numId w:val="45"/>
        </w:numPr>
        <w:tabs>
          <w:tab w:val="clear" w:pos="737"/>
          <w:tab w:val="left" w:pos="266"/>
          <w:tab w:val="left" w:pos="540"/>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punerea în vânzare sau importul de ape care încalcă dispoziţiile art. 66, alin.(3) şi (4);</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supunerea apelor minerale naturale şi a apelor de izvor unor tratamente, altele decât cele prevăzute în Capitolul 14, din prezenta lege;</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punerea în vânzare a unei ape minerale naturale, care nu respectă condiţ</w:t>
      </w:r>
      <w:r w:rsidR="00A87FF4">
        <w:rPr>
          <w:rFonts w:ascii="Times New Roman" w:hAnsi="Times New Roman"/>
          <w:spacing w:val="4"/>
          <w:sz w:val="24"/>
          <w:szCs w:val="24"/>
        </w:rPr>
        <w:t>iile de calitate menţionate în N</w:t>
      </w:r>
      <w:r w:rsidRPr="007450B1">
        <w:rPr>
          <w:rFonts w:ascii="Times New Roman" w:hAnsi="Times New Roman"/>
          <w:spacing w:val="4"/>
          <w:sz w:val="24"/>
          <w:szCs w:val="24"/>
        </w:rPr>
        <w:t>ormele tehnice de exploatare şi comercializare a apelor minerale naturale, emise de către autoritatea competentă prevazută la art.11 sau a unei ape de izvor care nu respectă condiţiile impuse parametrilor chimici de calitate ai apei potabile, în conformitate cu actele normative privind calitatea apei potabile şi care de asemenea, nu satisface cerinţele microbiologice formulate în Normele tehnice de exploatare şi comercializare a apelor minerale naturale, emise de către autoritatea competentă prevazută la art.11;</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punerea în vânzarea a unei ape minerale naturale sau a unei ape de izvor, care prezintă o etichetă ce nu se conformează Capitolului 21, din prezenta lege;</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importul şi punerea în vânzare a apelor minerale naturale sau a apelor de izvor, fără respectarea prevederilor din Capitolul 23, din prezenta lege;</w:t>
      </w:r>
    </w:p>
    <w:p w:rsidR="000D38D3" w:rsidRDefault="000D38D3"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atribuirea unei ape minerale naturale sau a unei ape de izvor a unor proprietăţi referitoare la prevenirea, tratarea şi vindecarea unor boli;</w:t>
      </w:r>
    </w:p>
    <w:p w:rsidR="000D38D3" w:rsidRDefault="000D38D3" w:rsidP="007450B1">
      <w:pPr>
        <w:numPr>
          <w:ilvl w:val="0"/>
          <w:numId w:val="45"/>
        </w:numPr>
        <w:tabs>
          <w:tab w:val="left" w:pos="266"/>
          <w:tab w:val="left" w:pos="360"/>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atribuirea de efecte benefice pentru sănătate, unei ape minerale naturale, fără ca acestea să fie autorizată conform prevederilor de la art.50, alin.(3), lit.f) în baza examenelor prevăzute în  Normele tehnice de exploatare şi comercializare a apelor minerale naturale, emise de către autoritatea competentă prevazută la art.11;</w:t>
      </w:r>
    </w:p>
    <w:p w:rsidR="000D38D3" w:rsidRDefault="000D38D3" w:rsidP="007450B1">
      <w:pPr>
        <w:numPr>
          <w:ilvl w:val="0"/>
          <w:numId w:val="45"/>
        </w:numPr>
        <w:tabs>
          <w:tab w:val="left" w:pos="266"/>
          <w:tab w:val="left" w:pos="360"/>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modificarea condiţiilor de exploatare şi a caracteristicilor calitative a unei ape minerale naturale sau a unei ape de izvor, fără luarea măsurilor prevăzute în Capitolul 20 din prezenta lege;</w:t>
      </w:r>
    </w:p>
    <w:p w:rsidR="000D38D3" w:rsidRDefault="000D38D3" w:rsidP="007450B1">
      <w:pPr>
        <w:numPr>
          <w:ilvl w:val="0"/>
          <w:numId w:val="45"/>
        </w:numPr>
        <w:tabs>
          <w:tab w:val="left" w:pos="266"/>
          <w:tab w:val="left" w:pos="364"/>
          <w:tab w:val="left" w:pos="7560"/>
        </w:tabs>
        <w:spacing w:after="0" w:line="240" w:lineRule="auto"/>
        <w:ind w:firstLine="17"/>
        <w:jc w:val="both"/>
        <w:rPr>
          <w:rFonts w:ascii="Times New Roman" w:hAnsi="Times New Roman"/>
          <w:spacing w:val="4"/>
          <w:sz w:val="24"/>
          <w:szCs w:val="24"/>
        </w:rPr>
      </w:pPr>
      <w:r w:rsidRPr="007450B1">
        <w:rPr>
          <w:rFonts w:ascii="Times New Roman" w:hAnsi="Times New Roman"/>
          <w:spacing w:val="4"/>
          <w:sz w:val="24"/>
          <w:szCs w:val="24"/>
        </w:rPr>
        <w:t>încălcarea normelor prevăzute de legislaţia în vigoare privind utilizarea apelor minerale terapeutice în cadrul staţiunilor balneare.</w:t>
      </w:r>
    </w:p>
    <w:p w:rsidR="000D38D3" w:rsidRDefault="000D38D3" w:rsidP="004A61B5">
      <w:pPr>
        <w:tabs>
          <w:tab w:val="left" w:pos="266"/>
          <w:tab w:val="left" w:pos="364"/>
          <w:tab w:val="left" w:pos="7560"/>
        </w:tabs>
        <w:spacing w:after="0" w:line="240" w:lineRule="auto"/>
        <w:jc w:val="both"/>
        <w:rPr>
          <w:rFonts w:ascii="Times New Roman" w:hAnsi="Times New Roman"/>
          <w:spacing w:val="4"/>
          <w:sz w:val="24"/>
          <w:szCs w:val="24"/>
        </w:rPr>
      </w:pPr>
    </w:p>
    <w:p w:rsidR="000D38D3" w:rsidRDefault="000D38D3" w:rsidP="004A61B5">
      <w:pPr>
        <w:tabs>
          <w:tab w:val="left" w:pos="266"/>
          <w:tab w:val="left" w:pos="364"/>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b/>
          <w:spacing w:val="4"/>
          <w:sz w:val="24"/>
          <w:szCs w:val="24"/>
        </w:rPr>
        <w:lastRenderedPageBreak/>
        <w:t>Art. 74</w:t>
      </w:r>
    </w:p>
    <w:p w:rsidR="000D38D3" w:rsidRPr="00AE1865" w:rsidRDefault="000D38D3" w:rsidP="0041672F">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Constatarea contravenţiilor şi aplicarea sancţiunilor prevăzute la art. 73, alin.(1) se fac de către:</w:t>
      </w:r>
    </w:p>
    <w:p w:rsidR="000D38D3" w:rsidRDefault="000D38D3"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A.N.R.M., pentru nerespectarea prevederilor de la lit.a), b), f) şi m);</w:t>
      </w:r>
    </w:p>
    <w:p w:rsidR="000D38D3" w:rsidRDefault="000D38D3"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Autoritatea Naţională pentru Protecţia Consumatorilor, pentru nerespectarea prevederilor de la lit. i);</w:t>
      </w:r>
    </w:p>
    <w:p w:rsidR="000D38D3" w:rsidRDefault="000D38D3"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Ministerul Sănătăţii, pentru nerespectarea prevederilor de la lit. b), c), e), g), j), h), k), l), şi n);</w:t>
      </w:r>
    </w:p>
    <w:p w:rsidR="000D38D3" w:rsidRDefault="000D38D3"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7450B1">
        <w:rPr>
          <w:rFonts w:ascii="Times New Roman" w:hAnsi="Times New Roman"/>
          <w:spacing w:val="4"/>
          <w:sz w:val="24"/>
          <w:szCs w:val="24"/>
        </w:rPr>
        <w:t>Direcţiile judeţene sanitar</w:t>
      </w:r>
      <w:r w:rsidRPr="009341E7">
        <w:rPr>
          <w:rFonts w:ascii="Times New Roman" w:hAnsi="Times New Roman"/>
          <w:spacing w:val="4"/>
          <w:sz w:val="24"/>
          <w:szCs w:val="24"/>
        </w:rPr>
        <w:t>–</w:t>
      </w:r>
      <w:r w:rsidRPr="007450B1">
        <w:rPr>
          <w:rFonts w:ascii="Times New Roman" w:hAnsi="Times New Roman"/>
          <w:spacing w:val="4"/>
          <w:sz w:val="24"/>
          <w:szCs w:val="24"/>
        </w:rPr>
        <w:t>veterinare şi pentru siguranţa alimentelor, pentru lit.d).</w:t>
      </w:r>
    </w:p>
    <w:p w:rsidR="000D38D3"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Art.75</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Autorităţile menţionate la art. 74 vor stabili prin ordin, limitele valorice ale amenzilor prevăzute pentru contravenţiile specificate la art. 73, dacă acestea nu fac deja obiectul unor reglementări anterioare. Acestea urmează să se actualizeze cu indicele inflaţiei periodic.</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76</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Sumele provenite din amenzi se fac venit la Bugetul de Stat, conform dispoziţiilor legale privind regimul juridic al contravenţiilor.</w:t>
      </w:r>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p>
    <w:p w:rsidR="000D38D3" w:rsidRPr="00AE1865" w:rsidRDefault="000D38D3" w:rsidP="007A32AB">
      <w:pPr>
        <w:tabs>
          <w:tab w:val="left" w:pos="7560"/>
        </w:tabs>
        <w:spacing w:after="0" w:line="240" w:lineRule="auto"/>
        <w:jc w:val="center"/>
        <w:rPr>
          <w:rFonts w:ascii="Times New Roman" w:hAnsi="Times New Roman"/>
          <w:b/>
          <w:spacing w:val="4"/>
          <w:sz w:val="24"/>
          <w:szCs w:val="24"/>
          <w:lang w:eastAsia="en-GB"/>
        </w:rPr>
      </w:pPr>
      <w:r w:rsidRPr="007450B1">
        <w:rPr>
          <w:rFonts w:ascii="Times New Roman" w:hAnsi="Times New Roman"/>
          <w:b/>
          <w:spacing w:val="4"/>
          <w:sz w:val="24"/>
          <w:szCs w:val="24"/>
          <w:lang w:eastAsia="en-GB"/>
        </w:rPr>
        <w:t xml:space="preserve">SECŢIUNEA VI </w:t>
      </w:r>
      <w:r w:rsidRPr="009341E7">
        <w:rPr>
          <w:rFonts w:ascii="Times New Roman" w:hAnsi="Times New Roman"/>
          <w:b/>
          <w:spacing w:val="4"/>
          <w:sz w:val="24"/>
          <w:szCs w:val="24"/>
          <w:lang w:eastAsia="en-GB"/>
        </w:rPr>
        <w:t>–</w:t>
      </w:r>
      <w:r w:rsidRPr="007450B1">
        <w:rPr>
          <w:rFonts w:ascii="Times New Roman" w:hAnsi="Times New Roman"/>
          <w:b/>
          <w:spacing w:val="4"/>
          <w:sz w:val="24"/>
          <w:szCs w:val="24"/>
          <w:lang w:eastAsia="en-GB"/>
        </w:rPr>
        <w:t xml:space="preserve"> Dispoziţii tranzitorii şi finale</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b/>
          <w:spacing w:val="4"/>
          <w:sz w:val="24"/>
          <w:szCs w:val="24"/>
        </w:rPr>
        <w:t>Art. 77</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Dispoziţiile prezentei legi se completează în măsura compatibilităţii lor cu cele ale Codului Civil</w:t>
      </w:r>
      <w:r>
        <w:rPr>
          <w:rFonts w:ascii="Times New Roman" w:hAnsi="Times New Roman"/>
          <w:spacing w:val="4"/>
          <w:sz w:val="24"/>
          <w:szCs w:val="24"/>
        </w:rPr>
        <w:t xml:space="preserve">, regimului concesiunilor, mediului, apelor </w:t>
      </w:r>
      <w:r w:rsidRPr="00891F8A">
        <w:rPr>
          <w:rFonts w:ascii="Times New Roman" w:hAnsi="Times New Roman"/>
          <w:spacing w:val="4"/>
          <w:sz w:val="24"/>
          <w:szCs w:val="24"/>
        </w:rPr>
        <w:t>ş</w:t>
      </w:r>
      <w:r>
        <w:rPr>
          <w:rFonts w:ascii="Times New Roman" w:hAnsi="Times New Roman"/>
          <w:spacing w:val="4"/>
          <w:sz w:val="24"/>
          <w:szCs w:val="24"/>
        </w:rPr>
        <w:t>i pădurilor, altor reglementări de drept comun incidente</w:t>
      </w:r>
      <w:r w:rsidRPr="007450B1">
        <w:rPr>
          <w:rFonts w:ascii="Times New Roman" w:hAnsi="Times New Roman"/>
          <w:spacing w:val="4"/>
          <w:sz w:val="24"/>
          <w:szCs w:val="24"/>
        </w:rPr>
        <w:t>.</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highlight w:val="yellow"/>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78</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 xml:space="preserve">Prezenta lege intră în vigoare la 60 de zile </w:t>
      </w:r>
      <w:bookmarkStart w:id="1" w:name="OLE_LINK1"/>
      <w:bookmarkStart w:id="2" w:name="OLE_LINK2"/>
      <w:r w:rsidRPr="007450B1">
        <w:rPr>
          <w:rFonts w:ascii="Times New Roman" w:hAnsi="Times New Roman"/>
          <w:spacing w:val="4"/>
          <w:sz w:val="24"/>
          <w:szCs w:val="24"/>
        </w:rPr>
        <w:t xml:space="preserve">de la publicarea ei în Monitorul Oficial </w:t>
      </w:r>
      <w:bookmarkEnd w:id="1"/>
      <w:bookmarkEnd w:id="2"/>
      <w:r w:rsidRPr="007450B1">
        <w:rPr>
          <w:rFonts w:ascii="Times New Roman" w:hAnsi="Times New Roman"/>
          <w:spacing w:val="4"/>
          <w:sz w:val="24"/>
          <w:szCs w:val="24"/>
        </w:rPr>
        <w:t>al României, partea I.</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7450B1">
        <w:rPr>
          <w:rFonts w:ascii="Times New Roman" w:hAnsi="Times New Roman"/>
          <w:b/>
          <w:spacing w:val="4"/>
          <w:sz w:val="24"/>
          <w:szCs w:val="24"/>
        </w:rPr>
        <w:t>Art. 79</w:t>
      </w:r>
    </w:p>
    <w:p w:rsidR="000D38D3" w:rsidRDefault="000D38D3" w:rsidP="007450B1">
      <w:pPr>
        <w:numPr>
          <w:ilvl w:val="0"/>
          <w:numId w:val="60"/>
        </w:numPr>
        <w:tabs>
          <w:tab w:val="left" w:pos="408"/>
        </w:tabs>
        <w:spacing w:after="0" w:line="240" w:lineRule="auto"/>
        <w:ind w:left="0" w:firstLine="0"/>
        <w:jc w:val="both"/>
        <w:rPr>
          <w:rFonts w:ascii="Times New Roman" w:hAnsi="Times New Roman"/>
          <w:color w:val="FF0000"/>
          <w:spacing w:val="4"/>
          <w:sz w:val="24"/>
          <w:szCs w:val="24"/>
        </w:rPr>
      </w:pPr>
      <w:r w:rsidRPr="007450B1">
        <w:rPr>
          <w:rFonts w:ascii="Times New Roman" w:hAnsi="Times New Roman"/>
          <w:spacing w:val="4"/>
          <w:sz w:val="24"/>
          <w:szCs w:val="24"/>
        </w:rPr>
        <w:t>În termen de 18 luni de la apariţia prezentei legi, deţinătorii de contracte</w:t>
      </w:r>
      <w:r w:rsidR="00322F89">
        <w:rPr>
          <w:rFonts w:ascii="Times New Roman" w:hAnsi="Times New Roman"/>
          <w:spacing w:val="4"/>
          <w:sz w:val="24"/>
          <w:szCs w:val="24"/>
        </w:rPr>
        <w:t xml:space="preserve"> de</w:t>
      </w:r>
      <w:r w:rsidRPr="007450B1">
        <w:rPr>
          <w:rFonts w:ascii="Times New Roman" w:hAnsi="Times New Roman"/>
          <w:spacing w:val="4"/>
          <w:sz w:val="24"/>
          <w:szCs w:val="24"/>
        </w:rPr>
        <w:t xml:space="preserve"> concesiune pentru exploatarea de ape minerale naturale, ape de izvor şi ape minerale terapeutice urmează să procedeze la recunoaşterea oficială a acestor ape, conform prevederilor prezentei legi.</w:t>
      </w:r>
    </w:p>
    <w:p w:rsidR="000D38D3" w:rsidRDefault="000D38D3" w:rsidP="007450B1">
      <w:pPr>
        <w:numPr>
          <w:ilvl w:val="0"/>
          <w:numId w:val="60"/>
        </w:numPr>
        <w:tabs>
          <w:tab w:val="left" w:pos="408"/>
          <w:tab w:val="left" w:pos="7560"/>
        </w:tabs>
        <w:spacing w:after="0" w:line="240" w:lineRule="auto"/>
        <w:ind w:left="0" w:firstLine="0"/>
        <w:jc w:val="both"/>
        <w:rPr>
          <w:rFonts w:ascii="Times New Roman" w:hAnsi="Times New Roman"/>
          <w:spacing w:val="4"/>
          <w:sz w:val="24"/>
          <w:szCs w:val="24"/>
        </w:rPr>
      </w:pPr>
      <w:r w:rsidRPr="007450B1">
        <w:rPr>
          <w:rFonts w:ascii="Times New Roman" w:hAnsi="Times New Roman"/>
          <w:spacing w:val="4"/>
          <w:sz w:val="24"/>
          <w:szCs w:val="24"/>
        </w:rPr>
        <w:t>În termen de 12 luni de la apariţia prezentei legi, operatorii economici care exploatează pentru comercializare ape de masă urmează să procedeze la încheierea de contracte de concesiune cu autoritatea competentă, conform prevederilor prezentei legi.</w:t>
      </w:r>
    </w:p>
    <w:p w:rsidR="00727D8B" w:rsidRDefault="00727D8B" w:rsidP="00727D8B">
      <w:pPr>
        <w:tabs>
          <w:tab w:val="left" w:pos="408"/>
          <w:tab w:val="left" w:pos="7560"/>
        </w:tabs>
        <w:spacing w:after="0" w:line="240" w:lineRule="auto"/>
        <w:jc w:val="both"/>
        <w:rPr>
          <w:rFonts w:ascii="Times New Roman" w:hAnsi="Times New Roman"/>
          <w:spacing w:val="4"/>
          <w:sz w:val="24"/>
          <w:szCs w:val="24"/>
        </w:rPr>
      </w:pPr>
    </w:p>
    <w:p w:rsidR="00727D8B" w:rsidRPr="00292EA3" w:rsidRDefault="00727D8B" w:rsidP="00727D8B">
      <w:pPr>
        <w:tabs>
          <w:tab w:val="left" w:pos="280"/>
          <w:tab w:val="left" w:pos="691"/>
          <w:tab w:val="left" w:pos="841"/>
          <w:tab w:val="left" w:pos="7560"/>
        </w:tabs>
        <w:spacing w:after="0" w:line="240" w:lineRule="auto"/>
        <w:jc w:val="both"/>
        <w:rPr>
          <w:rFonts w:ascii="Times New Roman" w:hAnsi="Times New Roman"/>
          <w:b/>
          <w:spacing w:val="4"/>
          <w:sz w:val="24"/>
          <w:szCs w:val="24"/>
        </w:rPr>
      </w:pPr>
      <w:r>
        <w:rPr>
          <w:rFonts w:ascii="Times New Roman" w:hAnsi="Times New Roman"/>
          <w:b/>
          <w:spacing w:val="4"/>
          <w:sz w:val="24"/>
          <w:szCs w:val="24"/>
        </w:rPr>
        <w:t>Art. 80</w:t>
      </w:r>
    </w:p>
    <w:p w:rsidR="00727D8B" w:rsidRPr="00002ED8" w:rsidRDefault="00727D8B" w:rsidP="00727D8B">
      <w:pPr>
        <w:tabs>
          <w:tab w:val="left" w:pos="408"/>
          <w:tab w:val="left" w:pos="7560"/>
        </w:tabs>
        <w:spacing w:after="0" w:line="240" w:lineRule="auto"/>
        <w:jc w:val="both"/>
        <w:rPr>
          <w:rFonts w:ascii="Times New Roman" w:hAnsi="Times New Roman"/>
          <w:sz w:val="24"/>
          <w:szCs w:val="24"/>
        </w:rPr>
      </w:pPr>
      <w:r w:rsidRPr="00292EA3">
        <w:rPr>
          <w:rFonts w:ascii="Times New Roman" w:hAnsi="Times New Roman"/>
          <w:b/>
          <w:sz w:val="24"/>
          <w:szCs w:val="24"/>
        </w:rPr>
        <w:t>(1)</w:t>
      </w:r>
      <w:r>
        <w:rPr>
          <w:rFonts w:ascii="Times New Roman" w:hAnsi="Times New Roman"/>
          <w:sz w:val="24"/>
          <w:szCs w:val="24"/>
        </w:rPr>
        <w:t xml:space="preserve"> Î</w:t>
      </w:r>
      <w:r w:rsidRPr="00002ED8">
        <w:rPr>
          <w:rFonts w:ascii="Times New Roman" w:hAnsi="Times New Roman"/>
          <w:sz w:val="24"/>
          <w:szCs w:val="24"/>
        </w:rPr>
        <w:t>n cazul licenţelor de exploatare aprobate prin hotărâre de guvern, prevederile acestora rămân nem</w:t>
      </w:r>
      <w:r>
        <w:rPr>
          <w:rFonts w:ascii="Times New Roman" w:hAnsi="Times New Roman"/>
          <w:sz w:val="24"/>
          <w:szCs w:val="24"/>
        </w:rPr>
        <w:t>odificate, titularii derulându-şi activitatea în aceleaşi condiţ</w:t>
      </w:r>
      <w:r w:rsidRPr="00002ED8">
        <w:rPr>
          <w:rFonts w:ascii="Times New Roman" w:hAnsi="Times New Roman"/>
          <w:sz w:val="24"/>
          <w:szCs w:val="24"/>
        </w:rPr>
        <w:t>ii până la expirarea duratei de valabilitate a acestora cu excepţia modificărilor ce pot surveni în ceea ce priveşte taxa pe activitate şi redevenţa minieră. Orice prelungire a perioadei de valabilitate a licenţelor se face în condiţiile actualei legi.</w:t>
      </w:r>
    </w:p>
    <w:p w:rsidR="00727D8B" w:rsidRDefault="00727D8B" w:rsidP="00727D8B">
      <w:pPr>
        <w:tabs>
          <w:tab w:val="left" w:pos="408"/>
          <w:tab w:val="left" w:pos="7560"/>
        </w:tabs>
        <w:spacing w:after="0" w:line="240" w:lineRule="auto"/>
        <w:jc w:val="both"/>
        <w:rPr>
          <w:rFonts w:ascii="Times New Roman" w:hAnsi="Times New Roman"/>
          <w:sz w:val="24"/>
          <w:szCs w:val="24"/>
        </w:rPr>
      </w:pPr>
      <w:r w:rsidRPr="00292EA3">
        <w:rPr>
          <w:rFonts w:ascii="Times New Roman" w:hAnsi="Times New Roman"/>
          <w:b/>
          <w:sz w:val="24"/>
          <w:szCs w:val="24"/>
        </w:rPr>
        <w:t>(2)</w:t>
      </w:r>
      <w:r>
        <w:rPr>
          <w:rFonts w:ascii="Times New Roman" w:hAnsi="Times New Roman"/>
          <w:sz w:val="24"/>
          <w:szCs w:val="24"/>
        </w:rPr>
        <w:t xml:space="preserve"> În cazul</w:t>
      </w:r>
      <w:r w:rsidRPr="00002ED8">
        <w:rPr>
          <w:rFonts w:ascii="Times New Roman" w:hAnsi="Times New Roman"/>
          <w:sz w:val="24"/>
          <w:szCs w:val="24"/>
        </w:rPr>
        <w:t xml:space="preserve"> concesiona</w:t>
      </w:r>
      <w:r>
        <w:rPr>
          <w:rFonts w:ascii="Times New Roman" w:hAnsi="Times New Roman"/>
          <w:sz w:val="24"/>
          <w:szCs w:val="24"/>
        </w:rPr>
        <w:t xml:space="preserve">rilor care </w:t>
      </w:r>
      <w:r w:rsidRPr="00002ED8">
        <w:rPr>
          <w:rFonts w:ascii="Times New Roman" w:hAnsi="Times New Roman"/>
          <w:sz w:val="24"/>
          <w:szCs w:val="24"/>
        </w:rPr>
        <w:t>la momentul apariţiei prezentei legi</w:t>
      </w:r>
      <w:r>
        <w:rPr>
          <w:rFonts w:ascii="Times New Roman" w:hAnsi="Times New Roman"/>
          <w:sz w:val="24"/>
          <w:szCs w:val="24"/>
        </w:rPr>
        <w:t xml:space="preserve">, </w:t>
      </w:r>
      <w:r w:rsidR="001719AF">
        <w:rPr>
          <w:rFonts w:ascii="Times New Roman" w:hAnsi="Times New Roman"/>
          <w:sz w:val="24"/>
          <w:szCs w:val="24"/>
        </w:rPr>
        <w:t xml:space="preserve"> desfăşoară activităţi specifice</w:t>
      </w:r>
      <w:r>
        <w:rPr>
          <w:rFonts w:ascii="Times New Roman" w:hAnsi="Times New Roman"/>
          <w:sz w:val="24"/>
          <w:szCs w:val="24"/>
        </w:rPr>
        <w:t>,</w:t>
      </w:r>
      <w:r w:rsidRPr="00002ED8">
        <w:rPr>
          <w:rFonts w:ascii="Times New Roman" w:hAnsi="Times New Roman"/>
          <w:sz w:val="24"/>
          <w:szCs w:val="24"/>
        </w:rPr>
        <w:t xml:space="preserve"> în baza unor acte de reglementare emise de autoritatea competentă, îşi pot continua activitatea până la expirarea duratei de valabilitate a acestora.</w:t>
      </w:r>
    </w:p>
    <w:p w:rsidR="00727D8B" w:rsidRDefault="00727D8B" w:rsidP="00727D8B">
      <w:pPr>
        <w:tabs>
          <w:tab w:val="left" w:pos="408"/>
          <w:tab w:val="left" w:pos="7560"/>
        </w:tabs>
        <w:spacing w:after="0" w:line="240" w:lineRule="auto"/>
        <w:jc w:val="both"/>
        <w:rPr>
          <w:rFonts w:ascii="Times New Roman" w:hAnsi="Times New Roman"/>
          <w:sz w:val="24"/>
          <w:szCs w:val="24"/>
        </w:rPr>
      </w:pPr>
      <w:r w:rsidRPr="00292EA3">
        <w:rPr>
          <w:rFonts w:ascii="Times New Roman" w:hAnsi="Times New Roman"/>
          <w:b/>
          <w:sz w:val="24"/>
          <w:szCs w:val="24"/>
        </w:rPr>
        <w:t>(3)</w:t>
      </w:r>
      <w:r>
        <w:rPr>
          <w:rFonts w:ascii="Times New Roman" w:hAnsi="Times New Roman"/>
          <w:sz w:val="24"/>
          <w:szCs w:val="24"/>
        </w:rPr>
        <w:t xml:space="preserve"> </w:t>
      </w:r>
      <w:r w:rsidRPr="00292EA3">
        <w:rPr>
          <w:rFonts w:ascii="Times New Roman" w:hAnsi="Times New Roman"/>
          <w:spacing w:val="4"/>
          <w:sz w:val="24"/>
          <w:szCs w:val="24"/>
        </w:rPr>
        <w:t>Contractele</w:t>
      </w:r>
      <w:r>
        <w:rPr>
          <w:rFonts w:ascii="Times New Roman" w:hAnsi="Times New Roman"/>
          <w:sz w:val="24"/>
          <w:szCs w:val="24"/>
        </w:rPr>
        <w:t xml:space="preserve"> </w:t>
      </w:r>
      <w:r w:rsidRPr="00421656">
        <w:rPr>
          <w:rFonts w:ascii="Times New Roman" w:hAnsi="Times New Roman"/>
          <w:sz w:val="24"/>
          <w:szCs w:val="24"/>
        </w:rPr>
        <w:t xml:space="preserve"> încheiate </w:t>
      </w:r>
      <w:r>
        <w:rPr>
          <w:rFonts w:ascii="Times New Roman" w:hAnsi="Times New Roman"/>
          <w:sz w:val="24"/>
          <w:szCs w:val="24"/>
        </w:rPr>
        <w:t xml:space="preserve">şi neaprobate prin Hotărare de Guvern pană </w:t>
      </w:r>
      <w:r w:rsidRPr="00421656">
        <w:rPr>
          <w:rFonts w:ascii="Times New Roman" w:hAnsi="Times New Roman"/>
          <w:sz w:val="24"/>
          <w:szCs w:val="24"/>
        </w:rPr>
        <w:t xml:space="preserve"> la data intrării în vigoare a prezentei legi</w:t>
      </w:r>
      <w:r>
        <w:rPr>
          <w:rFonts w:ascii="Times New Roman" w:hAnsi="Times New Roman"/>
          <w:sz w:val="24"/>
          <w:szCs w:val="24"/>
        </w:rPr>
        <w:t>, vor fi aprobate conform art.22, alin (2) din lege.</w:t>
      </w:r>
    </w:p>
    <w:p w:rsidR="00B5613A" w:rsidRDefault="00B5613A" w:rsidP="00727D8B">
      <w:pPr>
        <w:tabs>
          <w:tab w:val="left" w:pos="408"/>
          <w:tab w:val="left" w:pos="7560"/>
        </w:tabs>
        <w:spacing w:after="0" w:line="240" w:lineRule="auto"/>
        <w:jc w:val="both"/>
        <w:rPr>
          <w:rFonts w:ascii="Times New Roman" w:hAnsi="Times New Roman"/>
          <w:sz w:val="24"/>
          <w:szCs w:val="24"/>
        </w:rPr>
      </w:pPr>
    </w:p>
    <w:p w:rsidR="00B5613A" w:rsidRPr="00002ED8" w:rsidRDefault="00B5613A" w:rsidP="00727D8B">
      <w:pPr>
        <w:tabs>
          <w:tab w:val="left" w:pos="408"/>
          <w:tab w:val="left" w:pos="7560"/>
        </w:tabs>
        <w:spacing w:after="0" w:line="240" w:lineRule="auto"/>
        <w:jc w:val="both"/>
        <w:rPr>
          <w:rFonts w:ascii="Times New Roman" w:hAnsi="Times New Roman"/>
          <w:sz w:val="24"/>
          <w:szCs w:val="24"/>
        </w:rPr>
      </w:pP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727D8B"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Pr>
          <w:rFonts w:ascii="Times New Roman" w:hAnsi="Times New Roman"/>
          <w:b/>
          <w:spacing w:val="4"/>
          <w:sz w:val="24"/>
          <w:szCs w:val="24"/>
        </w:rPr>
        <w:lastRenderedPageBreak/>
        <w:t>Art. 81</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A.N.R.M. va publica în Monitorul Oficial al României, partea I, lista reactualizată a apelor minerale recunoscute oficial.</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727D8B"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Pr>
          <w:rFonts w:ascii="Times New Roman" w:hAnsi="Times New Roman"/>
          <w:b/>
          <w:spacing w:val="4"/>
          <w:sz w:val="24"/>
          <w:szCs w:val="24"/>
        </w:rPr>
        <w:t>Art. 82</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 xml:space="preserve">Normele </w:t>
      </w:r>
      <w:r w:rsidR="004B088F">
        <w:rPr>
          <w:rFonts w:ascii="Times New Roman" w:hAnsi="Times New Roman"/>
          <w:spacing w:val="4"/>
          <w:sz w:val="24"/>
          <w:szCs w:val="24"/>
        </w:rPr>
        <w:t>metodologice</w:t>
      </w:r>
      <w:r w:rsidR="00727D8B">
        <w:rPr>
          <w:rFonts w:ascii="Times New Roman" w:hAnsi="Times New Roman"/>
          <w:spacing w:val="4"/>
          <w:sz w:val="24"/>
          <w:szCs w:val="24"/>
        </w:rPr>
        <w:t xml:space="preserve"> precum şi cele </w:t>
      </w:r>
      <w:r w:rsidRPr="007450B1">
        <w:rPr>
          <w:rFonts w:ascii="Times New Roman" w:hAnsi="Times New Roman"/>
          <w:spacing w:val="4"/>
          <w:sz w:val="24"/>
          <w:szCs w:val="24"/>
        </w:rPr>
        <w:t>tehnice la prezenta lege, se vor elabora în termen de 30 de zile de la intrarea ei în vigoare.</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0D38D3" w:rsidRPr="00AE1865" w:rsidRDefault="00727D8B"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Pr>
          <w:rFonts w:ascii="Times New Roman" w:hAnsi="Times New Roman"/>
          <w:b/>
          <w:spacing w:val="4"/>
          <w:sz w:val="24"/>
          <w:szCs w:val="24"/>
        </w:rPr>
        <w:t>Art. 83</w:t>
      </w:r>
    </w:p>
    <w:p w:rsidR="000D38D3" w:rsidRPr="00AE1865" w:rsidRDefault="000D38D3" w:rsidP="00D70FA0">
      <w:pPr>
        <w:tabs>
          <w:tab w:val="left" w:pos="280"/>
          <w:tab w:val="left" w:pos="691"/>
          <w:tab w:val="left" w:pos="841"/>
          <w:tab w:val="left" w:pos="7560"/>
        </w:tabs>
        <w:spacing w:after="0" w:line="240" w:lineRule="auto"/>
        <w:jc w:val="both"/>
        <w:rPr>
          <w:rFonts w:ascii="Times New Roman" w:hAnsi="Times New Roman"/>
          <w:spacing w:val="4"/>
          <w:sz w:val="24"/>
          <w:szCs w:val="24"/>
        </w:rPr>
      </w:pPr>
      <w:r w:rsidRPr="007450B1">
        <w:rPr>
          <w:rFonts w:ascii="Times New Roman" w:hAnsi="Times New Roman"/>
          <w:spacing w:val="4"/>
          <w:sz w:val="24"/>
          <w:szCs w:val="24"/>
        </w:rPr>
        <w:t>A.N.R.M. va colabora pentru punerea în aplicare a dispoziţiilor prezentei legi, cu Ministerul Sănătăţii, Autoritatea Naţională Sanitară Veterinară şi pentru Siguranţa Alimentelor, Autoritatea Naţională pentru Protecţia Consumatorilor precum şi cu instituţiile şi autorităţile abilitate ale autorităţilor publice centrale din domeniul economiei, comerţului, finanţelor, apelor şi mediului.</w:t>
      </w:r>
    </w:p>
    <w:p w:rsidR="000D38D3" w:rsidRPr="00AE1865" w:rsidRDefault="000D38D3"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p>
    <w:p w:rsidR="000D38D3" w:rsidRPr="00AE1865" w:rsidRDefault="00727D8B" w:rsidP="007A32AB">
      <w:pPr>
        <w:tabs>
          <w:tab w:val="left" w:pos="7560"/>
        </w:tabs>
        <w:spacing w:after="0" w:line="240" w:lineRule="auto"/>
        <w:rPr>
          <w:rFonts w:ascii="Times New Roman" w:hAnsi="Times New Roman"/>
          <w:b/>
          <w:spacing w:val="4"/>
          <w:sz w:val="24"/>
          <w:szCs w:val="24"/>
        </w:rPr>
      </w:pPr>
      <w:r>
        <w:rPr>
          <w:rFonts w:ascii="Times New Roman" w:hAnsi="Times New Roman"/>
          <w:b/>
          <w:spacing w:val="4"/>
          <w:sz w:val="24"/>
          <w:szCs w:val="24"/>
        </w:rPr>
        <w:t>Art. 84</w:t>
      </w:r>
    </w:p>
    <w:p w:rsidR="000D38D3" w:rsidRPr="00AE1865" w:rsidRDefault="000D38D3" w:rsidP="007A32AB">
      <w:pPr>
        <w:tabs>
          <w:tab w:val="left" w:pos="7560"/>
        </w:tabs>
        <w:spacing w:after="0" w:line="240" w:lineRule="auto"/>
        <w:rPr>
          <w:rFonts w:ascii="Times New Roman" w:hAnsi="Times New Roman"/>
          <w:spacing w:val="4"/>
          <w:sz w:val="24"/>
          <w:szCs w:val="24"/>
        </w:rPr>
      </w:pPr>
      <w:r w:rsidRPr="007450B1">
        <w:rPr>
          <w:rFonts w:ascii="Times New Roman" w:hAnsi="Times New Roman"/>
          <w:spacing w:val="4"/>
          <w:sz w:val="24"/>
          <w:szCs w:val="24"/>
        </w:rPr>
        <w:t>La data intrării în vigoare, se abrogă orice dispoziţie legală, contrară prezentei legi.</w:t>
      </w:r>
    </w:p>
    <w:sectPr w:rsidR="000D38D3" w:rsidRPr="00AE1865" w:rsidSect="00BA3B21">
      <w:footerReference w:type="default" r:id="rId8"/>
      <w:pgSz w:w="11907" w:h="16840" w:code="9"/>
      <w:pgMar w:top="680" w:right="851" w:bottom="680"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77" w:rsidRDefault="001F1F77">
      <w:r>
        <w:separator/>
      </w:r>
    </w:p>
  </w:endnote>
  <w:endnote w:type="continuationSeparator" w:id="0">
    <w:p w:rsidR="001F1F77" w:rsidRDefault="001F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31" w:rsidRPr="00B10617" w:rsidRDefault="00711D5D" w:rsidP="000973B6">
    <w:pPr>
      <w:pStyle w:val="Footer"/>
      <w:jc w:val="center"/>
      <w:rPr>
        <w:rFonts w:ascii="Times New Roman" w:hAnsi="Times New Roman"/>
        <w:sz w:val="16"/>
        <w:szCs w:val="16"/>
      </w:rPr>
    </w:pPr>
    <w:r w:rsidRPr="00B10617">
      <w:rPr>
        <w:rStyle w:val="PageNumber"/>
        <w:rFonts w:ascii="Times New Roman" w:hAnsi="Times New Roman"/>
        <w:sz w:val="16"/>
        <w:szCs w:val="16"/>
      </w:rPr>
      <w:fldChar w:fldCharType="begin"/>
    </w:r>
    <w:r w:rsidR="00B36831" w:rsidRPr="00B10617">
      <w:rPr>
        <w:rStyle w:val="PageNumber"/>
        <w:rFonts w:ascii="Times New Roman" w:hAnsi="Times New Roman"/>
        <w:sz w:val="16"/>
        <w:szCs w:val="16"/>
      </w:rPr>
      <w:instrText xml:space="preserve"> PAGE </w:instrText>
    </w:r>
    <w:r w:rsidRPr="00B10617">
      <w:rPr>
        <w:rStyle w:val="PageNumber"/>
        <w:rFonts w:ascii="Times New Roman" w:hAnsi="Times New Roman"/>
        <w:sz w:val="16"/>
        <w:szCs w:val="16"/>
      </w:rPr>
      <w:fldChar w:fldCharType="separate"/>
    </w:r>
    <w:r w:rsidR="0090095B">
      <w:rPr>
        <w:rStyle w:val="PageNumber"/>
        <w:rFonts w:ascii="Times New Roman" w:hAnsi="Times New Roman"/>
        <w:noProof/>
        <w:sz w:val="16"/>
        <w:szCs w:val="16"/>
      </w:rPr>
      <w:t>1</w:t>
    </w:r>
    <w:r w:rsidRPr="00B10617">
      <w:rPr>
        <w:rStyle w:val="PageNumber"/>
        <w:rFonts w:ascii="Times New Roman" w:hAnsi="Times New Roman"/>
        <w:sz w:val="16"/>
        <w:szCs w:val="16"/>
      </w:rPr>
      <w:fldChar w:fldCharType="end"/>
    </w:r>
    <w:r w:rsidR="00B36831" w:rsidRPr="00B10617">
      <w:rPr>
        <w:rStyle w:val="PageNumber"/>
        <w:rFonts w:ascii="Times New Roman" w:hAnsi="Times New Roman"/>
        <w:sz w:val="16"/>
        <w:szCs w:val="16"/>
      </w:rPr>
      <w:t xml:space="preserve"> din </w:t>
    </w:r>
    <w:r w:rsidRPr="00B10617">
      <w:rPr>
        <w:rStyle w:val="PageNumber"/>
        <w:rFonts w:ascii="Times New Roman" w:hAnsi="Times New Roman"/>
        <w:sz w:val="16"/>
        <w:szCs w:val="16"/>
      </w:rPr>
      <w:fldChar w:fldCharType="begin"/>
    </w:r>
    <w:r w:rsidR="00B36831" w:rsidRPr="00B10617">
      <w:rPr>
        <w:rStyle w:val="PageNumber"/>
        <w:rFonts w:ascii="Times New Roman" w:hAnsi="Times New Roman"/>
        <w:sz w:val="16"/>
        <w:szCs w:val="16"/>
      </w:rPr>
      <w:instrText xml:space="preserve"> NUMPAGES </w:instrText>
    </w:r>
    <w:r w:rsidRPr="00B10617">
      <w:rPr>
        <w:rStyle w:val="PageNumber"/>
        <w:rFonts w:ascii="Times New Roman" w:hAnsi="Times New Roman"/>
        <w:sz w:val="16"/>
        <w:szCs w:val="16"/>
      </w:rPr>
      <w:fldChar w:fldCharType="separate"/>
    </w:r>
    <w:r w:rsidR="0090095B">
      <w:rPr>
        <w:rStyle w:val="PageNumber"/>
        <w:rFonts w:ascii="Times New Roman" w:hAnsi="Times New Roman"/>
        <w:noProof/>
        <w:sz w:val="16"/>
        <w:szCs w:val="16"/>
      </w:rPr>
      <w:t>27</w:t>
    </w:r>
    <w:r w:rsidRPr="00B10617">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77" w:rsidRDefault="001F1F77">
      <w:r>
        <w:separator/>
      </w:r>
    </w:p>
  </w:footnote>
  <w:footnote w:type="continuationSeparator" w:id="0">
    <w:p w:rsidR="001F1F77" w:rsidRDefault="001F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EE"/>
    <w:multiLevelType w:val="hybridMultilevel"/>
    <w:tmpl w:val="6D7A82EE"/>
    <w:lvl w:ilvl="0" w:tplc="39C2560E">
      <w:start w:val="1"/>
      <w:numFmt w:val="lowerLetter"/>
      <w:lvlText w:val="%1.)"/>
      <w:lvlJc w:val="left"/>
      <w:pPr>
        <w:tabs>
          <w:tab w:val="num" w:pos="720"/>
        </w:tabs>
        <w:ind w:left="720" w:hanging="360"/>
      </w:pPr>
      <w:rPr>
        <w:rFonts w:cs="Times New Roman" w:hint="default"/>
        <w:b/>
        <w:strike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90E11"/>
    <w:multiLevelType w:val="multilevel"/>
    <w:tmpl w:val="C76E46EC"/>
    <w:lvl w:ilvl="0">
      <w:start w:val="1"/>
      <w:numFmt w:val="decimal"/>
      <w:lvlText w:val="(%1)"/>
      <w:lvlJc w:val="left"/>
      <w:pPr>
        <w:ind w:left="720" w:hanging="360"/>
      </w:pPr>
      <w:rPr>
        <w:rFonts w:cs="Times New Roman" w:hint="default"/>
        <w:b/>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AD3DD8"/>
    <w:multiLevelType w:val="hybridMultilevel"/>
    <w:tmpl w:val="9D8218B0"/>
    <w:lvl w:ilvl="0" w:tplc="9FE00356">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8A415A"/>
    <w:multiLevelType w:val="hybridMultilevel"/>
    <w:tmpl w:val="632E45CE"/>
    <w:lvl w:ilvl="0" w:tplc="EA06AE8E">
      <w:start w:val="1"/>
      <w:numFmt w:val="lowerLetter"/>
      <w:lvlText w:val="%1)"/>
      <w:lvlJc w:val="left"/>
      <w:pPr>
        <w:tabs>
          <w:tab w:val="num" w:pos="1097"/>
        </w:tabs>
        <w:ind w:firstLine="737"/>
      </w:pPr>
      <w:rPr>
        <w:rFonts w:cs="Times New Roman" w:hint="default"/>
        <w:b/>
        <w:color w:val="auto"/>
      </w:rPr>
    </w:lvl>
    <w:lvl w:ilvl="1" w:tplc="6BAC255C">
      <w:start w:val="2"/>
      <w:numFmt w:val="bullet"/>
      <w:lvlText w:val="-"/>
      <w:lvlJc w:val="left"/>
      <w:pPr>
        <w:tabs>
          <w:tab w:val="num" w:pos="1080"/>
        </w:tabs>
        <w:ind w:left="108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CB6616"/>
    <w:multiLevelType w:val="hybridMultilevel"/>
    <w:tmpl w:val="5DECC1CC"/>
    <w:lvl w:ilvl="0" w:tplc="45F8D0B2">
      <w:start w:val="1"/>
      <w:numFmt w:val="lowerLetter"/>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3960D8"/>
    <w:multiLevelType w:val="hybridMultilevel"/>
    <w:tmpl w:val="F920F948"/>
    <w:lvl w:ilvl="0" w:tplc="EEEC7CAE">
      <w:start w:val="1"/>
      <w:numFmt w:val="lowerLetter"/>
      <w:lvlText w:val="%1)"/>
      <w:lvlJc w:val="left"/>
      <w:pPr>
        <w:tabs>
          <w:tab w:val="num" w:pos="737"/>
        </w:tabs>
        <w:ind w:firstLine="73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AA78FF"/>
    <w:multiLevelType w:val="hybridMultilevel"/>
    <w:tmpl w:val="41828EC2"/>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E654A7"/>
    <w:multiLevelType w:val="hybridMultilevel"/>
    <w:tmpl w:val="B9128D56"/>
    <w:lvl w:ilvl="0" w:tplc="817A8FA8">
      <w:start w:val="1"/>
      <w:numFmt w:val="decimal"/>
      <w:lvlText w:val="(%1)"/>
      <w:lvlJc w:val="left"/>
      <w:pPr>
        <w:tabs>
          <w:tab w:val="num" w:pos="0"/>
        </w:tabs>
        <w:ind w:left="54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5B5CEF"/>
    <w:multiLevelType w:val="hybridMultilevel"/>
    <w:tmpl w:val="F0BE5940"/>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E35B9B"/>
    <w:multiLevelType w:val="hybridMultilevel"/>
    <w:tmpl w:val="0596BFFA"/>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70258A"/>
    <w:multiLevelType w:val="hybridMultilevel"/>
    <w:tmpl w:val="71AA101C"/>
    <w:lvl w:ilvl="0" w:tplc="4C942B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03060F"/>
    <w:multiLevelType w:val="hybridMultilevel"/>
    <w:tmpl w:val="3FEC954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4D2A76"/>
    <w:multiLevelType w:val="hybridMultilevel"/>
    <w:tmpl w:val="42005CE4"/>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4D6077C"/>
    <w:multiLevelType w:val="hybridMultilevel"/>
    <w:tmpl w:val="C4C43F56"/>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057EB7"/>
    <w:multiLevelType w:val="hybridMultilevel"/>
    <w:tmpl w:val="22069598"/>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BD85D26"/>
    <w:multiLevelType w:val="hybridMultilevel"/>
    <w:tmpl w:val="6BD2F238"/>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CAC29AA"/>
    <w:multiLevelType w:val="hybridMultilevel"/>
    <w:tmpl w:val="D0780384"/>
    <w:lvl w:ilvl="0" w:tplc="2126116C">
      <w:start w:val="1"/>
      <w:numFmt w:val="decimal"/>
      <w:lvlText w:val="%1."/>
      <w:lvlJc w:val="left"/>
      <w:pPr>
        <w:ind w:left="1440" w:hanging="360"/>
      </w:pPr>
      <w:rPr>
        <w:rFonts w:cs="Times New Roman"/>
        <w:b/>
        <w:strike w:val="0"/>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6B078D9"/>
    <w:multiLevelType w:val="hybridMultilevel"/>
    <w:tmpl w:val="17AEC082"/>
    <w:lvl w:ilvl="0" w:tplc="E926F0A6">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C0064C"/>
    <w:multiLevelType w:val="hybridMultilevel"/>
    <w:tmpl w:val="9B2A317A"/>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545DF1"/>
    <w:multiLevelType w:val="hybridMultilevel"/>
    <w:tmpl w:val="87B8FFF6"/>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6B39D6"/>
    <w:multiLevelType w:val="multilevel"/>
    <w:tmpl w:val="48E4EA44"/>
    <w:lvl w:ilvl="0">
      <w:start w:val="1"/>
      <w:numFmt w:val="decimal"/>
      <w:lvlText w:val="(%1)"/>
      <w:lvlJc w:val="left"/>
      <w:pPr>
        <w:tabs>
          <w:tab w:val="num" w:pos="-360"/>
        </w:tabs>
        <w:ind w:firstLine="720"/>
      </w:pPr>
      <w:rPr>
        <w:rFonts w:cs="Times New Roman" w:hint="default"/>
        <w:b/>
        <w:strike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2CE91145"/>
    <w:multiLevelType w:val="multilevel"/>
    <w:tmpl w:val="48E4EA44"/>
    <w:lvl w:ilvl="0">
      <w:start w:val="1"/>
      <w:numFmt w:val="decimal"/>
      <w:lvlText w:val="(%1)"/>
      <w:lvlJc w:val="left"/>
      <w:pPr>
        <w:tabs>
          <w:tab w:val="num" w:pos="-360"/>
        </w:tabs>
        <w:ind w:firstLine="720"/>
      </w:pPr>
      <w:rPr>
        <w:rFonts w:cs="Times New Roman" w:hint="default"/>
        <w:b/>
        <w:strike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2F1150CA"/>
    <w:multiLevelType w:val="hybridMultilevel"/>
    <w:tmpl w:val="2C2CE4AE"/>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FB90896"/>
    <w:multiLevelType w:val="hybridMultilevel"/>
    <w:tmpl w:val="BE9CEC4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09035C9"/>
    <w:multiLevelType w:val="hybridMultilevel"/>
    <w:tmpl w:val="35C8BE76"/>
    <w:lvl w:ilvl="0" w:tplc="63D2E602">
      <w:start w:val="1"/>
      <w:numFmt w:val="decimal"/>
      <w:lvlText w:val="(%1)"/>
      <w:lvlJc w:val="left"/>
      <w:pPr>
        <w:ind w:left="45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28F4C81"/>
    <w:multiLevelType w:val="hybridMultilevel"/>
    <w:tmpl w:val="478633D0"/>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2BE5F78"/>
    <w:multiLevelType w:val="hybridMultilevel"/>
    <w:tmpl w:val="78BEAE8A"/>
    <w:lvl w:ilvl="0" w:tplc="EA06AE8E">
      <w:start w:val="1"/>
      <w:numFmt w:val="lowerLetter"/>
      <w:lvlText w:val="%1)"/>
      <w:lvlJc w:val="left"/>
      <w:pPr>
        <w:tabs>
          <w:tab w:val="num" w:pos="450"/>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7E631FF"/>
    <w:multiLevelType w:val="hybridMultilevel"/>
    <w:tmpl w:val="5C40A192"/>
    <w:lvl w:ilvl="0" w:tplc="9FE0035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A43C15"/>
    <w:multiLevelType w:val="hybridMultilevel"/>
    <w:tmpl w:val="6D442C5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A700E57"/>
    <w:multiLevelType w:val="hybridMultilevel"/>
    <w:tmpl w:val="8D5EF890"/>
    <w:lvl w:ilvl="0" w:tplc="86CCE4D6">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B7F3E7A"/>
    <w:multiLevelType w:val="hybridMultilevel"/>
    <w:tmpl w:val="0EAC505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F445FBA"/>
    <w:multiLevelType w:val="hybridMultilevel"/>
    <w:tmpl w:val="56FC88D8"/>
    <w:lvl w:ilvl="0" w:tplc="EEEC7CAE">
      <w:start w:val="1"/>
      <w:numFmt w:val="lowerLetter"/>
      <w:lvlText w:val="%1)"/>
      <w:lvlJc w:val="left"/>
      <w:pPr>
        <w:tabs>
          <w:tab w:val="num" w:pos="737"/>
        </w:tabs>
        <w:ind w:firstLine="73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7753EE"/>
    <w:multiLevelType w:val="hybridMultilevel"/>
    <w:tmpl w:val="4C721440"/>
    <w:lvl w:ilvl="0" w:tplc="EEEC7CAE">
      <w:start w:val="1"/>
      <w:numFmt w:val="lowerLetter"/>
      <w:lvlText w:val="%1)"/>
      <w:lvlJc w:val="left"/>
      <w:pPr>
        <w:tabs>
          <w:tab w:val="num" w:pos="737"/>
        </w:tabs>
        <w:ind w:firstLine="737"/>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09D0485"/>
    <w:multiLevelType w:val="hybridMultilevel"/>
    <w:tmpl w:val="245642B0"/>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219748D"/>
    <w:multiLevelType w:val="hybridMultilevel"/>
    <w:tmpl w:val="08AE7A92"/>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22E1B8F"/>
    <w:multiLevelType w:val="hybridMultilevel"/>
    <w:tmpl w:val="CA36EFE6"/>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2BE32E4"/>
    <w:multiLevelType w:val="hybridMultilevel"/>
    <w:tmpl w:val="050E55F4"/>
    <w:lvl w:ilvl="0" w:tplc="E8FEFF28">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2C11F99"/>
    <w:multiLevelType w:val="hybridMultilevel"/>
    <w:tmpl w:val="BBCAA930"/>
    <w:lvl w:ilvl="0" w:tplc="5254E9AE">
      <w:start w:val="1"/>
      <w:numFmt w:val="decimal"/>
      <w:lvlText w:val="(%1)"/>
      <w:lvlJc w:val="left"/>
      <w:pPr>
        <w:ind w:left="630" w:hanging="360"/>
      </w:pPr>
      <w:rPr>
        <w:rFonts w:cs="Times New Roman" w:hint="default"/>
        <w:b/>
        <w:color w:val="auto"/>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8">
    <w:nsid w:val="439D2CD8"/>
    <w:multiLevelType w:val="hybridMultilevel"/>
    <w:tmpl w:val="168EC440"/>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6DD62E3"/>
    <w:multiLevelType w:val="hybridMultilevel"/>
    <w:tmpl w:val="9D3A4DB0"/>
    <w:lvl w:ilvl="0" w:tplc="DC622E74">
      <w:start w:val="1"/>
      <w:numFmt w:val="decimal"/>
      <w:lvlText w:val="(%1)"/>
      <w:lvlJc w:val="left"/>
      <w:pPr>
        <w:ind w:left="36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6DE65D0"/>
    <w:multiLevelType w:val="hybridMultilevel"/>
    <w:tmpl w:val="61404BD8"/>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9050134"/>
    <w:multiLevelType w:val="hybridMultilevel"/>
    <w:tmpl w:val="A8821E32"/>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2">
    <w:nsid w:val="4906282E"/>
    <w:multiLevelType w:val="hybridMultilevel"/>
    <w:tmpl w:val="4796A80C"/>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AB0747C"/>
    <w:multiLevelType w:val="hybridMultilevel"/>
    <w:tmpl w:val="117E507E"/>
    <w:lvl w:ilvl="0" w:tplc="E8FEFF28">
      <w:start w:val="1"/>
      <w:numFmt w:val="lowerLetter"/>
      <w:lvlText w:val="%1)"/>
      <w:lvlJc w:val="left"/>
      <w:pPr>
        <w:tabs>
          <w:tab w:val="num" w:pos="540"/>
        </w:tabs>
        <w:ind w:firstLine="737"/>
      </w:pPr>
      <w:rPr>
        <w:rFonts w:cs="Times New Roman" w:hint="default"/>
        <w:b/>
        <w:color w:val="auto"/>
      </w:rPr>
    </w:lvl>
    <w:lvl w:ilvl="1" w:tplc="6BAC255C">
      <w:start w:val="2"/>
      <w:numFmt w:val="bullet"/>
      <w:lvlText w:val="-"/>
      <w:lvlJc w:val="left"/>
      <w:pPr>
        <w:tabs>
          <w:tab w:val="num" w:pos="360"/>
        </w:tabs>
        <w:ind w:left="36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4D700537"/>
    <w:multiLevelType w:val="hybridMultilevel"/>
    <w:tmpl w:val="613005E4"/>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E1F4C22"/>
    <w:multiLevelType w:val="hybridMultilevel"/>
    <w:tmpl w:val="DCEA85BE"/>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FF52652"/>
    <w:multiLevelType w:val="hybridMultilevel"/>
    <w:tmpl w:val="4E1A894C"/>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7">
    <w:nsid w:val="50A92835"/>
    <w:multiLevelType w:val="hybridMultilevel"/>
    <w:tmpl w:val="66C0416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51C5A0D"/>
    <w:multiLevelType w:val="hybridMultilevel"/>
    <w:tmpl w:val="CB3C523C"/>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4466E6"/>
    <w:multiLevelType w:val="hybridMultilevel"/>
    <w:tmpl w:val="C394A64E"/>
    <w:lvl w:ilvl="0" w:tplc="EA06AE8E">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1F24C3C"/>
    <w:multiLevelType w:val="hybridMultilevel"/>
    <w:tmpl w:val="5BE01A96"/>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2B57A57"/>
    <w:multiLevelType w:val="hybridMultilevel"/>
    <w:tmpl w:val="37924A0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48105F2"/>
    <w:multiLevelType w:val="hybridMultilevel"/>
    <w:tmpl w:val="9E2226A8"/>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5247252"/>
    <w:multiLevelType w:val="hybridMultilevel"/>
    <w:tmpl w:val="08225988"/>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C606384"/>
    <w:multiLevelType w:val="hybridMultilevel"/>
    <w:tmpl w:val="53CE5BE2"/>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661E87"/>
    <w:multiLevelType w:val="hybridMultilevel"/>
    <w:tmpl w:val="93583774"/>
    <w:lvl w:ilvl="0" w:tplc="C212D06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DBC0715"/>
    <w:multiLevelType w:val="hybridMultilevel"/>
    <w:tmpl w:val="CFD81DB6"/>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32B0A5B"/>
    <w:multiLevelType w:val="hybridMultilevel"/>
    <w:tmpl w:val="E3746E2A"/>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4C1522A"/>
    <w:multiLevelType w:val="hybridMultilevel"/>
    <w:tmpl w:val="BE9CEC42"/>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5133A4E"/>
    <w:multiLevelType w:val="hybridMultilevel"/>
    <w:tmpl w:val="F092C080"/>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6A8550F"/>
    <w:multiLevelType w:val="hybridMultilevel"/>
    <w:tmpl w:val="D73CD570"/>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9B72EF5"/>
    <w:multiLevelType w:val="multilevel"/>
    <w:tmpl w:val="3C247A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7A0027CA"/>
    <w:multiLevelType w:val="hybridMultilevel"/>
    <w:tmpl w:val="F78E91DE"/>
    <w:lvl w:ilvl="0" w:tplc="7ABC1BEA">
      <w:start w:val="1"/>
      <w:numFmt w:val="lowerLetter"/>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ADB6A58"/>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4">
    <w:nsid w:val="7B3E4978"/>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5">
    <w:nsid w:val="7B7D331D"/>
    <w:multiLevelType w:val="hybridMultilevel"/>
    <w:tmpl w:val="746EFA62"/>
    <w:lvl w:ilvl="0" w:tplc="39C2560E">
      <w:start w:val="1"/>
      <w:numFmt w:val="lowerLetter"/>
      <w:lvlText w:val="%1.)"/>
      <w:lvlJc w:val="left"/>
      <w:pPr>
        <w:tabs>
          <w:tab w:val="num" w:pos="720"/>
        </w:tabs>
        <w:ind w:left="720" w:hanging="360"/>
      </w:pPr>
      <w:rPr>
        <w:rFonts w:cs="Times New Roman" w:hint="default"/>
        <w:b/>
        <w:strike w:val="0"/>
        <w:color w:val="auto"/>
      </w:rPr>
    </w:lvl>
    <w:lvl w:ilvl="1" w:tplc="18AE46AA">
      <w:start w:val="1"/>
      <w:numFmt w:val="decimal"/>
      <w:lvlText w:val="(%2)"/>
      <w:lvlJc w:val="left"/>
      <w:pPr>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B996046"/>
    <w:multiLevelType w:val="hybridMultilevel"/>
    <w:tmpl w:val="4A4EF64E"/>
    <w:lvl w:ilvl="0" w:tplc="EA06AE8E">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C186EB5"/>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8">
    <w:nsid w:val="7EDC06A2"/>
    <w:multiLevelType w:val="hybridMultilevel"/>
    <w:tmpl w:val="3F52AF42"/>
    <w:lvl w:ilvl="0" w:tplc="13200C40">
      <w:start w:val="1"/>
      <w:numFmt w:val="lowerLetter"/>
      <w:lvlText w:val="%1)"/>
      <w:lvlJc w:val="left"/>
      <w:pPr>
        <w:tabs>
          <w:tab w:val="num" w:pos="-754"/>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1"/>
  </w:num>
  <w:num w:numId="3">
    <w:abstractNumId w:val="62"/>
  </w:num>
  <w:num w:numId="4">
    <w:abstractNumId w:val="36"/>
  </w:num>
  <w:num w:numId="5">
    <w:abstractNumId w:val="55"/>
  </w:num>
  <w:num w:numId="6">
    <w:abstractNumId w:val="29"/>
  </w:num>
  <w:num w:numId="7">
    <w:abstractNumId w:val="10"/>
  </w:num>
  <w:num w:numId="8">
    <w:abstractNumId w:val="54"/>
  </w:num>
  <w:num w:numId="9">
    <w:abstractNumId w:val="2"/>
  </w:num>
  <w:num w:numId="10">
    <w:abstractNumId w:val="4"/>
  </w:num>
  <w:num w:numId="11">
    <w:abstractNumId w:val="39"/>
  </w:num>
  <w:num w:numId="12">
    <w:abstractNumId w:val="6"/>
  </w:num>
  <w:num w:numId="13">
    <w:abstractNumId w:val="18"/>
  </w:num>
  <w:num w:numId="14">
    <w:abstractNumId w:val="35"/>
  </w:num>
  <w:num w:numId="15">
    <w:abstractNumId w:val="46"/>
  </w:num>
  <w:num w:numId="16">
    <w:abstractNumId w:val="56"/>
  </w:num>
  <w:num w:numId="17">
    <w:abstractNumId w:val="52"/>
  </w:num>
  <w:num w:numId="18">
    <w:abstractNumId w:val="12"/>
  </w:num>
  <w:num w:numId="19">
    <w:abstractNumId w:val="53"/>
  </w:num>
  <w:num w:numId="20">
    <w:abstractNumId w:val="25"/>
  </w:num>
  <w:num w:numId="21">
    <w:abstractNumId w:val="65"/>
  </w:num>
  <w:num w:numId="22">
    <w:abstractNumId w:val="13"/>
  </w:num>
  <w:num w:numId="23">
    <w:abstractNumId w:val="33"/>
  </w:num>
  <w:num w:numId="24">
    <w:abstractNumId w:val="34"/>
  </w:num>
  <w:num w:numId="25">
    <w:abstractNumId w:val="48"/>
  </w:num>
  <w:num w:numId="26">
    <w:abstractNumId w:val="43"/>
  </w:num>
  <w:num w:numId="27">
    <w:abstractNumId w:val="19"/>
  </w:num>
  <w:num w:numId="28">
    <w:abstractNumId w:val="66"/>
  </w:num>
  <w:num w:numId="29">
    <w:abstractNumId w:val="3"/>
  </w:num>
  <w:num w:numId="30">
    <w:abstractNumId w:val="47"/>
  </w:num>
  <w:num w:numId="31">
    <w:abstractNumId w:val="28"/>
  </w:num>
  <w:num w:numId="32">
    <w:abstractNumId w:val="8"/>
  </w:num>
  <w:num w:numId="33">
    <w:abstractNumId w:val="15"/>
  </w:num>
  <w:num w:numId="34">
    <w:abstractNumId w:val="45"/>
  </w:num>
  <w:num w:numId="35">
    <w:abstractNumId w:val="24"/>
  </w:num>
  <w:num w:numId="36">
    <w:abstractNumId w:val="17"/>
  </w:num>
  <w:num w:numId="37">
    <w:abstractNumId w:val="11"/>
  </w:num>
  <w:num w:numId="38">
    <w:abstractNumId w:val="30"/>
  </w:num>
  <w:num w:numId="39">
    <w:abstractNumId w:val="59"/>
  </w:num>
  <w:num w:numId="40">
    <w:abstractNumId w:val="5"/>
  </w:num>
  <w:num w:numId="41">
    <w:abstractNumId w:val="57"/>
  </w:num>
  <w:num w:numId="42">
    <w:abstractNumId w:val="51"/>
  </w:num>
  <w:num w:numId="43">
    <w:abstractNumId w:val="58"/>
  </w:num>
  <w:num w:numId="44">
    <w:abstractNumId w:val="14"/>
  </w:num>
  <w:num w:numId="45">
    <w:abstractNumId w:val="32"/>
  </w:num>
  <w:num w:numId="46">
    <w:abstractNumId w:val="49"/>
  </w:num>
  <w:num w:numId="47">
    <w:abstractNumId w:val="60"/>
  </w:num>
  <w:num w:numId="48">
    <w:abstractNumId w:val="9"/>
  </w:num>
  <w:num w:numId="49">
    <w:abstractNumId w:val="38"/>
  </w:num>
  <w:num w:numId="50">
    <w:abstractNumId w:val="27"/>
  </w:num>
  <w:num w:numId="51">
    <w:abstractNumId w:val="0"/>
  </w:num>
  <w:num w:numId="52">
    <w:abstractNumId w:val="31"/>
  </w:num>
  <w:num w:numId="53">
    <w:abstractNumId w:val="37"/>
  </w:num>
  <w:num w:numId="54">
    <w:abstractNumId w:val="44"/>
  </w:num>
  <w:num w:numId="55">
    <w:abstractNumId w:val="68"/>
  </w:num>
  <w:num w:numId="56">
    <w:abstractNumId w:val="42"/>
  </w:num>
  <w:num w:numId="57">
    <w:abstractNumId w:val="22"/>
  </w:num>
  <w:num w:numId="58">
    <w:abstractNumId w:val="50"/>
  </w:num>
  <w:num w:numId="59">
    <w:abstractNumId w:val="26"/>
  </w:num>
  <w:num w:numId="60">
    <w:abstractNumId w:val="23"/>
  </w:num>
  <w:num w:numId="61">
    <w:abstractNumId w:val="20"/>
  </w:num>
  <w:num w:numId="62">
    <w:abstractNumId w:val="1"/>
  </w:num>
  <w:num w:numId="63">
    <w:abstractNumId w:val="40"/>
  </w:num>
  <w:num w:numId="64">
    <w:abstractNumId w:val="67"/>
  </w:num>
  <w:num w:numId="65">
    <w:abstractNumId w:val="63"/>
  </w:num>
  <w:num w:numId="66">
    <w:abstractNumId w:val="7"/>
  </w:num>
  <w:num w:numId="67">
    <w:abstractNumId w:val="64"/>
  </w:num>
  <w:num w:numId="68">
    <w:abstractNumId w:val="41"/>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91"/>
    <w:rsid w:val="0000051A"/>
    <w:rsid w:val="00000923"/>
    <w:rsid w:val="000029A0"/>
    <w:rsid w:val="000043AC"/>
    <w:rsid w:val="00004BC8"/>
    <w:rsid w:val="000059C6"/>
    <w:rsid w:val="00005BE4"/>
    <w:rsid w:val="000119C2"/>
    <w:rsid w:val="00012400"/>
    <w:rsid w:val="00021839"/>
    <w:rsid w:val="00021E1F"/>
    <w:rsid w:val="0002224C"/>
    <w:rsid w:val="00023FC3"/>
    <w:rsid w:val="00024C74"/>
    <w:rsid w:val="00024ED2"/>
    <w:rsid w:val="00026299"/>
    <w:rsid w:val="0002666E"/>
    <w:rsid w:val="0002717C"/>
    <w:rsid w:val="00027BC1"/>
    <w:rsid w:val="0003098A"/>
    <w:rsid w:val="00030C2D"/>
    <w:rsid w:val="00034822"/>
    <w:rsid w:val="00035231"/>
    <w:rsid w:val="00035348"/>
    <w:rsid w:val="00035AEC"/>
    <w:rsid w:val="00035E5A"/>
    <w:rsid w:val="00036AC8"/>
    <w:rsid w:val="0003716D"/>
    <w:rsid w:val="000374EA"/>
    <w:rsid w:val="00037781"/>
    <w:rsid w:val="000400FE"/>
    <w:rsid w:val="000428AD"/>
    <w:rsid w:val="0004296F"/>
    <w:rsid w:val="00042DBA"/>
    <w:rsid w:val="00045738"/>
    <w:rsid w:val="000465AB"/>
    <w:rsid w:val="00047333"/>
    <w:rsid w:val="0004738B"/>
    <w:rsid w:val="00050856"/>
    <w:rsid w:val="00050ABA"/>
    <w:rsid w:val="00056104"/>
    <w:rsid w:val="000567E7"/>
    <w:rsid w:val="000570AC"/>
    <w:rsid w:val="00060894"/>
    <w:rsid w:val="00061B74"/>
    <w:rsid w:val="00061CBF"/>
    <w:rsid w:val="000626B3"/>
    <w:rsid w:val="00063B7C"/>
    <w:rsid w:val="00064111"/>
    <w:rsid w:val="000671C7"/>
    <w:rsid w:val="00071022"/>
    <w:rsid w:val="00071264"/>
    <w:rsid w:val="00071EB1"/>
    <w:rsid w:val="00072D19"/>
    <w:rsid w:val="00074479"/>
    <w:rsid w:val="000744CD"/>
    <w:rsid w:val="00074C9A"/>
    <w:rsid w:val="00076210"/>
    <w:rsid w:val="00077971"/>
    <w:rsid w:val="00082FA0"/>
    <w:rsid w:val="00083393"/>
    <w:rsid w:val="0008430E"/>
    <w:rsid w:val="00085BE8"/>
    <w:rsid w:val="00086095"/>
    <w:rsid w:val="00086C8E"/>
    <w:rsid w:val="00086DCD"/>
    <w:rsid w:val="0008764F"/>
    <w:rsid w:val="00087886"/>
    <w:rsid w:val="000879E6"/>
    <w:rsid w:val="00087D5F"/>
    <w:rsid w:val="000901C2"/>
    <w:rsid w:val="00092F12"/>
    <w:rsid w:val="00095652"/>
    <w:rsid w:val="00095AA3"/>
    <w:rsid w:val="00095CE9"/>
    <w:rsid w:val="000973B6"/>
    <w:rsid w:val="00097894"/>
    <w:rsid w:val="000A2C77"/>
    <w:rsid w:val="000A356B"/>
    <w:rsid w:val="000A49F0"/>
    <w:rsid w:val="000A54C7"/>
    <w:rsid w:val="000A5BAA"/>
    <w:rsid w:val="000A6CEF"/>
    <w:rsid w:val="000A7556"/>
    <w:rsid w:val="000B002D"/>
    <w:rsid w:val="000B1CDE"/>
    <w:rsid w:val="000B1FE2"/>
    <w:rsid w:val="000B21F8"/>
    <w:rsid w:val="000B2D06"/>
    <w:rsid w:val="000B66C5"/>
    <w:rsid w:val="000B67DA"/>
    <w:rsid w:val="000B6964"/>
    <w:rsid w:val="000C1625"/>
    <w:rsid w:val="000C177B"/>
    <w:rsid w:val="000C4808"/>
    <w:rsid w:val="000C5FCA"/>
    <w:rsid w:val="000C6305"/>
    <w:rsid w:val="000C66E0"/>
    <w:rsid w:val="000C6FC9"/>
    <w:rsid w:val="000C708C"/>
    <w:rsid w:val="000D0A8E"/>
    <w:rsid w:val="000D1617"/>
    <w:rsid w:val="000D33C1"/>
    <w:rsid w:val="000D38D3"/>
    <w:rsid w:val="000D42E9"/>
    <w:rsid w:val="000D57CF"/>
    <w:rsid w:val="000D5E97"/>
    <w:rsid w:val="000D6139"/>
    <w:rsid w:val="000D6EAE"/>
    <w:rsid w:val="000D6F85"/>
    <w:rsid w:val="000E0785"/>
    <w:rsid w:val="000E09D8"/>
    <w:rsid w:val="000E4444"/>
    <w:rsid w:val="000E5B8F"/>
    <w:rsid w:val="000E64BD"/>
    <w:rsid w:val="000E6CA6"/>
    <w:rsid w:val="000F0F04"/>
    <w:rsid w:val="000F0F47"/>
    <w:rsid w:val="000F1078"/>
    <w:rsid w:val="000F1F06"/>
    <w:rsid w:val="000F1F8A"/>
    <w:rsid w:val="000F2B0B"/>
    <w:rsid w:val="000F2BE0"/>
    <w:rsid w:val="000F47E9"/>
    <w:rsid w:val="000F4C1D"/>
    <w:rsid w:val="000F5F46"/>
    <w:rsid w:val="000F6F3C"/>
    <w:rsid w:val="00100AE1"/>
    <w:rsid w:val="00101724"/>
    <w:rsid w:val="00101F0D"/>
    <w:rsid w:val="00104239"/>
    <w:rsid w:val="00105720"/>
    <w:rsid w:val="00105F3B"/>
    <w:rsid w:val="00106000"/>
    <w:rsid w:val="00107963"/>
    <w:rsid w:val="0011039E"/>
    <w:rsid w:val="0011075F"/>
    <w:rsid w:val="00110FD0"/>
    <w:rsid w:val="00113665"/>
    <w:rsid w:val="00115800"/>
    <w:rsid w:val="00117767"/>
    <w:rsid w:val="00117B8F"/>
    <w:rsid w:val="00122953"/>
    <w:rsid w:val="00122AEA"/>
    <w:rsid w:val="0012347E"/>
    <w:rsid w:val="001265C6"/>
    <w:rsid w:val="0012711F"/>
    <w:rsid w:val="00130C1F"/>
    <w:rsid w:val="00130F06"/>
    <w:rsid w:val="00131D65"/>
    <w:rsid w:val="0013280B"/>
    <w:rsid w:val="0013320E"/>
    <w:rsid w:val="001338D0"/>
    <w:rsid w:val="00133B5C"/>
    <w:rsid w:val="0013454A"/>
    <w:rsid w:val="001353F0"/>
    <w:rsid w:val="00135A92"/>
    <w:rsid w:val="00136064"/>
    <w:rsid w:val="00137622"/>
    <w:rsid w:val="001408FC"/>
    <w:rsid w:val="001412AE"/>
    <w:rsid w:val="001428E9"/>
    <w:rsid w:val="001433B2"/>
    <w:rsid w:val="00145BE0"/>
    <w:rsid w:val="00152A80"/>
    <w:rsid w:val="00152F57"/>
    <w:rsid w:val="001531CE"/>
    <w:rsid w:val="0015369E"/>
    <w:rsid w:val="00154269"/>
    <w:rsid w:val="001542A5"/>
    <w:rsid w:val="00154A11"/>
    <w:rsid w:val="001556AC"/>
    <w:rsid w:val="00160492"/>
    <w:rsid w:val="0016166E"/>
    <w:rsid w:val="00162138"/>
    <w:rsid w:val="00162C46"/>
    <w:rsid w:val="001643B8"/>
    <w:rsid w:val="001653A7"/>
    <w:rsid w:val="001663AA"/>
    <w:rsid w:val="00166534"/>
    <w:rsid w:val="001665E3"/>
    <w:rsid w:val="001672A7"/>
    <w:rsid w:val="00167A3B"/>
    <w:rsid w:val="001719AF"/>
    <w:rsid w:val="00172836"/>
    <w:rsid w:val="00172DAE"/>
    <w:rsid w:val="00174F4F"/>
    <w:rsid w:val="001751F3"/>
    <w:rsid w:val="00176245"/>
    <w:rsid w:val="00176D55"/>
    <w:rsid w:val="00176D56"/>
    <w:rsid w:val="001819BA"/>
    <w:rsid w:val="00184138"/>
    <w:rsid w:val="0018443A"/>
    <w:rsid w:val="00184B5B"/>
    <w:rsid w:val="0018724D"/>
    <w:rsid w:val="001872A5"/>
    <w:rsid w:val="001944EC"/>
    <w:rsid w:val="00194A1C"/>
    <w:rsid w:val="00195EAF"/>
    <w:rsid w:val="0019674D"/>
    <w:rsid w:val="00196BC9"/>
    <w:rsid w:val="001970B6"/>
    <w:rsid w:val="00197DDC"/>
    <w:rsid w:val="00197E86"/>
    <w:rsid w:val="001A0D2B"/>
    <w:rsid w:val="001A20D8"/>
    <w:rsid w:val="001A4CDC"/>
    <w:rsid w:val="001A64BC"/>
    <w:rsid w:val="001A6AC0"/>
    <w:rsid w:val="001A6C10"/>
    <w:rsid w:val="001B0407"/>
    <w:rsid w:val="001B0579"/>
    <w:rsid w:val="001B36ED"/>
    <w:rsid w:val="001B379C"/>
    <w:rsid w:val="001B3D74"/>
    <w:rsid w:val="001B5DF3"/>
    <w:rsid w:val="001B67C8"/>
    <w:rsid w:val="001B6998"/>
    <w:rsid w:val="001C0808"/>
    <w:rsid w:val="001C0A4F"/>
    <w:rsid w:val="001C0B14"/>
    <w:rsid w:val="001C1A21"/>
    <w:rsid w:val="001C2C2A"/>
    <w:rsid w:val="001C3AB6"/>
    <w:rsid w:val="001C3BF8"/>
    <w:rsid w:val="001C515F"/>
    <w:rsid w:val="001C5BFE"/>
    <w:rsid w:val="001C7464"/>
    <w:rsid w:val="001D2FAC"/>
    <w:rsid w:val="001D4416"/>
    <w:rsid w:val="001D4F5F"/>
    <w:rsid w:val="001D5875"/>
    <w:rsid w:val="001D5C3E"/>
    <w:rsid w:val="001D6A03"/>
    <w:rsid w:val="001D79E4"/>
    <w:rsid w:val="001D7D69"/>
    <w:rsid w:val="001E0000"/>
    <w:rsid w:val="001E1930"/>
    <w:rsid w:val="001E213D"/>
    <w:rsid w:val="001E2D27"/>
    <w:rsid w:val="001E3148"/>
    <w:rsid w:val="001E35E1"/>
    <w:rsid w:val="001E43D3"/>
    <w:rsid w:val="001F0A95"/>
    <w:rsid w:val="001F1BB8"/>
    <w:rsid w:val="001F1F77"/>
    <w:rsid w:val="001F2B23"/>
    <w:rsid w:val="001F2D37"/>
    <w:rsid w:val="001F43E8"/>
    <w:rsid w:val="001F473E"/>
    <w:rsid w:val="001F4EFB"/>
    <w:rsid w:val="001F50F7"/>
    <w:rsid w:val="001F536C"/>
    <w:rsid w:val="001F56C6"/>
    <w:rsid w:val="00201761"/>
    <w:rsid w:val="00204355"/>
    <w:rsid w:val="002057BF"/>
    <w:rsid w:val="00205CFA"/>
    <w:rsid w:val="0020601C"/>
    <w:rsid w:val="00206CB1"/>
    <w:rsid w:val="002108BC"/>
    <w:rsid w:val="0021143B"/>
    <w:rsid w:val="00211596"/>
    <w:rsid w:val="00211998"/>
    <w:rsid w:val="002123C0"/>
    <w:rsid w:val="0021310D"/>
    <w:rsid w:val="002137C2"/>
    <w:rsid w:val="00213A0D"/>
    <w:rsid w:val="00213AC9"/>
    <w:rsid w:val="00214A48"/>
    <w:rsid w:val="00216072"/>
    <w:rsid w:val="002221B6"/>
    <w:rsid w:val="0022237B"/>
    <w:rsid w:val="00222944"/>
    <w:rsid w:val="00222E20"/>
    <w:rsid w:val="00225756"/>
    <w:rsid w:val="0022680C"/>
    <w:rsid w:val="00226E8B"/>
    <w:rsid w:val="0023087D"/>
    <w:rsid w:val="002314C4"/>
    <w:rsid w:val="0023225B"/>
    <w:rsid w:val="00232FB5"/>
    <w:rsid w:val="00233C04"/>
    <w:rsid w:val="00234E03"/>
    <w:rsid w:val="0023659D"/>
    <w:rsid w:val="00236C38"/>
    <w:rsid w:val="00240590"/>
    <w:rsid w:val="00241182"/>
    <w:rsid w:val="002424C0"/>
    <w:rsid w:val="002444FF"/>
    <w:rsid w:val="00245B1C"/>
    <w:rsid w:val="00250211"/>
    <w:rsid w:val="002514E8"/>
    <w:rsid w:val="002521B0"/>
    <w:rsid w:val="002524E8"/>
    <w:rsid w:val="00253718"/>
    <w:rsid w:val="00253932"/>
    <w:rsid w:val="002558C6"/>
    <w:rsid w:val="00255A60"/>
    <w:rsid w:val="00256AF4"/>
    <w:rsid w:val="002573AB"/>
    <w:rsid w:val="00257414"/>
    <w:rsid w:val="0026094E"/>
    <w:rsid w:val="00261A96"/>
    <w:rsid w:val="002665EB"/>
    <w:rsid w:val="0027166D"/>
    <w:rsid w:val="00272F3D"/>
    <w:rsid w:val="002730EC"/>
    <w:rsid w:val="002744B8"/>
    <w:rsid w:val="002749D2"/>
    <w:rsid w:val="00276031"/>
    <w:rsid w:val="00277D10"/>
    <w:rsid w:val="002802B5"/>
    <w:rsid w:val="00280456"/>
    <w:rsid w:val="00282AEB"/>
    <w:rsid w:val="002834F7"/>
    <w:rsid w:val="00284783"/>
    <w:rsid w:val="00284EFD"/>
    <w:rsid w:val="002857DF"/>
    <w:rsid w:val="00286008"/>
    <w:rsid w:val="002868CB"/>
    <w:rsid w:val="00286A22"/>
    <w:rsid w:val="00287315"/>
    <w:rsid w:val="00290258"/>
    <w:rsid w:val="00290305"/>
    <w:rsid w:val="00290618"/>
    <w:rsid w:val="00290784"/>
    <w:rsid w:val="00291AC5"/>
    <w:rsid w:val="0029256B"/>
    <w:rsid w:val="00293258"/>
    <w:rsid w:val="0029769A"/>
    <w:rsid w:val="002A1CF8"/>
    <w:rsid w:val="002A2E79"/>
    <w:rsid w:val="002A3B49"/>
    <w:rsid w:val="002A421C"/>
    <w:rsid w:val="002A5361"/>
    <w:rsid w:val="002A53C2"/>
    <w:rsid w:val="002A594E"/>
    <w:rsid w:val="002B44C9"/>
    <w:rsid w:val="002B47CB"/>
    <w:rsid w:val="002B482B"/>
    <w:rsid w:val="002B738A"/>
    <w:rsid w:val="002C1DC7"/>
    <w:rsid w:val="002C1FC1"/>
    <w:rsid w:val="002C45A5"/>
    <w:rsid w:val="002C50FE"/>
    <w:rsid w:val="002C5951"/>
    <w:rsid w:val="002C6885"/>
    <w:rsid w:val="002C6C13"/>
    <w:rsid w:val="002D07D8"/>
    <w:rsid w:val="002D154F"/>
    <w:rsid w:val="002D2767"/>
    <w:rsid w:val="002D402F"/>
    <w:rsid w:val="002D445D"/>
    <w:rsid w:val="002D5D10"/>
    <w:rsid w:val="002D5D8C"/>
    <w:rsid w:val="002D7772"/>
    <w:rsid w:val="002D7FD3"/>
    <w:rsid w:val="002E07A3"/>
    <w:rsid w:val="002E0F03"/>
    <w:rsid w:val="002E22EA"/>
    <w:rsid w:val="002E26A3"/>
    <w:rsid w:val="002E301D"/>
    <w:rsid w:val="002E5516"/>
    <w:rsid w:val="002E5A78"/>
    <w:rsid w:val="002E6F6E"/>
    <w:rsid w:val="002E7201"/>
    <w:rsid w:val="002E7600"/>
    <w:rsid w:val="002E78B7"/>
    <w:rsid w:val="002F18A2"/>
    <w:rsid w:val="002F20FF"/>
    <w:rsid w:val="002F2660"/>
    <w:rsid w:val="002F2A38"/>
    <w:rsid w:val="002F39E5"/>
    <w:rsid w:val="002F421B"/>
    <w:rsid w:val="002F4E8B"/>
    <w:rsid w:val="002F546A"/>
    <w:rsid w:val="003034CF"/>
    <w:rsid w:val="003037AC"/>
    <w:rsid w:val="00303A31"/>
    <w:rsid w:val="003044EA"/>
    <w:rsid w:val="00304E07"/>
    <w:rsid w:val="00304EC9"/>
    <w:rsid w:val="003052FB"/>
    <w:rsid w:val="00305E77"/>
    <w:rsid w:val="00306A82"/>
    <w:rsid w:val="00311138"/>
    <w:rsid w:val="003117B9"/>
    <w:rsid w:val="00311C6D"/>
    <w:rsid w:val="003122D5"/>
    <w:rsid w:val="00312968"/>
    <w:rsid w:val="0031353D"/>
    <w:rsid w:val="00313D0C"/>
    <w:rsid w:val="003144C8"/>
    <w:rsid w:val="003166E3"/>
    <w:rsid w:val="00317908"/>
    <w:rsid w:val="003200C4"/>
    <w:rsid w:val="0032054A"/>
    <w:rsid w:val="0032163D"/>
    <w:rsid w:val="00321C7B"/>
    <w:rsid w:val="00322F89"/>
    <w:rsid w:val="00323B1A"/>
    <w:rsid w:val="003243D6"/>
    <w:rsid w:val="00324458"/>
    <w:rsid w:val="0032497F"/>
    <w:rsid w:val="00324E4C"/>
    <w:rsid w:val="003253A8"/>
    <w:rsid w:val="00326915"/>
    <w:rsid w:val="00327C0F"/>
    <w:rsid w:val="00327E21"/>
    <w:rsid w:val="00331B39"/>
    <w:rsid w:val="00333315"/>
    <w:rsid w:val="0033432B"/>
    <w:rsid w:val="0033537E"/>
    <w:rsid w:val="00335EC2"/>
    <w:rsid w:val="0033721E"/>
    <w:rsid w:val="00337776"/>
    <w:rsid w:val="003377E6"/>
    <w:rsid w:val="00340010"/>
    <w:rsid w:val="0034107F"/>
    <w:rsid w:val="00341F96"/>
    <w:rsid w:val="003420E2"/>
    <w:rsid w:val="003420F9"/>
    <w:rsid w:val="00342CCA"/>
    <w:rsid w:val="00342F5E"/>
    <w:rsid w:val="0034350B"/>
    <w:rsid w:val="00343B82"/>
    <w:rsid w:val="00350B8A"/>
    <w:rsid w:val="003552C6"/>
    <w:rsid w:val="00355551"/>
    <w:rsid w:val="00355606"/>
    <w:rsid w:val="00356D5B"/>
    <w:rsid w:val="00361223"/>
    <w:rsid w:val="00363341"/>
    <w:rsid w:val="0036794C"/>
    <w:rsid w:val="00372603"/>
    <w:rsid w:val="00372692"/>
    <w:rsid w:val="003728B6"/>
    <w:rsid w:val="003734A9"/>
    <w:rsid w:val="00373E94"/>
    <w:rsid w:val="003748D4"/>
    <w:rsid w:val="0037498F"/>
    <w:rsid w:val="0037713E"/>
    <w:rsid w:val="00377477"/>
    <w:rsid w:val="00380738"/>
    <w:rsid w:val="00381B83"/>
    <w:rsid w:val="00382496"/>
    <w:rsid w:val="00383467"/>
    <w:rsid w:val="003836EE"/>
    <w:rsid w:val="0038693C"/>
    <w:rsid w:val="003874D3"/>
    <w:rsid w:val="00390422"/>
    <w:rsid w:val="00390AC7"/>
    <w:rsid w:val="00391525"/>
    <w:rsid w:val="00391D0D"/>
    <w:rsid w:val="00392506"/>
    <w:rsid w:val="003928FF"/>
    <w:rsid w:val="00392D14"/>
    <w:rsid w:val="003941F6"/>
    <w:rsid w:val="00395911"/>
    <w:rsid w:val="00395FAE"/>
    <w:rsid w:val="00396099"/>
    <w:rsid w:val="00396DAE"/>
    <w:rsid w:val="00397168"/>
    <w:rsid w:val="003A02E9"/>
    <w:rsid w:val="003A0E4F"/>
    <w:rsid w:val="003A162E"/>
    <w:rsid w:val="003A1837"/>
    <w:rsid w:val="003A2E99"/>
    <w:rsid w:val="003A330C"/>
    <w:rsid w:val="003A44D4"/>
    <w:rsid w:val="003A46E5"/>
    <w:rsid w:val="003A4DF8"/>
    <w:rsid w:val="003A5222"/>
    <w:rsid w:val="003A584C"/>
    <w:rsid w:val="003A6EBF"/>
    <w:rsid w:val="003A7646"/>
    <w:rsid w:val="003A7B60"/>
    <w:rsid w:val="003A7F2A"/>
    <w:rsid w:val="003B2BA2"/>
    <w:rsid w:val="003B3199"/>
    <w:rsid w:val="003B379B"/>
    <w:rsid w:val="003B4970"/>
    <w:rsid w:val="003B71D2"/>
    <w:rsid w:val="003B7B5B"/>
    <w:rsid w:val="003C0C6A"/>
    <w:rsid w:val="003C1FBA"/>
    <w:rsid w:val="003C21E4"/>
    <w:rsid w:val="003C2C1C"/>
    <w:rsid w:val="003C3398"/>
    <w:rsid w:val="003C4292"/>
    <w:rsid w:val="003C5562"/>
    <w:rsid w:val="003C5919"/>
    <w:rsid w:val="003C5C7C"/>
    <w:rsid w:val="003C5ED5"/>
    <w:rsid w:val="003C7178"/>
    <w:rsid w:val="003C788B"/>
    <w:rsid w:val="003C7CCB"/>
    <w:rsid w:val="003D1118"/>
    <w:rsid w:val="003D232F"/>
    <w:rsid w:val="003D2DF1"/>
    <w:rsid w:val="003D3A91"/>
    <w:rsid w:val="003D5B16"/>
    <w:rsid w:val="003D7A22"/>
    <w:rsid w:val="003E1E23"/>
    <w:rsid w:val="003E2454"/>
    <w:rsid w:val="003E27D8"/>
    <w:rsid w:val="003E2FD7"/>
    <w:rsid w:val="003E3032"/>
    <w:rsid w:val="003E3619"/>
    <w:rsid w:val="003E4682"/>
    <w:rsid w:val="003E58DA"/>
    <w:rsid w:val="003E5F0D"/>
    <w:rsid w:val="003E6E00"/>
    <w:rsid w:val="003E6E5D"/>
    <w:rsid w:val="003E7727"/>
    <w:rsid w:val="003E7E9B"/>
    <w:rsid w:val="003F0B30"/>
    <w:rsid w:val="003F0FE6"/>
    <w:rsid w:val="003F25FA"/>
    <w:rsid w:val="003F420A"/>
    <w:rsid w:val="003F576B"/>
    <w:rsid w:val="003F5A80"/>
    <w:rsid w:val="003F5C0F"/>
    <w:rsid w:val="003F666C"/>
    <w:rsid w:val="003F7F4D"/>
    <w:rsid w:val="0040108F"/>
    <w:rsid w:val="004017C3"/>
    <w:rsid w:val="00402D9B"/>
    <w:rsid w:val="0040427F"/>
    <w:rsid w:val="00404794"/>
    <w:rsid w:val="004058CF"/>
    <w:rsid w:val="004061C8"/>
    <w:rsid w:val="00406942"/>
    <w:rsid w:val="00406F3C"/>
    <w:rsid w:val="00407812"/>
    <w:rsid w:val="004110D3"/>
    <w:rsid w:val="00411173"/>
    <w:rsid w:val="0041204A"/>
    <w:rsid w:val="00413814"/>
    <w:rsid w:val="00414028"/>
    <w:rsid w:val="00414A67"/>
    <w:rsid w:val="00414E75"/>
    <w:rsid w:val="00415AF2"/>
    <w:rsid w:val="00416200"/>
    <w:rsid w:val="0041672F"/>
    <w:rsid w:val="0042224F"/>
    <w:rsid w:val="00422E05"/>
    <w:rsid w:val="00423808"/>
    <w:rsid w:val="00424ED5"/>
    <w:rsid w:val="00425531"/>
    <w:rsid w:val="004256E0"/>
    <w:rsid w:val="00426E42"/>
    <w:rsid w:val="00430067"/>
    <w:rsid w:val="00430849"/>
    <w:rsid w:val="00432945"/>
    <w:rsid w:val="00432CAA"/>
    <w:rsid w:val="0043352C"/>
    <w:rsid w:val="004340B7"/>
    <w:rsid w:val="0043427C"/>
    <w:rsid w:val="00434EE0"/>
    <w:rsid w:val="004363B9"/>
    <w:rsid w:val="004374C4"/>
    <w:rsid w:val="00437C8A"/>
    <w:rsid w:val="00442301"/>
    <w:rsid w:val="00442AAB"/>
    <w:rsid w:val="004448CD"/>
    <w:rsid w:val="00444E5E"/>
    <w:rsid w:val="00446D70"/>
    <w:rsid w:val="00446E0B"/>
    <w:rsid w:val="004475B3"/>
    <w:rsid w:val="004476B6"/>
    <w:rsid w:val="00447AA9"/>
    <w:rsid w:val="00450003"/>
    <w:rsid w:val="0045458D"/>
    <w:rsid w:val="00454846"/>
    <w:rsid w:val="00454F16"/>
    <w:rsid w:val="004575B7"/>
    <w:rsid w:val="00460FC0"/>
    <w:rsid w:val="0046182F"/>
    <w:rsid w:val="00462C79"/>
    <w:rsid w:val="00463D88"/>
    <w:rsid w:val="00464034"/>
    <w:rsid w:val="00466255"/>
    <w:rsid w:val="004662C6"/>
    <w:rsid w:val="004669CD"/>
    <w:rsid w:val="00466CE4"/>
    <w:rsid w:val="004700B5"/>
    <w:rsid w:val="0047041A"/>
    <w:rsid w:val="004704AA"/>
    <w:rsid w:val="00471576"/>
    <w:rsid w:val="00473B71"/>
    <w:rsid w:val="0047443D"/>
    <w:rsid w:val="00475863"/>
    <w:rsid w:val="00475FD2"/>
    <w:rsid w:val="004760B9"/>
    <w:rsid w:val="0047789E"/>
    <w:rsid w:val="00477AAE"/>
    <w:rsid w:val="00480057"/>
    <w:rsid w:val="004815FD"/>
    <w:rsid w:val="0048231D"/>
    <w:rsid w:val="004829EB"/>
    <w:rsid w:val="00483627"/>
    <w:rsid w:val="00483887"/>
    <w:rsid w:val="00483F64"/>
    <w:rsid w:val="004849AC"/>
    <w:rsid w:val="0048508D"/>
    <w:rsid w:val="00485517"/>
    <w:rsid w:val="00485BD9"/>
    <w:rsid w:val="00486883"/>
    <w:rsid w:val="004870CC"/>
    <w:rsid w:val="00490BB3"/>
    <w:rsid w:val="0049296C"/>
    <w:rsid w:val="0049401D"/>
    <w:rsid w:val="00494282"/>
    <w:rsid w:val="00497237"/>
    <w:rsid w:val="004A3578"/>
    <w:rsid w:val="004A3DF8"/>
    <w:rsid w:val="004A4AD2"/>
    <w:rsid w:val="004A6058"/>
    <w:rsid w:val="004A61B5"/>
    <w:rsid w:val="004B088F"/>
    <w:rsid w:val="004B0F68"/>
    <w:rsid w:val="004B2CB4"/>
    <w:rsid w:val="004B35E0"/>
    <w:rsid w:val="004B456A"/>
    <w:rsid w:val="004B50DD"/>
    <w:rsid w:val="004B5AAC"/>
    <w:rsid w:val="004B6DB2"/>
    <w:rsid w:val="004B72B0"/>
    <w:rsid w:val="004B78EB"/>
    <w:rsid w:val="004B7EA4"/>
    <w:rsid w:val="004C0B2C"/>
    <w:rsid w:val="004C1013"/>
    <w:rsid w:val="004C2BCD"/>
    <w:rsid w:val="004C3CE7"/>
    <w:rsid w:val="004C3EB5"/>
    <w:rsid w:val="004C4EB9"/>
    <w:rsid w:val="004C5ADA"/>
    <w:rsid w:val="004C703C"/>
    <w:rsid w:val="004D0762"/>
    <w:rsid w:val="004D106F"/>
    <w:rsid w:val="004D110E"/>
    <w:rsid w:val="004D11FA"/>
    <w:rsid w:val="004D174E"/>
    <w:rsid w:val="004D3078"/>
    <w:rsid w:val="004D36BD"/>
    <w:rsid w:val="004D421D"/>
    <w:rsid w:val="004D4492"/>
    <w:rsid w:val="004D5D1C"/>
    <w:rsid w:val="004D7871"/>
    <w:rsid w:val="004E1031"/>
    <w:rsid w:val="004E2C59"/>
    <w:rsid w:val="004E41AB"/>
    <w:rsid w:val="004E47D1"/>
    <w:rsid w:val="004E5076"/>
    <w:rsid w:val="004E5228"/>
    <w:rsid w:val="004E5C98"/>
    <w:rsid w:val="004E679C"/>
    <w:rsid w:val="004E6B61"/>
    <w:rsid w:val="004F0C8A"/>
    <w:rsid w:val="004F0F0E"/>
    <w:rsid w:val="004F1644"/>
    <w:rsid w:val="004F183E"/>
    <w:rsid w:val="004F1F62"/>
    <w:rsid w:val="004F3555"/>
    <w:rsid w:val="004F3C67"/>
    <w:rsid w:val="004F6BE1"/>
    <w:rsid w:val="005017E5"/>
    <w:rsid w:val="00502B1A"/>
    <w:rsid w:val="00502B52"/>
    <w:rsid w:val="00502EDF"/>
    <w:rsid w:val="00503546"/>
    <w:rsid w:val="005037C8"/>
    <w:rsid w:val="00503A63"/>
    <w:rsid w:val="00503CDF"/>
    <w:rsid w:val="00504030"/>
    <w:rsid w:val="00505ECA"/>
    <w:rsid w:val="00506C92"/>
    <w:rsid w:val="00510B5D"/>
    <w:rsid w:val="0051224C"/>
    <w:rsid w:val="0051528A"/>
    <w:rsid w:val="0051720E"/>
    <w:rsid w:val="00521734"/>
    <w:rsid w:val="0052281F"/>
    <w:rsid w:val="005229BD"/>
    <w:rsid w:val="00525283"/>
    <w:rsid w:val="005272A0"/>
    <w:rsid w:val="00527548"/>
    <w:rsid w:val="00527C3A"/>
    <w:rsid w:val="00527ED6"/>
    <w:rsid w:val="00530486"/>
    <w:rsid w:val="00531A20"/>
    <w:rsid w:val="00532140"/>
    <w:rsid w:val="00534161"/>
    <w:rsid w:val="00534C9C"/>
    <w:rsid w:val="00535EEE"/>
    <w:rsid w:val="005360E9"/>
    <w:rsid w:val="005365CA"/>
    <w:rsid w:val="005373BC"/>
    <w:rsid w:val="00537948"/>
    <w:rsid w:val="005403D0"/>
    <w:rsid w:val="00540BCE"/>
    <w:rsid w:val="00540C30"/>
    <w:rsid w:val="00540F29"/>
    <w:rsid w:val="005411C7"/>
    <w:rsid w:val="005415F3"/>
    <w:rsid w:val="00542A3A"/>
    <w:rsid w:val="005434AF"/>
    <w:rsid w:val="00543916"/>
    <w:rsid w:val="00543ED1"/>
    <w:rsid w:val="00544633"/>
    <w:rsid w:val="00544BA5"/>
    <w:rsid w:val="00544DCF"/>
    <w:rsid w:val="00544E63"/>
    <w:rsid w:val="005450BA"/>
    <w:rsid w:val="00545DFA"/>
    <w:rsid w:val="0055005D"/>
    <w:rsid w:val="005514E0"/>
    <w:rsid w:val="00552DCA"/>
    <w:rsid w:val="00553B50"/>
    <w:rsid w:val="00553D71"/>
    <w:rsid w:val="005550DA"/>
    <w:rsid w:val="005551C0"/>
    <w:rsid w:val="00555EC3"/>
    <w:rsid w:val="00557747"/>
    <w:rsid w:val="00557B8C"/>
    <w:rsid w:val="005618DE"/>
    <w:rsid w:val="005639BC"/>
    <w:rsid w:val="005650E3"/>
    <w:rsid w:val="0056528D"/>
    <w:rsid w:val="00570CFF"/>
    <w:rsid w:val="005710FD"/>
    <w:rsid w:val="0057215E"/>
    <w:rsid w:val="00573F90"/>
    <w:rsid w:val="0057693B"/>
    <w:rsid w:val="00580D21"/>
    <w:rsid w:val="00581023"/>
    <w:rsid w:val="005810D5"/>
    <w:rsid w:val="00581535"/>
    <w:rsid w:val="00581A0A"/>
    <w:rsid w:val="00582AC4"/>
    <w:rsid w:val="00584EE8"/>
    <w:rsid w:val="0058531A"/>
    <w:rsid w:val="005879CE"/>
    <w:rsid w:val="00591A5F"/>
    <w:rsid w:val="00592228"/>
    <w:rsid w:val="005922D1"/>
    <w:rsid w:val="00592E59"/>
    <w:rsid w:val="00593772"/>
    <w:rsid w:val="00594004"/>
    <w:rsid w:val="005959EE"/>
    <w:rsid w:val="005969CE"/>
    <w:rsid w:val="005971DB"/>
    <w:rsid w:val="005978CA"/>
    <w:rsid w:val="00597A06"/>
    <w:rsid w:val="005A00CA"/>
    <w:rsid w:val="005A112F"/>
    <w:rsid w:val="005A1B0E"/>
    <w:rsid w:val="005A1F99"/>
    <w:rsid w:val="005A36B8"/>
    <w:rsid w:val="005A58D4"/>
    <w:rsid w:val="005A6E52"/>
    <w:rsid w:val="005A7007"/>
    <w:rsid w:val="005A7176"/>
    <w:rsid w:val="005A756F"/>
    <w:rsid w:val="005A78F2"/>
    <w:rsid w:val="005B0ED1"/>
    <w:rsid w:val="005B2038"/>
    <w:rsid w:val="005B3137"/>
    <w:rsid w:val="005B3731"/>
    <w:rsid w:val="005B3C03"/>
    <w:rsid w:val="005B4316"/>
    <w:rsid w:val="005B4423"/>
    <w:rsid w:val="005B4798"/>
    <w:rsid w:val="005B4CFE"/>
    <w:rsid w:val="005B57F0"/>
    <w:rsid w:val="005B697B"/>
    <w:rsid w:val="005C03B8"/>
    <w:rsid w:val="005C1E1F"/>
    <w:rsid w:val="005C25E8"/>
    <w:rsid w:val="005C3F98"/>
    <w:rsid w:val="005C4929"/>
    <w:rsid w:val="005C519A"/>
    <w:rsid w:val="005C6D5B"/>
    <w:rsid w:val="005D0C0C"/>
    <w:rsid w:val="005D17E5"/>
    <w:rsid w:val="005D1D03"/>
    <w:rsid w:val="005D20E1"/>
    <w:rsid w:val="005D703B"/>
    <w:rsid w:val="005E04F8"/>
    <w:rsid w:val="005E3908"/>
    <w:rsid w:val="005E3D42"/>
    <w:rsid w:val="005E6AC8"/>
    <w:rsid w:val="005F01FC"/>
    <w:rsid w:val="005F0D60"/>
    <w:rsid w:val="005F0F87"/>
    <w:rsid w:val="005F2344"/>
    <w:rsid w:val="005F2843"/>
    <w:rsid w:val="005F4776"/>
    <w:rsid w:val="005F6548"/>
    <w:rsid w:val="005F6723"/>
    <w:rsid w:val="005F6E3C"/>
    <w:rsid w:val="005F711D"/>
    <w:rsid w:val="005F7BD0"/>
    <w:rsid w:val="00600032"/>
    <w:rsid w:val="00600C88"/>
    <w:rsid w:val="00600E87"/>
    <w:rsid w:val="006013DA"/>
    <w:rsid w:val="00602A37"/>
    <w:rsid w:val="0060364C"/>
    <w:rsid w:val="006037FB"/>
    <w:rsid w:val="00604B04"/>
    <w:rsid w:val="00604D2C"/>
    <w:rsid w:val="00605E6B"/>
    <w:rsid w:val="00606A51"/>
    <w:rsid w:val="00607C9D"/>
    <w:rsid w:val="0061036B"/>
    <w:rsid w:val="006103DF"/>
    <w:rsid w:val="0061088F"/>
    <w:rsid w:val="00610B4D"/>
    <w:rsid w:val="00611F60"/>
    <w:rsid w:val="00612C49"/>
    <w:rsid w:val="0061395C"/>
    <w:rsid w:val="006141C0"/>
    <w:rsid w:val="00617529"/>
    <w:rsid w:val="00617CAD"/>
    <w:rsid w:val="00617D3B"/>
    <w:rsid w:val="00622944"/>
    <w:rsid w:val="00623090"/>
    <w:rsid w:val="00624512"/>
    <w:rsid w:val="00631370"/>
    <w:rsid w:val="0063376C"/>
    <w:rsid w:val="0063382B"/>
    <w:rsid w:val="00634800"/>
    <w:rsid w:val="00634D95"/>
    <w:rsid w:val="00635030"/>
    <w:rsid w:val="00636141"/>
    <w:rsid w:val="00637A50"/>
    <w:rsid w:val="00637B7B"/>
    <w:rsid w:val="00640253"/>
    <w:rsid w:val="00640755"/>
    <w:rsid w:val="00640F69"/>
    <w:rsid w:val="006410CF"/>
    <w:rsid w:val="0064212E"/>
    <w:rsid w:val="006429A0"/>
    <w:rsid w:val="006436D5"/>
    <w:rsid w:val="00643737"/>
    <w:rsid w:val="006438CA"/>
    <w:rsid w:val="00645888"/>
    <w:rsid w:val="00646482"/>
    <w:rsid w:val="0064668E"/>
    <w:rsid w:val="006477C1"/>
    <w:rsid w:val="006500BB"/>
    <w:rsid w:val="00653F78"/>
    <w:rsid w:val="006575F3"/>
    <w:rsid w:val="0066120B"/>
    <w:rsid w:val="0066244F"/>
    <w:rsid w:val="00663864"/>
    <w:rsid w:val="006643DC"/>
    <w:rsid w:val="006647DF"/>
    <w:rsid w:val="00664924"/>
    <w:rsid w:val="006653D5"/>
    <w:rsid w:val="006678E5"/>
    <w:rsid w:val="00667AA8"/>
    <w:rsid w:val="00667F4D"/>
    <w:rsid w:val="00670564"/>
    <w:rsid w:val="00670840"/>
    <w:rsid w:val="00671665"/>
    <w:rsid w:val="00671D81"/>
    <w:rsid w:val="0067361D"/>
    <w:rsid w:val="00673E9C"/>
    <w:rsid w:val="00674CEE"/>
    <w:rsid w:val="006756C5"/>
    <w:rsid w:val="00676DDB"/>
    <w:rsid w:val="00680268"/>
    <w:rsid w:val="00685E0C"/>
    <w:rsid w:val="0068763D"/>
    <w:rsid w:val="006937BD"/>
    <w:rsid w:val="00694DCC"/>
    <w:rsid w:val="00695392"/>
    <w:rsid w:val="00697F03"/>
    <w:rsid w:val="006A41AC"/>
    <w:rsid w:val="006A474E"/>
    <w:rsid w:val="006A4FAF"/>
    <w:rsid w:val="006A6351"/>
    <w:rsid w:val="006A64D0"/>
    <w:rsid w:val="006A7527"/>
    <w:rsid w:val="006B00FB"/>
    <w:rsid w:val="006B23F1"/>
    <w:rsid w:val="006B256C"/>
    <w:rsid w:val="006B2771"/>
    <w:rsid w:val="006B38A3"/>
    <w:rsid w:val="006B3F2F"/>
    <w:rsid w:val="006B439B"/>
    <w:rsid w:val="006B6BD2"/>
    <w:rsid w:val="006C1D30"/>
    <w:rsid w:val="006C3881"/>
    <w:rsid w:val="006C4163"/>
    <w:rsid w:val="006C6DB2"/>
    <w:rsid w:val="006C7552"/>
    <w:rsid w:val="006D26D6"/>
    <w:rsid w:val="006D3542"/>
    <w:rsid w:val="006D3CA6"/>
    <w:rsid w:val="006D48A4"/>
    <w:rsid w:val="006D4AC8"/>
    <w:rsid w:val="006D52AE"/>
    <w:rsid w:val="006D5357"/>
    <w:rsid w:val="006D6DE5"/>
    <w:rsid w:val="006D7BF9"/>
    <w:rsid w:val="006D7D98"/>
    <w:rsid w:val="006E1034"/>
    <w:rsid w:val="006E1C9E"/>
    <w:rsid w:val="006E37FB"/>
    <w:rsid w:val="006E5A6D"/>
    <w:rsid w:val="006E6018"/>
    <w:rsid w:val="006E634F"/>
    <w:rsid w:val="006E6A49"/>
    <w:rsid w:val="006E6BBF"/>
    <w:rsid w:val="006E786B"/>
    <w:rsid w:val="006F2230"/>
    <w:rsid w:val="006F2293"/>
    <w:rsid w:val="006F47CA"/>
    <w:rsid w:val="006F509A"/>
    <w:rsid w:val="006F5AC5"/>
    <w:rsid w:val="006F6A63"/>
    <w:rsid w:val="006F719C"/>
    <w:rsid w:val="007000FA"/>
    <w:rsid w:val="00700CCA"/>
    <w:rsid w:val="00701E56"/>
    <w:rsid w:val="00701FD0"/>
    <w:rsid w:val="00702BB1"/>
    <w:rsid w:val="0070320D"/>
    <w:rsid w:val="007035A6"/>
    <w:rsid w:val="00703744"/>
    <w:rsid w:val="007051C8"/>
    <w:rsid w:val="00706765"/>
    <w:rsid w:val="00710A4D"/>
    <w:rsid w:val="007118EB"/>
    <w:rsid w:val="00711D5D"/>
    <w:rsid w:val="00712852"/>
    <w:rsid w:val="00712E93"/>
    <w:rsid w:val="007165D1"/>
    <w:rsid w:val="00717D03"/>
    <w:rsid w:val="00720C5E"/>
    <w:rsid w:val="00721ACD"/>
    <w:rsid w:val="00721E43"/>
    <w:rsid w:val="00722767"/>
    <w:rsid w:val="007232C1"/>
    <w:rsid w:val="007239D0"/>
    <w:rsid w:val="00724B2B"/>
    <w:rsid w:val="00725381"/>
    <w:rsid w:val="00725844"/>
    <w:rsid w:val="007266A7"/>
    <w:rsid w:val="00727353"/>
    <w:rsid w:val="00727D8B"/>
    <w:rsid w:val="00730BEA"/>
    <w:rsid w:val="00731311"/>
    <w:rsid w:val="00731638"/>
    <w:rsid w:val="00733B01"/>
    <w:rsid w:val="00733C7F"/>
    <w:rsid w:val="0073451B"/>
    <w:rsid w:val="007349EB"/>
    <w:rsid w:val="00736B4B"/>
    <w:rsid w:val="00737FFE"/>
    <w:rsid w:val="00740836"/>
    <w:rsid w:val="00741385"/>
    <w:rsid w:val="0074353F"/>
    <w:rsid w:val="00743A3D"/>
    <w:rsid w:val="00744FF2"/>
    <w:rsid w:val="007450B1"/>
    <w:rsid w:val="007452B1"/>
    <w:rsid w:val="00745A2E"/>
    <w:rsid w:val="007460FC"/>
    <w:rsid w:val="00746393"/>
    <w:rsid w:val="007505B5"/>
    <w:rsid w:val="00750AB1"/>
    <w:rsid w:val="00752DF9"/>
    <w:rsid w:val="00753C26"/>
    <w:rsid w:val="00754641"/>
    <w:rsid w:val="0075488D"/>
    <w:rsid w:val="007556B6"/>
    <w:rsid w:val="007565C1"/>
    <w:rsid w:val="00757389"/>
    <w:rsid w:val="0075760B"/>
    <w:rsid w:val="007577E7"/>
    <w:rsid w:val="007625D7"/>
    <w:rsid w:val="00762B8B"/>
    <w:rsid w:val="0076351A"/>
    <w:rsid w:val="007656E5"/>
    <w:rsid w:val="00767C66"/>
    <w:rsid w:val="007711AA"/>
    <w:rsid w:val="007719B9"/>
    <w:rsid w:val="00772500"/>
    <w:rsid w:val="0077424B"/>
    <w:rsid w:val="0077430F"/>
    <w:rsid w:val="00775429"/>
    <w:rsid w:val="00775D5B"/>
    <w:rsid w:val="00775DA5"/>
    <w:rsid w:val="00777B1B"/>
    <w:rsid w:val="00777DE1"/>
    <w:rsid w:val="00780BBC"/>
    <w:rsid w:val="00781989"/>
    <w:rsid w:val="00782D57"/>
    <w:rsid w:val="007832A2"/>
    <w:rsid w:val="0078459A"/>
    <w:rsid w:val="0078634C"/>
    <w:rsid w:val="00786419"/>
    <w:rsid w:val="00790B22"/>
    <w:rsid w:val="00790CF3"/>
    <w:rsid w:val="00790EF8"/>
    <w:rsid w:val="00793769"/>
    <w:rsid w:val="007956F5"/>
    <w:rsid w:val="007A0544"/>
    <w:rsid w:val="007A1341"/>
    <w:rsid w:val="007A2DC8"/>
    <w:rsid w:val="007A32AB"/>
    <w:rsid w:val="007A3891"/>
    <w:rsid w:val="007A4C50"/>
    <w:rsid w:val="007A5DBE"/>
    <w:rsid w:val="007A671B"/>
    <w:rsid w:val="007A7243"/>
    <w:rsid w:val="007B07E6"/>
    <w:rsid w:val="007B146F"/>
    <w:rsid w:val="007B17C6"/>
    <w:rsid w:val="007B45FE"/>
    <w:rsid w:val="007B6AD5"/>
    <w:rsid w:val="007C049F"/>
    <w:rsid w:val="007C10F6"/>
    <w:rsid w:val="007C181C"/>
    <w:rsid w:val="007C19F6"/>
    <w:rsid w:val="007C2AC6"/>
    <w:rsid w:val="007C2DF7"/>
    <w:rsid w:val="007C5FB3"/>
    <w:rsid w:val="007D145F"/>
    <w:rsid w:val="007D194F"/>
    <w:rsid w:val="007D1DDD"/>
    <w:rsid w:val="007D20BD"/>
    <w:rsid w:val="007D2DB8"/>
    <w:rsid w:val="007D4941"/>
    <w:rsid w:val="007D5C38"/>
    <w:rsid w:val="007D5F84"/>
    <w:rsid w:val="007D5FA9"/>
    <w:rsid w:val="007D7FDF"/>
    <w:rsid w:val="007E0E19"/>
    <w:rsid w:val="007E15DF"/>
    <w:rsid w:val="007E164A"/>
    <w:rsid w:val="007E23B4"/>
    <w:rsid w:val="007E350E"/>
    <w:rsid w:val="007E3AFD"/>
    <w:rsid w:val="007E5833"/>
    <w:rsid w:val="007E5B79"/>
    <w:rsid w:val="007F160D"/>
    <w:rsid w:val="007F21EC"/>
    <w:rsid w:val="007F2814"/>
    <w:rsid w:val="007F3443"/>
    <w:rsid w:val="007F3E1E"/>
    <w:rsid w:val="007F3EB2"/>
    <w:rsid w:val="007F40B1"/>
    <w:rsid w:val="007F44F9"/>
    <w:rsid w:val="007F4B7B"/>
    <w:rsid w:val="007F4E30"/>
    <w:rsid w:val="007F6674"/>
    <w:rsid w:val="007F7358"/>
    <w:rsid w:val="007F73BC"/>
    <w:rsid w:val="007F75F6"/>
    <w:rsid w:val="0080018F"/>
    <w:rsid w:val="00803666"/>
    <w:rsid w:val="00804F01"/>
    <w:rsid w:val="008074B4"/>
    <w:rsid w:val="0081127A"/>
    <w:rsid w:val="008113F9"/>
    <w:rsid w:val="00812E23"/>
    <w:rsid w:val="008141BA"/>
    <w:rsid w:val="00814427"/>
    <w:rsid w:val="00815222"/>
    <w:rsid w:val="00815A04"/>
    <w:rsid w:val="00816B1B"/>
    <w:rsid w:val="00816BDD"/>
    <w:rsid w:val="00820D83"/>
    <w:rsid w:val="008222DD"/>
    <w:rsid w:val="0082583F"/>
    <w:rsid w:val="00825912"/>
    <w:rsid w:val="00826383"/>
    <w:rsid w:val="00832725"/>
    <w:rsid w:val="00832758"/>
    <w:rsid w:val="00832A96"/>
    <w:rsid w:val="00833A02"/>
    <w:rsid w:val="0083410F"/>
    <w:rsid w:val="008350AD"/>
    <w:rsid w:val="00835F5B"/>
    <w:rsid w:val="00836512"/>
    <w:rsid w:val="00836BD5"/>
    <w:rsid w:val="0084034E"/>
    <w:rsid w:val="00840BBB"/>
    <w:rsid w:val="008420B8"/>
    <w:rsid w:val="0084355E"/>
    <w:rsid w:val="008439D5"/>
    <w:rsid w:val="00843CA2"/>
    <w:rsid w:val="00843F47"/>
    <w:rsid w:val="00844DCB"/>
    <w:rsid w:val="0084616A"/>
    <w:rsid w:val="00847161"/>
    <w:rsid w:val="00850262"/>
    <w:rsid w:val="008504A6"/>
    <w:rsid w:val="00851C92"/>
    <w:rsid w:val="00853894"/>
    <w:rsid w:val="00855AD7"/>
    <w:rsid w:val="008575F3"/>
    <w:rsid w:val="00860B51"/>
    <w:rsid w:val="0086127C"/>
    <w:rsid w:val="00861725"/>
    <w:rsid w:val="00861867"/>
    <w:rsid w:val="0086223F"/>
    <w:rsid w:val="008622EB"/>
    <w:rsid w:val="008634E3"/>
    <w:rsid w:val="00865BF7"/>
    <w:rsid w:val="008706BE"/>
    <w:rsid w:val="0087116F"/>
    <w:rsid w:val="00871684"/>
    <w:rsid w:val="0087180A"/>
    <w:rsid w:val="00871A6B"/>
    <w:rsid w:val="00871F8E"/>
    <w:rsid w:val="00872122"/>
    <w:rsid w:val="00872B88"/>
    <w:rsid w:val="00872BD9"/>
    <w:rsid w:val="00874358"/>
    <w:rsid w:val="008811FF"/>
    <w:rsid w:val="00881300"/>
    <w:rsid w:val="008814E8"/>
    <w:rsid w:val="00882F28"/>
    <w:rsid w:val="008835B1"/>
    <w:rsid w:val="00883C9F"/>
    <w:rsid w:val="0088620E"/>
    <w:rsid w:val="008862EF"/>
    <w:rsid w:val="00887A9B"/>
    <w:rsid w:val="00890404"/>
    <w:rsid w:val="0089172C"/>
    <w:rsid w:val="00891F8A"/>
    <w:rsid w:val="00892334"/>
    <w:rsid w:val="008928CE"/>
    <w:rsid w:val="008938E4"/>
    <w:rsid w:val="008941B0"/>
    <w:rsid w:val="00894364"/>
    <w:rsid w:val="00894FDC"/>
    <w:rsid w:val="00894FF1"/>
    <w:rsid w:val="0089620E"/>
    <w:rsid w:val="0089679E"/>
    <w:rsid w:val="008968C6"/>
    <w:rsid w:val="00896B6F"/>
    <w:rsid w:val="008A0F32"/>
    <w:rsid w:val="008A160C"/>
    <w:rsid w:val="008A1836"/>
    <w:rsid w:val="008A2650"/>
    <w:rsid w:val="008A296C"/>
    <w:rsid w:val="008A3216"/>
    <w:rsid w:val="008A44E4"/>
    <w:rsid w:val="008A461D"/>
    <w:rsid w:val="008A4CD3"/>
    <w:rsid w:val="008A5702"/>
    <w:rsid w:val="008A5997"/>
    <w:rsid w:val="008A5FB4"/>
    <w:rsid w:val="008A649A"/>
    <w:rsid w:val="008A6B74"/>
    <w:rsid w:val="008A7613"/>
    <w:rsid w:val="008A7712"/>
    <w:rsid w:val="008B2AF9"/>
    <w:rsid w:val="008B331E"/>
    <w:rsid w:val="008B3B61"/>
    <w:rsid w:val="008B4FE3"/>
    <w:rsid w:val="008B62BD"/>
    <w:rsid w:val="008B65FA"/>
    <w:rsid w:val="008C0CC0"/>
    <w:rsid w:val="008C0F99"/>
    <w:rsid w:val="008C14D7"/>
    <w:rsid w:val="008C2185"/>
    <w:rsid w:val="008D0F3B"/>
    <w:rsid w:val="008D2A12"/>
    <w:rsid w:val="008D2AFF"/>
    <w:rsid w:val="008D4357"/>
    <w:rsid w:val="008D6495"/>
    <w:rsid w:val="008D785D"/>
    <w:rsid w:val="008E337C"/>
    <w:rsid w:val="008E4D27"/>
    <w:rsid w:val="008E5D7D"/>
    <w:rsid w:val="008E72EB"/>
    <w:rsid w:val="008E7578"/>
    <w:rsid w:val="008E7E44"/>
    <w:rsid w:val="008F0340"/>
    <w:rsid w:val="008F31D7"/>
    <w:rsid w:val="008F3A58"/>
    <w:rsid w:val="008F4968"/>
    <w:rsid w:val="008F5AD8"/>
    <w:rsid w:val="008F6BC3"/>
    <w:rsid w:val="008F7C7D"/>
    <w:rsid w:val="0090095B"/>
    <w:rsid w:val="00901572"/>
    <w:rsid w:val="00901C96"/>
    <w:rsid w:val="009022E3"/>
    <w:rsid w:val="00902F85"/>
    <w:rsid w:val="009037B8"/>
    <w:rsid w:val="00905511"/>
    <w:rsid w:val="00906AC3"/>
    <w:rsid w:val="00910B34"/>
    <w:rsid w:val="00911816"/>
    <w:rsid w:val="00913583"/>
    <w:rsid w:val="00913BEC"/>
    <w:rsid w:val="00914CEC"/>
    <w:rsid w:val="009160D6"/>
    <w:rsid w:val="00916645"/>
    <w:rsid w:val="00916AE3"/>
    <w:rsid w:val="0091720C"/>
    <w:rsid w:val="0091723B"/>
    <w:rsid w:val="00921EB5"/>
    <w:rsid w:val="0092207B"/>
    <w:rsid w:val="0092278C"/>
    <w:rsid w:val="00926EB4"/>
    <w:rsid w:val="0092759E"/>
    <w:rsid w:val="00930214"/>
    <w:rsid w:val="009317F6"/>
    <w:rsid w:val="009317FA"/>
    <w:rsid w:val="00932586"/>
    <w:rsid w:val="00932763"/>
    <w:rsid w:val="00933B2F"/>
    <w:rsid w:val="009341E7"/>
    <w:rsid w:val="009344CE"/>
    <w:rsid w:val="009359BF"/>
    <w:rsid w:val="009359D2"/>
    <w:rsid w:val="00936275"/>
    <w:rsid w:val="00937262"/>
    <w:rsid w:val="009375B4"/>
    <w:rsid w:val="009378D2"/>
    <w:rsid w:val="0093793F"/>
    <w:rsid w:val="0094073B"/>
    <w:rsid w:val="00940915"/>
    <w:rsid w:val="0094092F"/>
    <w:rsid w:val="00940DF1"/>
    <w:rsid w:val="009413D2"/>
    <w:rsid w:val="00941A8B"/>
    <w:rsid w:val="00941F33"/>
    <w:rsid w:val="0094269B"/>
    <w:rsid w:val="00942985"/>
    <w:rsid w:val="00944481"/>
    <w:rsid w:val="0094561B"/>
    <w:rsid w:val="00946452"/>
    <w:rsid w:val="00950F98"/>
    <w:rsid w:val="00951210"/>
    <w:rsid w:val="009513DD"/>
    <w:rsid w:val="009517D2"/>
    <w:rsid w:val="00951A95"/>
    <w:rsid w:val="00954A6A"/>
    <w:rsid w:val="00957389"/>
    <w:rsid w:val="00963660"/>
    <w:rsid w:val="00965A89"/>
    <w:rsid w:val="009661B0"/>
    <w:rsid w:val="00966734"/>
    <w:rsid w:val="00966EEC"/>
    <w:rsid w:val="00967DB6"/>
    <w:rsid w:val="009709A8"/>
    <w:rsid w:val="0097497C"/>
    <w:rsid w:val="00976081"/>
    <w:rsid w:val="00976738"/>
    <w:rsid w:val="00977B00"/>
    <w:rsid w:val="00981158"/>
    <w:rsid w:val="00983829"/>
    <w:rsid w:val="00985775"/>
    <w:rsid w:val="00987415"/>
    <w:rsid w:val="00992A35"/>
    <w:rsid w:val="00993623"/>
    <w:rsid w:val="0099447B"/>
    <w:rsid w:val="00996581"/>
    <w:rsid w:val="00997747"/>
    <w:rsid w:val="00997ED4"/>
    <w:rsid w:val="009A02CE"/>
    <w:rsid w:val="009A0DB5"/>
    <w:rsid w:val="009A10E2"/>
    <w:rsid w:val="009A2F60"/>
    <w:rsid w:val="009A3059"/>
    <w:rsid w:val="009A5555"/>
    <w:rsid w:val="009A750D"/>
    <w:rsid w:val="009A7993"/>
    <w:rsid w:val="009A7B90"/>
    <w:rsid w:val="009B0073"/>
    <w:rsid w:val="009B013B"/>
    <w:rsid w:val="009B01F5"/>
    <w:rsid w:val="009B0685"/>
    <w:rsid w:val="009B1316"/>
    <w:rsid w:val="009B6275"/>
    <w:rsid w:val="009B732D"/>
    <w:rsid w:val="009C046C"/>
    <w:rsid w:val="009C5135"/>
    <w:rsid w:val="009C5179"/>
    <w:rsid w:val="009C517D"/>
    <w:rsid w:val="009C7058"/>
    <w:rsid w:val="009D001A"/>
    <w:rsid w:val="009D0981"/>
    <w:rsid w:val="009D09F0"/>
    <w:rsid w:val="009D2ECD"/>
    <w:rsid w:val="009D5B36"/>
    <w:rsid w:val="009D5EEA"/>
    <w:rsid w:val="009D5F92"/>
    <w:rsid w:val="009D6819"/>
    <w:rsid w:val="009D7EB0"/>
    <w:rsid w:val="009E1B35"/>
    <w:rsid w:val="009E1BFA"/>
    <w:rsid w:val="009E334E"/>
    <w:rsid w:val="009E382E"/>
    <w:rsid w:val="009E3CFE"/>
    <w:rsid w:val="009E6767"/>
    <w:rsid w:val="009F5468"/>
    <w:rsid w:val="009F7C21"/>
    <w:rsid w:val="00A024F4"/>
    <w:rsid w:val="00A05227"/>
    <w:rsid w:val="00A06748"/>
    <w:rsid w:val="00A06F0A"/>
    <w:rsid w:val="00A07BCD"/>
    <w:rsid w:val="00A10CD2"/>
    <w:rsid w:val="00A11C72"/>
    <w:rsid w:val="00A13540"/>
    <w:rsid w:val="00A14AD9"/>
    <w:rsid w:val="00A155A6"/>
    <w:rsid w:val="00A176B4"/>
    <w:rsid w:val="00A17C03"/>
    <w:rsid w:val="00A20B68"/>
    <w:rsid w:val="00A221F2"/>
    <w:rsid w:val="00A22C67"/>
    <w:rsid w:val="00A2543A"/>
    <w:rsid w:val="00A2637B"/>
    <w:rsid w:val="00A2640D"/>
    <w:rsid w:val="00A264C7"/>
    <w:rsid w:val="00A266D4"/>
    <w:rsid w:val="00A27374"/>
    <w:rsid w:val="00A27AD6"/>
    <w:rsid w:val="00A27C76"/>
    <w:rsid w:val="00A27E89"/>
    <w:rsid w:val="00A32F01"/>
    <w:rsid w:val="00A334E6"/>
    <w:rsid w:val="00A33A68"/>
    <w:rsid w:val="00A3495E"/>
    <w:rsid w:val="00A3649B"/>
    <w:rsid w:val="00A42AAE"/>
    <w:rsid w:val="00A436E1"/>
    <w:rsid w:val="00A43D63"/>
    <w:rsid w:val="00A44F30"/>
    <w:rsid w:val="00A50160"/>
    <w:rsid w:val="00A53D77"/>
    <w:rsid w:val="00A54656"/>
    <w:rsid w:val="00A547D9"/>
    <w:rsid w:val="00A54DB9"/>
    <w:rsid w:val="00A550C4"/>
    <w:rsid w:val="00A566B5"/>
    <w:rsid w:val="00A57F07"/>
    <w:rsid w:val="00A602C5"/>
    <w:rsid w:val="00A651FC"/>
    <w:rsid w:val="00A655E7"/>
    <w:rsid w:val="00A676F4"/>
    <w:rsid w:val="00A67B72"/>
    <w:rsid w:val="00A70DA0"/>
    <w:rsid w:val="00A717ED"/>
    <w:rsid w:val="00A71A1A"/>
    <w:rsid w:val="00A74A21"/>
    <w:rsid w:val="00A74AAF"/>
    <w:rsid w:val="00A75ECD"/>
    <w:rsid w:val="00A80BDF"/>
    <w:rsid w:val="00A80D23"/>
    <w:rsid w:val="00A811B5"/>
    <w:rsid w:val="00A82E53"/>
    <w:rsid w:val="00A84427"/>
    <w:rsid w:val="00A85031"/>
    <w:rsid w:val="00A85BD0"/>
    <w:rsid w:val="00A85FA5"/>
    <w:rsid w:val="00A86A8D"/>
    <w:rsid w:val="00A87FF4"/>
    <w:rsid w:val="00A90BE1"/>
    <w:rsid w:val="00A91441"/>
    <w:rsid w:val="00A91BB2"/>
    <w:rsid w:val="00A9263E"/>
    <w:rsid w:val="00A954BE"/>
    <w:rsid w:val="00A95650"/>
    <w:rsid w:val="00A97D22"/>
    <w:rsid w:val="00AA148A"/>
    <w:rsid w:val="00AA2446"/>
    <w:rsid w:val="00AA4A86"/>
    <w:rsid w:val="00AA4C1C"/>
    <w:rsid w:val="00AA52B2"/>
    <w:rsid w:val="00AA5D45"/>
    <w:rsid w:val="00AB14EF"/>
    <w:rsid w:val="00AB1ACA"/>
    <w:rsid w:val="00AB3345"/>
    <w:rsid w:val="00AB368A"/>
    <w:rsid w:val="00AB4708"/>
    <w:rsid w:val="00AB49E6"/>
    <w:rsid w:val="00AB4D85"/>
    <w:rsid w:val="00AB69C8"/>
    <w:rsid w:val="00AB6A8D"/>
    <w:rsid w:val="00AB6E36"/>
    <w:rsid w:val="00AC090C"/>
    <w:rsid w:val="00AC1F68"/>
    <w:rsid w:val="00AC31C0"/>
    <w:rsid w:val="00AC3EDC"/>
    <w:rsid w:val="00AD008B"/>
    <w:rsid w:val="00AD16FB"/>
    <w:rsid w:val="00AD1D4A"/>
    <w:rsid w:val="00AD2031"/>
    <w:rsid w:val="00AD25DF"/>
    <w:rsid w:val="00AD2637"/>
    <w:rsid w:val="00AD7F1D"/>
    <w:rsid w:val="00AE0E7E"/>
    <w:rsid w:val="00AE1040"/>
    <w:rsid w:val="00AE1336"/>
    <w:rsid w:val="00AE1865"/>
    <w:rsid w:val="00AE279F"/>
    <w:rsid w:val="00AE2A88"/>
    <w:rsid w:val="00AE31E9"/>
    <w:rsid w:val="00AE3D45"/>
    <w:rsid w:val="00AE3DD4"/>
    <w:rsid w:val="00AE630A"/>
    <w:rsid w:val="00AF1790"/>
    <w:rsid w:val="00AF2668"/>
    <w:rsid w:val="00AF3902"/>
    <w:rsid w:val="00AF4440"/>
    <w:rsid w:val="00AF530B"/>
    <w:rsid w:val="00AF69D9"/>
    <w:rsid w:val="00AF7858"/>
    <w:rsid w:val="00AF7A31"/>
    <w:rsid w:val="00AF7EEC"/>
    <w:rsid w:val="00B00F1B"/>
    <w:rsid w:val="00B01109"/>
    <w:rsid w:val="00B01968"/>
    <w:rsid w:val="00B04724"/>
    <w:rsid w:val="00B04B3F"/>
    <w:rsid w:val="00B05342"/>
    <w:rsid w:val="00B10617"/>
    <w:rsid w:val="00B12AED"/>
    <w:rsid w:val="00B1335D"/>
    <w:rsid w:val="00B14D12"/>
    <w:rsid w:val="00B15A63"/>
    <w:rsid w:val="00B17926"/>
    <w:rsid w:val="00B179E3"/>
    <w:rsid w:val="00B2363C"/>
    <w:rsid w:val="00B24C96"/>
    <w:rsid w:val="00B2737A"/>
    <w:rsid w:val="00B27A95"/>
    <w:rsid w:val="00B3118A"/>
    <w:rsid w:val="00B3267C"/>
    <w:rsid w:val="00B32BF6"/>
    <w:rsid w:val="00B33606"/>
    <w:rsid w:val="00B33788"/>
    <w:rsid w:val="00B337FA"/>
    <w:rsid w:val="00B33930"/>
    <w:rsid w:val="00B3456A"/>
    <w:rsid w:val="00B36225"/>
    <w:rsid w:val="00B36831"/>
    <w:rsid w:val="00B37396"/>
    <w:rsid w:val="00B37857"/>
    <w:rsid w:val="00B40C09"/>
    <w:rsid w:val="00B40CC3"/>
    <w:rsid w:val="00B413D4"/>
    <w:rsid w:val="00B4229C"/>
    <w:rsid w:val="00B426F3"/>
    <w:rsid w:val="00B4302B"/>
    <w:rsid w:val="00B44305"/>
    <w:rsid w:val="00B4523F"/>
    <w:rsid w:val="00B4591B"/>
    <w:rsid w:val="00B46028"/>
    <w:rsid w:val="00B47A6D"/>
    <w:rsid w:val="00B50662"/>
    <w:rsid w:val="00B50758"/>
    <w:rsid w:val="00B5306F"/>
    <w:rsid w:val="00B54CF3"/>
    <w:rsid w:val="00B55183"/>
    <w:rsid w:val="00B554B0"/>
    <w:rsid w:val="00B559A2"/>
    <w:rsid w:val="00B5613A"/>
    <w:rsid w:val="00B56450"/>
    <w:rsid w:val="00B57E53"/>
    <w:rsid w:val="00B61491"/>
    <w:rsid w:val="00B61678"/>
    <w:rsid w:val="00B6289C"/>
    <w:rsid w:val="00B6589D"/>
    <w:rsid w:val="00B65C4C"/>
    <w:rsid w:val="00B65FF4"/>
    <w:rsid w:val="00B664DA"/>
    <w:rsid w:val="00B66D8B"/>
    <w:rsid w:val="00B67473"/>
    <w:rsid w:val="00B67643"/>
    <w:rsid w:val="00B6789E"/>
    <w:rsid w:val="00B7142E"/>
    <w:rsid w:val="00B72011"/>
    <w:rsid w:val="00B72333"/>
    <w:rsid w:val="00B73139"/>
    <w:rsid w:val="00B74062"/>
    <w:rsid w:val="00B759AF"/>
    <w:rsid w:val="00B75C3C"/>
    <w:rsid w:val="00B76AD0"/>
    <w:rsid w:val="00B77136"/>
    <w:rsid w:val="00B8120B"/>
    <w:rsid w:val="00B81AA5"/>
    <w:rsid w:val="00B8208A"/>
    <w:rsid w:val="00B821DF"/>
    <w:rsid w:val="00B825B7"/>
    <w:rsid w:val="00B828A9"/>
    <w:rsid w:val="00B82EDC"/>
    <w:rsid w:val="00B833B5"/>
    <w:rsid w:val="00B83C17"/>
    <w:rsid w:val="00B8434E"/>
    <w:rsid w:val="00B85787"/>
    <w:rsid w:val="00B85E95"/>
    <w:rsid w:val="00B865DD"/>
    <w:rsid w:val="00B867F8"/>
    <w:rsid w:val="00B9134F"/>
    <w:rsid w:val="00B93009"/>
    <w:rsid w:val="00B9540D"/>
    <w:rsid w:val="00B95F82"/>
    <w:rsid w:val="00B965F3"/>
    <w:rsid w:val="00B97385"/>
    <w:rsid w:val="00BA0616"/>
    <w:rsid w:val="00BA1076"/>
    <w:rsid w:val="00BA20F3"/>
    <w:rsid w:val="00BA3257"/>
    <w:rsid w:val="00BA3B21"/>
    <w:rsid w:val="00BA4423"/>
    <w:rsid w:val="00BA57B0"/>
    <w:rsid w:val="00BA7ED2"/>
    <w:rsid w:val="00BB0878"/>
    <w:rsid w:val="00BB201C"/>
    <w:rsid w:val="00BB2C21"/>
    <w:rsid w:val="00BB2E73"/>
    <w:rsid w:val="00BB3AA7"/>
    <w:rsid w:val="00BB3AE1"/>
    <w:rsid w:val="00BB4AEA"/>
    <w:rsid w:val="00BB5CC2"/>
    <w:rsid w:val="00BB6665"/>
    <w:rsid w:val="00BB6CEC"/>
    <w:rsid w:val="00BC0A31"/>
    <w:rsid w:val="00BC0FA1"/>
    <w:rsid w:val="00BC158C"/>
    <w:rsid w:val="00BC2218"/>
    <w:rsid w:val="00BC22B5"/>
    <w:rsid w:val="00BC2696"/>
    <w:rsid w:val="00BC2DBB"/>
    <w:rsid w:val="00BC6D5F"/>
    <w:rsid w:val="00BD0C45"/>
    <w:rsid w:val="00BD1130"/>
    <w:rsid w:val="00BD2805"/>
    <w:rsid w:val="00BD363D"/>
    <w:rsid w:val="00BD3DE7"/>
    <w:rsid w:val="00BD57DD"/>
    <w:rsid w:val="00BD7CC2"/>
    <w:rsid w:val="00BE054B"/>
    <w:rsid w:val="00BE0C3F"/>
    <w:rsid w:val="00BE10BB"/>
    <w:rsid w:val="00BE1987"/>
    <w:rsid w:val="00BE1B45"/>
    <w:rsid w:val="00BE4E49"/>
    <w:rsid w:val="00BE5446"/>
    <w:rsid w:val="00BE56B5"/>
    <w:rsid w:val="00BE58B5"/>
    <w:rsid w:val="00BE713C"/>
    <w:rsid w:val="00BE76A4"/>
    <w:rsid w:val="00BF21F4"/>
    <w:rsid w:val="00BF2C0B"/>
    <w:rsid w:val="00BF3029"/>
    <w:rsid w:val="00BF5994"/>
    <w:rsid w:val="00BF61D6"/>
    <w:rsid w:val="00BF6607"/>
    <w:rsid w:val="00BF6754"/>
    <w:rsid w:val="00BF6FDA"/>
    <w:rsid w:val="00C00D25"/>
    <w:rsid w:val="00C01A60"/>
    <w:rsid w:val="00C050F8"/>
    <w:rsid w:val="00C05329"/>
    <w:rsid w:val="00C0573D"/>
    <w:rsid w:val="00C05757"/>
    <w:rsid w:val="00C06913"/>
    <w:rsid w:val="00C06F7E"/>
    <w:rsid w:val="00C074A1"/>
    <w:rsid w:val="00C125F1"/>
    <w:rsid w:val="00C1336E"/>
    <w:rsid w:val="00C1342A"/>
    <w:rsid w:val="00C157CD"/>
    <w:rsid w:val="00C15E58"/>
    <w:rsid w:val="00C1761A"/>
    <w:rsid w:val="00C177D5"/>
    <w:rsid w:val="00C210F3"/>
    <w:rsid w:val="00C2113E"/>
    <w:rsid w:val="00C214D0"/>
    <w:rsid w:val="00C22165"/>
    <w:rsid w:val="00C23A52"/>
    <w:rsid w:val="00C23D7F"/>
    <w:rsid w:val="00C246FB"/>
    <w:rsid w:val="00C25C0C"/>
    <w:rsid w:val="00C25D0D"/>
    <w:rsid w:val="00C26C24"/>
    <w:rsid w:val="00C27DBA"/>
    <w:rsid w:val="00C315F2"/>
    <w:rsid w:val="00C31F16"/>
    <w:rsid w:val="00C31FA9"/>
    <w:rsid w:val="00C323BB"/>
    <w:rsid w:val="00C326D3"/>
    <w:rsid w:val="00C35455"/>
    <w:rsid w:val="00C36422"/>
    <w:rsid w:val="00C36DB2"/>
    <w:rsid w:val="00C36EC0"/>
    <w:rsid w:val="00C40AEC"/>
    <w:rsid w:val="00C41433"/>
    <w:rsid w:val="00C41B35"/>
    <w:rsid w:val="00C4296F"/>
    <w:rsid w:val="00C42A55"/>
    <w:rsid w:val="00C431DF"/>
    <w:rsid w:val="00C436EC"/>
    <w:rsid w:val="00C44CC4"/>
    <w:rsid w:val="00C45215"/>
    <w:rsid w:val="00C458E6"/>
    <w:rsid w:val="00C45CFB"/>
    <w:rsid w:val="00C46472"/>
    <w:rsid w:val="00C465B3"/>
    <w:rsid w:val="00C4750F"/>
    <w:rsid w:val="00C505A4"/>
    <w:rsid w:val="00C50C1E"/>
    <w:rsid w:val="00C50C32"/>
    <w:rsid w:val="00C50FA8"/>
    <w:rsid w:val="00C5123D"/>
    <w:rsid w:val="00C51289"/>
    <w:rsid w:val="00C523FC"/>
    <w:rsid w:val="00C52E41"/>
    <w:rsid w:val="00C53471"/>
    <w:rsid w:val="00C55267"/>
    <w:rsid w:val="00C553A1"/>
    <w:rsid w:val="00C5612E"/>
    <w:rsid w:val="00C56B17"/>
    <w:rsid w:val="00C5764B"/>
    <w:rsid w:val="00C57DFE"/>
    <w:rsid w:val="00C57FB9"/>
    <w:rsid w:val="00C63865"/>
    <w:rsid w:val="00C6566E"/>
    <w:rsid w:val="00C677C6"/>
    <w:rsid w:val="00C677DB"/>
    <w:rsid w:val="00C7010D"/>
    <w:rsid w:val="00C7067D"/>
    <w:rsid w:val="00C716D1"/>
    <w:rsid w:val="00C731A9"/>
    <w:rsid w:val="00C73468"/>
    <w:rsid w:val="00C735C9"/>
    <w:rsid w:val="00C7388D"/>
    <w:rsid w:val="00C7497B"/>
    <w:rsid w:val="00C75C9A"/>
    <w:rsid w:val="00C763B2"/>
    <w:rsid w:val="00C76B2E"/>
    <w:rsid w:val="00C77288"/>
    <w:rsid w:val="00C80A45"/>
    <w:rsid w:val="00C814A4"/>
    <w:rsid w:val="00C827E4"/>
    <w:rsid w:val="00C828B7"/>
    <w:rsid w:val="00C83323"/>
    <w:rsid w:val="00C835A3"/>
    <w:rsid w:val="00C83B77"/>
    <w:rsid w:val="00C86C54"/>
    <w:rsid w:val="00C9087F"/>
    <w:rsid w:val="00C94D34"/>
    <w:rsid w:val="00C95C8D"/>
    <w:rsid w:val="00C966E6"/>
    <w:rsid w:val="00C97388"/>
    <w:rsid w:val="00CA15C3"/>
    <w:rsid w:val="00CA1CC9"/>
    <w:rsid w:val="00CA2DB1"/>
    <w:rsid w:val="00CA4468"/>
    <w:rsid w:val="00CA4643"/>
    <w:rsid w:val="00CA464E"/>
    <w:rsid w:val="00CA629F"/>
    <w:rsid w:val="00CA6FC9"/>
    <w:rsid w:val="00CA7508"/>
    <w:rsid w:val="00CA7900"/>
    <w:rsid w:val="00CA7F50"/>
    <w:rsid w:val="00CB2B39"/>
    <w:rsid w:val="00CB2F2A"/>
    <w:rsid w:val="00CB49AA"/>
    <w:rsid w:val="00CB509C"/>
    <w:rsid w:val="00CB55DE"/>
    <w:rsid w:val="00CB75C3"/>
    <w:rsid w:val="00CB770E"/>
    <w:rsid w:val="00CB7D1D"/>
    <w:rsid w:val="00CC06A9"/>
    <w:rsid w:val="00CC08DC"/>
    <w:rsid w:val="00CC1CBF"/>
    <w:rsid w:val="00CC400C"/>
    <w:rsid w:val="00CC4261"/>
    <w:rsid w:val="00CC48AC"/>
    <w:rsid w:val="00CC554F"/>
    <w:rsid w:val="00CC5BA8"/>
    <w:rsid w:val="00CD411E"/>
    <w:rsid w:val="00CD4E99"/>
    <w:rsid w:val="00CD6642"/>
    <w:rsid w:val="00CD68B4"/>
    <w:rsid w:val="00CD6A74"/>
    <w:rsid w:val="00CD6BE7"/>
    <w:rsid w:val="00CD74CF"/>
    <w:rsid w:val="00CE00CF"/>
    <w:rsid w:val="00CE01D4"/>
    <w:rsid w:val="00CE03FD"/>
    <w:rsid w:val="00CE1388"/>
    <w:rsid w:val="00CE1A87"/>
    <w:rsid w:val="00CE4988"/>
    <w:rsid w:val="00CE4E2F"/>
    <w:rsid w:val="00CE7728"/>
    <w:rsid w:val="00CF1B74"/>
    <w:rsid w:val="00CF36DD"/>
    <w:rsid w:val="00CF3AD3"/>
    <w:rsid w:val="00CF446E"/>
    <w:rsid w:val="00CF7BF4"/>
    <w:rsid w:val="00CF7C07"/>
    <w:rsid w:val="00D0002D"/>
    <w:rsid w:val="00D005C0"/>
    <w:rsid w:val="00D01B35"/>
    <w:rsid w:val="00D03D9E"/>
    <w:rsid w:val="00D05B5A"/>
    <w:rsid w:val="00D06374"/>
    <w:rsid w:val="00D0644D"/>
    <w:rsid w:val="00D0699A"/>
    <w:rsid w:val="00D07140"/>
    <w:rsid w:val="00D10928"/>
    <w:rsid w:val="00D123B3"/>
    <w:rsid w:val="00D13DF5"/>
    <w:rsid w:val="00D15E79"/>
    <w:rsid w:val="00D1674A"/>
    <w:rsid w:val="00D17AA5"/>
    <w:rsid w:val="00D2038B"/>
    <w:rsid w:val="00D21202"/>
    <w:rsid w:val="00D220CF"/>
    <w:rsid w:val="00D22A8E"/>
    <w:rsid w:val="00D22AAC"/>
    <w:rsid w:val="00D2393A"/>
    <w:rsid w:val="00D263FB"/>
    <w:rsid w:val="00D27EE5"/>
    <w:rsid w:val="00D27F5C"/>
    <w:rsid w:val="00D30628"/>
    <w:rsid w:val="00D30CB6"/>
    <w:rsid w:val="00D31134"/>
    <w:rsid w:val="00D32363"/>
    <w:rsid w:val="00D32D29"/>
    <w:rsid w:val="00D33781"/>
    <w:rsid w:val="00D35A59"/>
    <w:rsid w:val="00D374E6"/>
    <w:rsid w:val="00D41340"/>
    <w:rsid w:val="00D42E3F"/>
    <w:rsid w:val="00D44709"/>
    <w:rsid w:val="00D44FBC"/>
    <w:rsid w:val="00D45FDC"/>
    <w:rsid w:val="00D462CE"/>
    <w:rsid w:val="00D467E2"/>
    <w:rsid w:val="00D5035D"/>
    <w:rsid w:val="00D503C3"/>
    <w:rsid w:val="00D5332F"/>
    <w:rsid w:val="00D54899"/>
    <w:rsid w:val="00D549C2"/>
    <w:rsid w:val="00D56C45"/>
    <w:rsid w:val="00D56D58"/>
    <w:rsid w:val="00D62C71"/>
    <w:rsid w:val="00D635DB"/>
    <w:rsid w:val="00D64462"/>
    <w:rsid w:val="00D64A6F"/>
    <w:rsid w:val="00D64C21"/>
    <w:rsid w:val="00D663C0"/>
    <w:rsid w:val="00D677E0"/>
    <w:rsid w:val="00D70873"/>
    <w:rsid w:val="00D70FA0"/>
    <w:rsid w:val="00D7130A"/>
    <w:rsid w:val="00D72035"/>
    <w:rsid w:val="00D72114"/>
    <w:rsid w:val="00D73C5E"/>
    <w:rsid w:val="00D7461D"/>
    <w:rsid w:val="00D800D0"/>
    <w:rsid w:val="00D8061D"/>
    <w:rsid w:val="00D83114"/>
    <w:rsid w:val="00D85C8E"/>
    <w:rsid w:val="00D864AA"/>
    <w:rsid w:val="00D86E03"/>
    <w:rsid w:val="00D9137F"/>
    <w:rsid w:val="00D916DF"/>
    <w:rsid w:val="00D92C25"/>
    <w:rsid w:val="00D95016"/>
    <w:rsid w:val="00D95F86"/>
    <w:rsid w:val="00D967E8"/>
    <w:rsid w:val="00D968FB"/>
    <w:rsid w:val="00D9766F"/>
    <w:rsid w:val="00D97F49"/>
    <w:rsid w:val="00DA2251"/>
    <w:rsid w:val="00DA34D2"/>
    <w:rsid w:val="00DA36C6"/>
    <w:rsid w:val="00DA3FF1"/>
    <w:rsid w:val="00DA429E"/>
    <w:rsid w:val="00DA4372"/>
    <w:rsid w:val="00DA4519"/>
    <w:rsid w:val="00DA550F"/>
    <w:rsid w:val="00DA674C"/>
    <w:rsid w:val="00DB1BC4"/>
    <w:rsid w:val="00DB247F"/>
    <w:rsid w:val="00DB285D"/>
    <w:rsid w:val="00DB32A4"/>
    <w:rsid w:val="00DB39DB"/>
    <w:rsid w:val="00DB3D2E"/>
    <w:rsid w:val="00DB42E0"/>
    <w:rsid w:val="00DB51AB"/>
    <w:rsid w:val="00DB52C5"/>
    <w:rsid w:val="00DB5BA5"/>
    <w:rsid w:val="00DB6882"/>
    <w:rsid w:val="00DB6DD0"/>
    <w:rsid w:val="00DB6FC6"/>
    <w:rsid w:val="00DB745F"/>
    <w:rsid w:val="00DC00D1"/>
    <w:rsid w:val="00DC02BE"/>
    <w:rsid w:val="00DC063F"/>
    <w:rsid w:val="00DC0656"/>
    <w:rsid w:val="00DC4DC4"/>
    <w:rsid w:val="00DC5965"/>
    <w:rsid w:val="00DC5F26"/>
    <w:rsid w:val="00DC6933"/>
    <w:rsid w:val="00DC7C8B"/>
    <w:rsid w:val="00DD0F01"/>
    <w:rsid w:val="00DD12C5"/>
    <w:rsid w:val="00DD2248"/>
    <w:rsid w:val="00DD39B1"/>
    <w:rsid w:val="00DD3C46"/>
    <w:rsid w:val="00DD3EF2"/>
    <w:rsid w:val="00DD6FEA"/>
    <w:rsid w:val="00DD7167"/>
    <w:rsid w:val="00DD7528"/>
    <w:rsid w:val="00DE0C5B"/>
    <w:rsid w:val="00DE2C7B"/>
    <w:rsid w:val="00DE2C82"/>
    <w:rsid w:val="00DE3276"/>
    <w:rsid w:val="00DF0C24"/>
    <w:rsid w:val="00DF0ECE"/>
    <w:rsid w:val="00DF35F5"/>
    <w:rsid w:val="00DF3F1C"/>
    <w:rsid w:val="00DF4F7A"/>
    <w:rsid w:val="00DF510F"/>
    <w:rsid w:val="00DF6587"/>
    <w:rsid w:val="00DF78A4"/>
    <w:rsid w:val="00E00AA5"/>
    <w:rsid w:val="00E02794"/>
    <w:rsid w:val="00E02E23"/>
    <w:rsid w:val="00E03C74"/>
    <w:rsid w:val="00E041CC"/>
    <w:rsid w:val="00E04B88"/>
    <w:rsid w:val="00E05AD0"/>
    <w:rsid w:val="00E06074"/>
    <w:rsid w:val="00E069A9"/>
    <w:rsid w:val="00E1052B"/>
    <w:rsid w:val="00E1105F"/>
    <w:rsid w:val="00E11629"/>
    <w:rsid w:val="00E11920"/>
    <w:rsid w:val="00E139E1"/>
    <w:rsid w:val="00E140F9"/>
    <w:rsid w:val="00E15D38"/>
    <w:rsid w:val="00E17780"/>
    <w:rsid w:val="00E206C9"/>
    <w:rsid w:val="00E20B8C"/>
    <w:rsid w:val="00E216F3"/>
    <w:rsid w:val="00E2196E"/>
    <w:rsid w:val="00E23C74"/>
    <w:rsid w:val="00E24D4C"/>
    <w:rsid w:val="00E252B3"/>
    <w:rsid w:val="00E266B0"/>
    <w:rsid w:val="00E30B53"/>
    <w:rsid w:val="00E310D0"/>
    <w:rsid w:val="00E312B7"/>
    <w:rsid w:val="00E3210A"/>
    <w:rsid w:val="00E32C5F"/>
    <w:rsid w:val="00E32C98"/>
    <w:rsid w:val="00E33069"/>
    <w:rsid w:val="00E340B4"/>
    <w:rsid w:val="00E36980"/>
    <w:rsid w:val="00E36B9C"/>
    <w:rsid w:val="00E3700C"/>
    <w:rsid w:val="00E37374"/>
    <w:rsid w:val="00E40420"/>
    <w:rsid w:val="00E40AF0"/>
    <w:rsid w:val="00E41065"/>
    <w:rsid w:val="00E42862"/>
    <w:rsid w:val="00E42D8F"/>
    <w:rsid w:val="00E42F28"/>
    <w:rsid w:val="00E43250"/>
    <w:rsid w:val="00E44579"/>
    <w:rsid w:val="00E44B4F"/>
    <w:rsid w:val="00E44F83"/>
    <w:rsid w:val="00E455D5"/>
    <w:rsid w:val="00E4590D"/>
    <w:rsid w:val="00E45F7B"/>
    <w:rsid w:val="00E504D3"/>
    <w:rsid w:val="00E50FC0"/>
    <w:rsid w:val="00E512DB"/>
    <w:rsid w:val="00E51629"/>
    <w:rsid w:val="00E537E1"/>
    <w:rsid w:val="00E53DCD"/>
    <w:rsid w:val="00E54058"/>
    <w:rsid w:val="00E540E0"/>
    <w:rsid w:val="00E558B0"/>
    <w:rsid w:val="00E57930"/>
    <w:rsid w:val="00E61079"/>
    <w:rsid w:val="00E63B54"/>
    <w:rsid w:val="00E647DF"/>
    <w:rsid w:val="00E64ADB"/>
    <w:rsid w:val="00E65D6A"/>
    <w:rsid w:val="00E660C3"/>
    <w:rsid w:val="00E712F3"/>
    <w:rsid w:val="00E71875"/>
    <w:rsid w:val="00E7257E"/>
    <w:rsid w:val="00E72B14"/>
    <w:rsid w:val="00E72C29"/>
    <w:rsid w:val="00E73E64"/>
    <w:rsid w:val="00E74B6D"/>
    <w:rsid w:val="00E74FC1"/>
    <w:rsid w:val="00E750E9"/>
    <w:rsid w:val="00E75B4D"/>
    <w:rsid w:val="00E75B82"/>
    <w:rsid w:val="00E75BDE"/>
    <w:rsid w:val="00E769B3"/>
    <w:rsid w:val="00E76C73"/>
    <w:rsid w:val="00E77468"/>
    <w:rsid w:val="00E81412"/>
    <w:rsid w:val="00E841A2"/>
    <w:rsid w:val="00E84403"/>
    <w:rsid w:val="00E85777"/>
    <w:rsid w:val="00E86056"/>
    <w:rsid w:val="00E879A4"/>
    <w:rsid w:val="00E87A66"/>
    <w:rsid w:val="00E9038D"/>
    <w:rsid w:val="00E91C91"/>
    <w:rsid w:val="00E92F49"/>
    <w:rsid w:val="00E93203"/>
    <w:rsid w:val="00E93A54"/>
    <w:rsid w:val="00E94219"/>
    <w:rsid w:val="00E94698"/>
    <w:rsid w:val="00E94E11"/>
    <w:rsid w:val="00E95EA9"/>
    <w:rsid w:val="00E972C2"/>
    <w:rsid w:val="00E97B91"/>
    <w:rsid w:val="00E97F74"/>
    <w:rsid w:val="00EA1DCC"/>
    <w:rsid w:val="00EA1F82"/>
    <w:rsid w:val="00EA26C5"/>
    <w:rsid w:val="00EA4104"/>
    <w:rsid w:val="00EA774A"/>
    <w:rsid w:val="00EB3AFD"/>
    <w:rsid w:val="00EB655F"/>
    <w:rsid w:val="00EB6827"/>
    <w:rsid w:val="00EB6A7F"/>
    <w:rsid w:val="00EB7437"/>
    <w:rsid w:val="00EC1586"/>
    <w:rsid w:val="00EC23FF"/>
    <w:rsid w:val="00EC32B7"/>
    <w:rsid w:val="00EC5B61"/>
    <w:rsid w:val="00EC60C6"/>
    <w:rsid w:val="00ED09C7"/>
    <w:rsid w:val="00ED0A12"/>
    <w:rsid w:val="00ED128F"/>
    <w:rsid w:val="00ED24EA"/>
    <w:rsid w:val="00ED2960"/>
    <w:rsid w:val="00ED2DE1"/>
    <w:rsid w:val="00ED437E"/>
    <w:rsid w:val="00ED563C"/>
    <w:rsid w:val="00ED65C6"/>
    <w:rsid w:val="00EE000D"/>
    <w:rsid w:val="00EE37BA"/>
    <w:rsid w:val="00EE3A7B"/>
    <w:rsid w:val="00EE3F7F"/>
    <w:rsid w:val="00EE408D"/>
    <w:rsid w:val="00EE45C8"/>
    <w:rsid w:val="00EE4AA7"/>
    <w:rsid w:val="00EE4CC9"/>
    <w:rsid w:val="00EE591D"/>
    <w:rsid w:val="00EE5C13"/>
    <w:rsid w:val="00EE672A"/>
    <w:rsid w:val="00EF3290"/>
    <w:rsid w:val="00EF4AE1"/>
    <w:rsid w:val="00EF652F"/>
    <w:rsid w:val="00EF786E"/>
    <w:rsid w:val="00F0082D"/>
    <w:rsid w:val="00F00F8E"/>
    <w:rsid w:val="00F02621"/>
    <w:rsid w:val="00F04694"/>
    <w:rsid w:val="00F05097"/>
    <w:rsid w:val="00F0518F"/>
    <w:rsid w:val="00F06720"/>
    <w:rsid w:val="00F071F5"/>
    <w:rsid w:val="00F077C6"/>
    <w:rsid w:val="00F10E3E"/>
    <w:rsid w:val="00F114C8"/>
    <w:rsid w:val="00F12495"/>
    <w:rsid w:val="00F138B4"/>
    <w:rsid w:val="00F13ED4"/>
    <w:rsid w:val="00F1471F"/>
    <w:rsid w:val="00F1496D"/>
    <w:rsid w:val="00F16A7D"/>
    <w:rsid w:val="00F16DFB"/>
    <w:rsid w:val="00F17240"/>
    <w:rsid w:val="00F1770A"/>
    <w:rsid w:val="00F205B4"/>
    <w:rsid w:val="00F20E9A"/>
    <w:rsid w:val="00F2159E"/>
    <w:rsid w:val="00F21724"/>
    <w:rsid w:val="00F23AEB"/>
    <w:rsid w:val="00F253B4"/>
    <w:rsid w:val="00F256B7"/>
    <w:rsid w:val="00F324A1"/>
    <w:rsid w:val="00F32EB4"/>
    <w:rsid w:val="00F33A32"/>
    <w:rsid w:val="00F33AEA"/>
    <w:rsid w:val="00F364F7"/>
    <w:rsid w:val="00F4088F"/>
    <w:rsid w:val="00F4317A"/>
    <w:rsid w:val="00F44B69"/>
    <w:rsid w:val="00F44B7B"/>
    <w:rsid w:val="00F46DF1"/>
    <w:rsid w:val="00F47198"/>
    <w:rsid w:val="00F50009"/>
    <w:rsid w:val="00F503AA"/>
    <w:rsid w:val="00F50766"/>
    <w:rsid w:val="00F50A89"/>
    <w:rsid w:val="00F518CC"/>
    <w:rsid w:val="00F51D0C"/>
    <w:rsid w:val="00F51E5F"/>
    <w:rsid w:val="00F51FF9"/>
    <w:rsid w:val="00F53D65"/>
    <w:rsid w:val="00F55133"/>
    <w:rsid w:val="00F577D7"/>
    <w:rsid w:val="00F5789A"/>
    <w:rsid w:val="00F60638"/>
    <w:rsid w:val="00F606E4"/>
    <w:rsid w:val="00F62D4F"/>
    <w:rsid w:val="00F64CCB"/>
    <w:rsid w:val="00F65781"/>
    <w:rsid w:val="00F65C70"/>
    <w:rsid w:val="00F66B50"/>
    <w:rsid w:val="00F70E03"/>
    <w:rsid w:val="00F7353D"/>
    <w:rsid w:val="00F7457F"/>
    <w:rsid w:val="00F75357"/>
    <w:rsid w:val="00F7594A"/>
    <w:rsid w:val="00F7643F"/>
    <w:rsid w:val="00F7664A"/>
    <w:rsid w:val="00F769ED"/>
    <w:rsid w:val="00F77B80"/>
    <w:rsid w:val="00F77DBC"/>
    <w:rsid w:val="00F813BE"/>
    <w:rsid w:val="00F83162"/>
    <w:rsid w:val="00F8342C"/>
    <w:rsid w:val="00F84AEC"/>
    <w:rsid w:val="00F84F6F"/>
    <w:rsid w:val="00F87086"/>
    <w:rsid w:val="00F87270"/>
    <w:rsid w:val="00F90432"/>
    <w:rsid w:val="00F90B76"/>
    <w:rsid w:val="00F90BEF"/>
    <w:rsid w:val="00F91BBC"/>
    <w:rsid w:val="00F92A0B"/>
    <w:rsid w:val="00F93BCE"/>
    <w:rsid w:val="00F94D3F"/>
    <w:rsid w:val="00F95474"/>
    <w:rsid w:val="00F96B81"/>
    <w:rsid w:val="00FA02C5"/>
    <w:rsid w:val="00FA0CCB"/>
    <w:rsid w:val="00FA0D6E"/>
    <w:rsid w:val="00FA1712"/>
    <w:rsid w:val="00FA2D8A"/>
    <w:rsid w:val="00FA30B4"/>
    <w:rsid w:val="00FA32D7"/>
    <w:rsid w:val="00FA6664"/>
    <w:rsid w:val="00FA76C1"/>
    <w:rsid w:val="00FB1088"/>
    <w:rsid w:val="00FB276E"/>
    <w:rsid w:val="00FB76DD"/>
    <w:rsid w:val="00FC070C"/>
    <w:rsid w:val="00FC1D91"/>
    <w:rsid w:val="00FC2177"/>
    <w:rsid w:val="00FC2467"/>
    <w:rsid w:val="00FC24AA"/>
    <w:rsid w:val="00FC29E2"/>
    <w:rsid w:val="00FC2FE3"/>
    <w:rsid w:val="00FC53BF"/>
    <w:rsid w:val="00FC66CC"/>
    <w:rsid w:val="00FD494F"/>
    <w:rsid w:val="00FD4987"/>
    <w:rsid w:val="00FD4D42"/>
    <w:rsid w:val="00FD556F"/>
    <w:rsid w:val="00FD69DE"/>
    <w:rsid w:val="00FE1788"/>
    <w:rsid w:val="00FE23AF"/>
    <w:rsid w:val="00FE326C"/>
    <w:rsid w:val="00FE3443"/>
    <w:rsid w:val="00FE625D"/>
    <w:rsid w:val="00FE6A0B"/>
    <w:rsid w:val="00FE6C9A"/>
    <w:rsid w:val="00FE7B1E"/>
    <w:rsid w:val="00FF0582"/>
    <w:rsid w:val="00FF109B"/>
    <w:rsid w:val="00FF13AA"/>
    <w:rsid w:val="00FF176D"/>
    <w:rsid w:val="00FF210E"/>
    <w:rsid w:val="00FF38F0"/>
    <w:rsid w:val="00FF3B8F"/>
    <w:rsid w:val="00FF4AB9"/>
    <w:rsid w:val="00FF57BE"/>
    <w:rsid w:val="00FF6943"/>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1D91"/>
    <w:pPr>
      <w:spacing w:after="200" w:line="276" w:lineRule="auto"/>
    </w:pPr>
    <w:rPr>
      <w:rFonts w:ascii="Calibri" w:hAnsi="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C1D91"/>
  </w:style>
  <w:style w:type="character" w:styleId="Strong">
    <w:name w:val="Strong"/>
    <w:basedOn w:val="DefaultParagraphFont"/>
    <w:uiPriority w:val="99"/>
    <w:qFormat/>
    <w:rsid w:val="00FC1D91"/>
    <w:rPr>
      <w:rFonts w:cs="Times New Roman"/>
      <w:b/>
    </w:rPr>
  </w:style>
  <w:style w:type="paragraph" w:styleId="ListParagraph">
    <w:name w:val="List Paragraph"/>
    <w:basedOn w:val="Normal"/>
    <w:uiPriority w:val="99"/>
    <w:qFormat/>
    <w:rsid w:val="00FC1D91"/>
    <w:pPr>
      <w:spacing w:after="160" w:line="259" w:lineRule="auto"/>
      <w:ind w:left="720"/>
      <w:contextualSpacing/>
    </w:pPr>
    <w:rPr>
      <w:lang w:val="en-US"/>
    </w:rPr>
  </w:style>
  <w:style w:type="character" w:styleId="CommentReference">
    <w:name w:val="annotation reference"/>
    <w:basedOn w:val="DefaultParagraphFont"/>
    <w:uiPriority w:val="99"/>
    <w:rsid w:val="00FC1D91"/>
    <w:rPr>
      <w:rFonts w:cs="Times New Roman"/>
      <w:sz w:val="16"/>
    </w:rPr>
  </w:style>
  <w:style w:type="paragraph" w:styleId="CommentText">
    <w:name w:val="annotation text"/>
    <w:basedOn w:val="Normal"/>
    <w:link w:val="CommentTextChar"/>
    <w:uiPriority w:val="99"/>
    <w:rsid w:val="00FC1D91"/>
    <w:pPr>
      <w:spacing w:after="0" w:line="240" w:lineRule="auto"/>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locked/>
    <w:rsid w:val="00FC1D91"/>
    <w:rPr>
      <w:rFonts w:ascii="Arial" w:hAnsi="Arial" w:cs="Times New Roman"/>
      <w:lang w:val="en-GB" w:eastAsia="en-GB"/>
    </w:rPr>
  </w:style>
  <w:style w:type="paragraph" w:styleId="BalloonText">
    <w:name w:val="Balloon Text"/>
    <w:basedOn w:val="Normal"/>
    <w:link w:val="BalloonTextChar"/>
    <w:uiPriority w:val="99"/>
    <w:semiHidden/>
    <w:rsid w:val="00FC1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7F6"/>
    <w:rPr>
      <w:rFonts w:cs="Times New Roman"/>
      <w:sz w:val="2"/>
      <w:lang w:val="ro-RO"/>
    </w:rPr>
  </w:style>
  <w:style w:type="character" w:customStyle="1" w:styleId="BodyTextIndentChar">
    <w:name w:val="Body Text Indent Char"/>
    <w:uiPriority w:val="99"/>
    <w:locked/>
    <w:rsid w:val="00FC1D91"/>
    <w:rPr>
      <w:rFonts w:ascii="Arial" w:hAnsi="Arial"/>
      <w:sz w:val="24"/>
      <w:lang w:eastAsia="en-GB"/>
    </w:rPr>
  </w:style>
  <w:style w:type="character" w:customStyle="1" w:styleId="CharChar2">
    <w:name w:val="Char Char2"/>
    <w:uiPriority w:val="99"/>
    <w:locked/>
    <w:rsid w:val="00FC1D91"/>
    <w:rPr>
      <w:rFonts w:ascii="Arial" w:hAnsi="Arial"/>
      <w:lang w:val="en-GB" w:eastAsia="en-GB"/>
    </w:rPr>
  </w:style>
  <w:style w:type="paragraph" w:styleId="BodyTextIndent">
    <w:name w:val="Body Text Indent"/>
    <w:basedOn w:val="Normal"/>
    <w:link w:val="BodyTextIndentChar1"/>
    <w:uiPriority w:val="99"/>
    <w:rsid w:val="00FC1D91"/>
    <w:pPr>
      <w:spacing w:after="0" w:line="240" w:lineRule="auto"/>
      <w:ind w:firstLine="720"/>
      <w:jc w:val="both"/>
    </w:pPr>
    <w:rPr>
      <w:rFonts w:ascii="Arial" w:hAnsi="Arial"/>
      <w:sz w:val="24"/>
      <w:szCs w:val="20"/>
      <w:lang w:val="en-US" w:eastAsia="en-GB"/>
    </w:rPr>
  </w:style>
  <w:style w:type="character" w:customStyle="1" w:styleId="BodyTextIndentChar1">
    <w:name w:val="Body Text Indent Char1"/>
    <w:basedOn w:val="DefaultParagraphFont"/>
    <w:link w:val="BodyTextIndent"/>
    <w:uiPriority w:val="99"/>
    <w:semiHidden/>
    <w:locked/>
    <w:rsid w:val="009317F6"/>
    <w:rPr>
      <w:rFonts w:ascii="Calibri" w:hAnsi="Calibri" w:cs="Times New Roman"/>
      <w:lang w:val="ro-RO"/>
    </w:rPr>
  </w:style>
  <w:style w:type="paragraph" w:customStyle="1" w:styleId="Nincstrkz">
    <w:name w:val="Nincs térköz"/>
    <w:uiPriority w:val="99"/>
    <w:rsid w:val="00FC1D91"/>
    <w:rPr>
      <w:rFonts w:ascii="Calibri" w:hAnsi="Calibri"/>
      <w:lang w:val="ro-RO"/>
    </w:rPr>
  </w:style>
  <w:style w:type="character" w:customStyle="1" w:styleId="l5def1">
    <w:name w:val="l5def1"/>
    <w:uiPriority w:val="99"/>
    <w:rsid w:val="00E32C98"/>
    <w:rPr>
      <w:rFonts w:ascii="Arial" w:hAnsi="Arial"/>
      <w:color w:val="000000"/>
      <w:sz w:val="26"/>
    </w:rPr>
  </w:style>
  <w:style w:type="paragraph" w:customStyle="1" w:styleId="Default">
    <w:name w:val="Default"/>
    <w:uiPriority w:val="99"/>
    <w:rsid w:val="0008430E"/>
    <w:pPr>
      <w:autoSpaceDE w:val="0"/>
      <w:autoSpaceDN w:val="0"/>
      <w:adjustRightInd w:val="0"/>
    </w:pPr>
    <w:rPr>
      <w:color w:val="000000"/>
      <w:sz w:val="24"/>
      <w:szCs w:val="24"/>
    </w:rPr>
  </w:style>
  <w:style w:type="paragraph" w:customStyle="1" w:styleId="NormalWeb2">
    <w:name w:val="Normal (Web)2"/>
    <w:basedOn w:val="Normal"/>
    <w:uiPriority w:val="99"/>
    <w:rsid w:val="006F719C"/>
    <w:pPr>
      <w:spacing w:before="105" w:after="105" w:line="240" w:lineRule="auto"/>
      <w:ind w:left="105" w:right="105"/>
    </w:pPr>
    <w:rPr>
      <w:rFonts w:ascii="Times New Roman" w:hAnsi="Times New Roman"/>
      <w:sz w:val="24"/>
      <w:szCs w:val="24"/>
      <w:lang w:val="en-US"/>
    </w:rPr>
  </w:style>
  <w:style w:type="paragraph" w:customStyle="1" w:styleId="CM4">
    <w:name w:val="CM4"/>
    <w:basedOn w:val="Default"/>
    <w:next w:val="Default"/>
    <w:uiPriority w:val="99"/>
    <w:rsid w:val="00617529"/>
    <w:rPr>
      <w:rFonts w:ascii="EUAlbertina" w:hAnsi="EUAlbertina"/>
      <w:color w:val="auto"/>
    </w:rPr>
  </w:style>
  <w:style w:type="paragraph" w:styleId="Header">
    <w:name w:val="header"/>
    <w:basedOn w:val="Normal"/>
    <w:link w:val="HeaderChar"/>
    <w:uiPriority w:val="99"/>
    <w:rsid w:val="000973B6"/>
    <w:pPr>
      <w:tabs>
        <w:tab w:val="center" w:pos="4320"/>
        <w:tab w:val="right" w:pos="8640"/>
      </w:tabs>
    </w:pPr>
  </w:style>
  <w:style w:type="character" w:customStyle="1" w:styleId="HeaderChar">
    <w:name w:val="Header Char"/>
    <w:basedOn w:val="DefaultParagraphFont"/>
    <w:link w:val="Header"/>
    <w:uiPriority w:val="99"/>
    <w:semiHidden/>
    <w:locked/>
    <w:rsid w:val="009317F6"/>
    <w:rPr>
      <w:rFonts w:ascii="Calibri" w:hAnsi="Calibri" w:cs="Times New Roman"/>
      <w:lang w:val="ro-RO"/>
    </w:rPr>
  </w:style>
  <w:style w:type="paragraph" w:styleId="Footer">
    <w:name w:val="footer"/>
    <w:basedOn w:val="Normal"/>
    <w:link w:val="FooterChar"/>
    <w:uiPriority w:val="99"/>
    <w:rsid w:val="000973B6"/>
    <w:pPr>
      <w:tabs>
        <w:tab w:val="center" w:pos="4320"/>
        <w:tab w:val="right" w:pos="8640"/>
      </w:tabs>
    </w:pPr>
  </w:style>
  <w:style w:type="character" w:customStyle="1" w:styleId="FooterChar">
    <w:name w:val="Footer Char"/>
    <w:basedOn w:val="DefaultParagraphFont"/>
    <w:link w:val="Footer"/>
    <w:uiPriority w:val="99"/>
    <w:semiHidden/>
    <w:locked/>
    <w:rsid w:val="009317F6"/>
    <w:rPr>
      <w:rFonts w:ascii="Calibri" w:hAnsi="Calibri" w:cs="Times New Roman"/>
      <w:lang w:val="ro-RO"/>
    </w:rPr>
  </w:style>
  <w:style w:type="character" w:styleId="PageNumber">
    <w:name w:val="page number"/>
    <w:basedOn w:val="DefaultParagraphFont"/>
    <w:uiPriority w:val="99"/>
    <w:rsid w:val="000973B6"/>
    <w:rPr>
      <w:rFonts w:cs="Times New Roman"/>
    </w:rPr>
  </w:style>
  <w:style w:type="paragraph" w:customStyle="1" w:styleId="al">
    <w:name w:val="a_l"/>
    <w:basedOn w:val="Normal"/>
    <w:uiPriority w:val="99"/>
    <w:rsid w:val="007577E7"/>
    <w:pPr>
      <w:spacing w:before="100" w:beforeAutospacing="1" w:after="100" w:afterAutospacing="1" w:line="240" w:lineRule="auto"/>
    </w:pPr>
    <w:rPr>
      <w:rFonts w:ascii="Times New Roman" w:hAnsi="Times New Roman"/>
      <w:sz w:val="24"/>
      <w:szCs w:val="24"/>
      <w:lang w:val="en-US"/>
    </w:rPr>
  </w:style>
  <w:style w:type="character" w:customStyle="1" w:styleId="l5not">
    <w:name w:val="l5_not"/>
    <w:basedOn w:val="DefaultParagraphFont"/>
    <w:uiPriority w:val="99"/>
    <w:rsid w:val="003122D5"/>
    <w:rPr>
      <w:rFonts w:cs="Times New Roman"/>
    </w:rPr>
  </w:style>
  <w:style w:type="character" w:customStyle="1" w:styleId="l5def2">
    <w:name w:val="l5def2"/>
    <w:basedOn w:val="DefaultParagraphFont"/>
    <w:uiPriority w:val="99"/>
    <w:rsid w:val="00967DB6"/>
    <w:rPr>
      <w:rFonts w:ascii="Arial" w:hAnsi="Arial" w:cs="Arial"/>
      <w:color w:val="000000"/>
      <w:sz w:val="26"/>
      <w:szCs w:val="26"/>
    </w:rPr>
  </w:style>
  <w:style w:type="paragraph" w:styleId="CommentSubject">
    <w:name w:val="annotation subject"/>
    <w:basedOn w:val="CommentText"/>
    <w:next w:val="CommentText"/>
    <w:link w:val="CommentSubjectChar"/>
    <w:uiPriority w:val="99"/>
    <w:semiHidden/>
    <w:locked/>
    <w:rsid w:val="00087D5F"/>
    <w:pPr>
      <w:spacing w:after="200" w:line="276" w:lineRule="auto"/>
    </w:pPr>
    <w:rPr>
      <w:rFonts w:ascii="Calibri" w:hAnsi="Calibri"/>
      <w:b/>
      <w:bCs/>
      <w:lang w:val="ro-RO" w:eastAsia="en-US"/>
    </w:rPr>
  </w:style>
  <w:style w:type="character" w:customStyle="1" w:styleId="CommentSubjectChar">
    <w:name w:val="Comment Subject Char"/>
    <w:basedOn w:val="CommentTextChar"/>
    <w:link w:val="CommentSubject"/>
    <w:uiPriority w:val="99"/>
    <w:semiHidden/>
    <w:locked/>
    <w:rsid w:val="00832A96"/>
    <w:rPr>
      <w:rFonts w:ascii="Calibri" w:hAnsi="Calibri" w:cs="Times New Roman"/>
      <w:b/>
      <w:bCs/>
      <w:sz w:val="20"/>
      <w:szCs w:val="20"/>
      <w:lang w:val="ro-RO" w:eastAsia="en-GB"/>
    </w:rPr>
  </w:style>
  <w:style w:type="paragraph" w:styleId="HTMLPreformatted">
    <w:name w:val="HTML Preformatted"/>
    <w:basedOn w:val="Normal"/>
    <w:link w:val="HTMLPreformattedChar"/>
    <w:uiPriority w:val="99"/>
    <w:semiHidden/>
    <w:locked/>
    <w:rsid w:val="0034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34001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1D91"/>
    <w:pPr>
      <w:spacing w:after="200" w:line="276" w:lineRule="auto"/>
    </w:pPr>
    <w:rPr>
      <w:rFonts w:ascii="Calibri" w:hAnsi="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C1D91"/>
  </w:style>
  <w:style w:type="character" w:styleId="Strong">
    <w:name w:val="Strong"/>
    <w:basedOn w:val="DefaultParagraphFont"/>
    <w:uiPriority w:val="99"/>
    <w:qFormat/>
    <w:rsid w:val="00FC1D91"/>
    <w:rPr>
      <w:rFonts w:cs="Times New Roman"/>
      <w:b/>
    </w:rPr>
  </w:style>
  <w:style w:type="paragraph" w:styleId="ListParagraph">
    <w:name w:val="List Paragraph"/>
    <w:basedOn w:val="Normal"/>
    <w:uiPriority w:val="99"/>
    <w:qFormat/>
    <w:rsid w:val="00FC1D91"/>
    <w:pPr>
      <w:spacing w:after="160" w:line="259" w:lineRule="auto"/>
      <w:ind w:left="720"/>
      <w:contextualSpacing/>
    </w:pPr>
    <w:rPr>
      <w:lang w:val="en-US"/>
    </w:rPr>
  </w:style>
  <w:style w:type="character" w:styleId="CommentReference">
    <w:name w:val="annotation reference"/>
    <w:basedOn w:val="DefaultParagraphFont"/>
    <w:uiPriority w:val="99"/>
    <w:rsid w:val="00FC1D91"/>
    <w:rPr>
      <w:rFonts w:cs="Times New Roman"/>
      <w:sz w:val="16"/>
    </w:rPr>
  </w:style>
  <w:style w:type="paragraph" w:styleId="CommentText">
    <w:name w:val="annotation text"/>
    <w:basedOn w:val="Normal"/>
    <w:link w:val="CommentTextChar"/>
    <w:uiPriority w:val="99"/>
    <w:rsid w:val="00FC1D91"/>
    <w:pPr>
      <w:spacing w:after="0" w:line="240" w:lineRule="auto"/>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locked/>
    <w:rsid w:val="00FC1D91"/>
    <w:rPr>
      <w:rFonts w:ascii="Arial" w:hAnsi="Arial" w:cs="Times New Roman"/>
      <w:lang w:val="en-GB" w:eastAsia="en-GB"/>
    </w:rPr>
  </w:style>
  <w:style w:type="paragraph" w:styleId="BalloonText">
    <w:name w:val="Balloon Text"/>
    <w:basedOn w:val="Normal"/>
    <w:link w:val="BalloonTextChar"/>
    <w:uiPriority w:val="99"/>
    <w:semiHidden/>
    <w:rsid w:val="00FC1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7F6"/>
    <w:rPr>
      <w:rFonts w:cs="Times New Roman"/>
      <w:sz w:val="2"/>
      <w:lang w:val="ro-RO"/>
    </w:rPr>
  </w:style>
  <w:style w:type="character" w:customStyle="1" w:styleId="BodyTextIndentChar">
    <w:name w:val="Body Text Indent Char"/>
    <w:uiPriority w:val="99"/>
    <w:locked/>
    <w:rsid w:val="00FC1D91"/>
    <w:rPr>
      <w:rFonts w:ascii="Arial" w:hAnsi="Arial"/>
      <w:sz w:val="24"/>
      <w:lang w:eastAsia="en-GB"/>
    </w:rPr>
  </w:style>
  <w:style w:type="character" w:customStyle="1" w:styleId="CharChar2">
    <w:name w:val="Char Char2"/>
    <w:uiPriority w:val="99"/>
    <w:locked/>
    <w:rsid w:val="00FC1D91"/>
    <w:rPr>
      <w:rFonts w:ascii="Arial" w:hAnsi="Arial"/>
      <w:lang w:val="en-GB" w:eastAsia="en-GB"/>
    </w:rPr>
  </w:style>
  <w:style w:type="paragraph" w:styleId="BodyTextIndent">
    <w:name w:val="Body Text Indent"/>
    <w:basedOn w:val="Normal"/>
    <w:link w:val="BodyTextIndentChar1"/>
    <w:uiPriority w:val="99"/>
    <w:rsid w:val="00FC1D91"/>
    <w:pPr>
      <w:spacing w:after="0" w:line="240" w:lineRule="auto"/>
      <w:ind w:firstLine="720"/>
      <w:jc w:val="both"/>
    </w:pPr>
    <w:rPr>
      <w:rFonts w:ascii="Arial" w:hAnsi="Arial"/>
      <w:sz w:val="24"/>
      <w:szCs w:val="20"/>
      <w:lang w:val="en-US" w:eastAsia="en-GB"/>
    </w:rPr>
  </w:style>
  <w:style w:type="character" w:customStyle="1" w:styleId="BodyTextIndentChar1">
    <w:name w:val="Body Text Indent Char1"/>
    <w:basedOn w:val="DefaultParagraphFont"/>
    <w:link w:val="BodyTextIndent"/>
    <w:uiPriority w:val="99"/>
    <w:semiHidden/>
    <w:locked/>
    <w:rsid w:val="009317F6"/>
    <w:rPr>
      <w:rFonts w:ascii="Calibri" w:hAnsi="Calibri" w:cs="Times New Roman"/>
      <w:lang w:val="ro-RO"/>
    </w:rPr>
  </w:style>
  <w:style w:type="paragraph" w:customStyle="1" w:styleId="Nincstrkz">
    <w:name w:val="Nincs térköz"/>
    <w:uiPriority w:val="99"/>
    <w:rsid w:val="00FC1D91"/>
    <w:rPr>
      <w:rFonts w:ascii="Calibri" w:hAnsi="Calibri"/>
      <w:lang w:val="ro-RO"/>
    </w:rPr>
  </w:style>
  <w:style w:type="character" w:customStyle="1" w:styleId="l5def1">
    <w:name w:val="l5def1"/>
    <w:uiPriority w:val="99"/>
    <w:rsid w:val="00E32C98"/>
    <w:rPr>
      <w:rFonts w:ascii="Arial" w:hAnsi="Arial"/>
      <w:color w:val="000000"/>
      <w:sz w:val="26"/>
    </w:rPr>
  </w:style>
  <w:style w:type="paragraph" w:customStyle="1" w:styleId="Default">
    <w:name w:val="Default"/>
    <w:uiPriority w:val="99"/>
    <w:rsid w:val="0008430E"/>
    <w:pPr>
      <w:autoSpaceDE w:val="0"/>
      <w:autoSpaceDN w:val="0"/>
      <w:adjustRightInd w:val="0"/>
    </w:pPr>
    <w:rPr>
      <w:color w:val="000000"/>
      <w:sz w:val="24"/>
      <w:szCs w:val="24"/>
    </w:rPr>
  </w:style>
  <w:style w:type="paragraph" w:customStyle="1" w:styleId="NormalWeb2">
    <w:name w:val="Normal (Web)2"/>
    <w:basedOn w:val="Normal"/>
    <w:uiPriority w:val="99"/>
    <w:rsid w:val="006F719C"/>
    <w:pPr>
      <w:spacing w:before="105" w:after="105" w:line="240" w:lineRule="auto"/>
      <w:ind w:left="105" w:right="105"/>
    </w:pPr>
    <w:rPr>
      <w:rFonts w:ascii="Times New Roman" w:hAnsi="Times New Roman"/>
      <w:sz w:val="24"/>
      <w:szCs w:val="24"/>
      <w:lang w:val="en-US"/>
    </w:rPr>
  </w:style>
  <w:style w:type="paragraph" w:customStyle="1" w:styleId="CM4">
    <w:name w:val="CM4"/>
    <w:basedOn w:val="Default"/>
    <w:next w:val="Default"/>
    <w:uiPriority w:val="99"/>
    <w:rsid w:val="00617529"/>
    <w:rPr>
      <w:rFonts w:ascii="EUAlbertina" w:hAnsi="EUAlbertina"/>
      <w:color w:val="auto"/>
    </w:rPr>
  </w:style>
  <w:style w:type="paragraph" w:styleId="Header">
    <w:name w:val="header"/>
    <w:basedOn w:val="Normal"/>
    <w:link w:val="HeaderChar"/>
    <w:uiPriority w:val="99"/>
    <w:rsid w:val="000973B6"/>
    <w:pPr>
      <w:tabs>
        <w:tab w:val="center" w:pos="4320"/>
        <w:tab w:val="right" w:pos="8640"/>
      </w:tabs>
    </w:pPr>
  </w:style>
  <w:style w:type="character" w:customStyle="1" w:styleId="HeaderChar">
    <w:name w:val="Header Char"/>
    <w:basedOn w:val="DefaultParagraphFont"/>
    <w:link w:val="Header"/>
    <w:uiPriority w:val="99"/>
    <w:semiHidden/>
    <w:locked/>
    <w:rsid w:val="009317F6"/>
    <w:rPr>
      <w:rFonts w:ascii="Calibri" w:hAnsi="Calibri" w:cs="Times New Roman"/>
      <w:lang w:val="ro-RO"/>
    </w:rPr>
  </w:style>
  <w:style w:type="paragraph" w:styleId="Footer">
    <w:name w:val="footer"/>
    <w:basedOn w:val="Normal"/>
    <w:link w:val="FooterChar"/>
    <w:uiPriority w:val="99"/>
    <w:rsid w:val="000973B6"/>
    <w:pPr>
      <w:tabs>
        <w:tab w:val="center" w:pos="4320"/>
        <w:tab w:val="right" w:pos="8640"/>
      </w:tabs>
    </w:pPr>
  </w:style>
  <w:style w:type="character" w:customStyle="1" w:styleId="FooterChar">
    <w:name w:val="Footer Char"/>
    <w:basedOn w:val="DefaultParagraphFont"/>
    <w:link w:val="Footer"/>
    <w:uiPriority w:val="99"/>
    <w:semiHidden/>
    <w:locked/>
    <w:rsid w:val="009317F6"/>
    <w:rPr>
      <w:rFonts w:ascii="Calibri" w:hAnsi="Calibri" w:cs="Times New Roman"/>
      <w:lang w:val="ro-RO"/>
    </w:rPr>
  </w:style>
  <w:style w:type="character" w:styleId="PageNumber">
    <w:name w:val="page number"/>
    <w:basedOn w:val="DefaultParagraphFont"/>
    <w:uiPriority w:val="99"/>
    <w:rsid w:val="000973B6"/>
    <w:rPr>
      <w:rFonts w:cs="Times New Roman"/>
    </w:rPr>
  </w:style>
  <w:style w:type="paragraph" w:customStyle="1" w:styleId="al">
    <w:name w:val="a_l"/>
    <w:basedOn w:val="Normal"/>
    <w:uiPriority w:val="99"/>
    <w:rsid w:val="007577E7"/>
    <w:pPr>
      <w:spacing w:before="100" w:beforeAutospacing="1" w:after="100" w:afterAutospacing="1" w:line="240" w:lineRule="auto"/>
    </w:pPr>
    <w:rPr>
      <w:rFonts w:ascii="Times New Roman" w:hAnsi="Times New Roman"/>
      <w:sz w:val="24"/>
      <w:szCs w:val="24"/>
      <w:lang w:val="en-US"/>
    </w:rPr>
  </w:style>
  <w:style w:type="character" w:customStyle="1" w:styleId="l5not">
    <w:name w:val="l5_not"/>
    <w:basedOn w:val="DefaultParagraphFont"/>
    <w:uiPriority w:val="99"/>
    <w:rsid w:val="003122D5"/>
    <w:rPr>
      <w:rFonts w:cs="Times New Roman"/>
    </w:rPr>
  </w:style>
  <w:style w:type="character" w:customStyle="1" w:styleId="l5def2">
    <w:name w:val="l5def2"/>
    <w:basedOn w:val="DefaultParagraphFont"/>
    <w:uiPriority w:val="99"/>
    <w:rsid w:val="00967DB6"/>
    <w:rPr>
      <w:rFonts w:ascii="Arial" w:hAnsi="Arial" w:cs="Arial"/>
      <w:color w:val="000000"/>
      <w:sz w:val="26"/>
      <w:szCs w:val="26"/>
    </w:rPr>
  </w:style>
  <w:style w:type="paragraph" w:styleId="CommentSubject">
    <w:name w:val="annotation subject"/>
    <w:basedOn w:val="CommentText"/>
    <w:next w:val="CommentText"/>
    <w:link w:val="CommentSubjectChar"/>
    <w:uiPriority w:val="99"/>
    <w:semiHidden/>
    <w:locked/>
    <w:rsid w:val="00087D5F"/>
    <w:pPr>
      <w:spacing w:after="200" w:line="276" w:lineRule="auto"/>
    </w:pPr>
    <w:rPr>
      <w:rFonts w:ascii="Calibri" w:hAnsi="Calibri"/>
      <w:b/>
      <w:bCs/>
      <w:lang w:val="ro-RO" w:eastAsia="en-US"/>
    </w:rPr>
  </w:style>
  <w:style w:type="character" w:customStyle="1" w:styleId="CommentSubjectChar">
    <w:name w:val="Comment Subject Char"/>
    <w:basedOn w:val="CommentTextChar"/>
    <w:link w:val="CommentSubject"/>
    <w:uiPriority w:val="99"/>
    <w:semiHidden/>
    <w:locked/>
    <w:rsid w:val="00832A96"/>
    <w:rPr>
      <w:rFonts w:ascii="Calibri" w:hAnsi="Calibri" w:cs="Times New Roman"/>
      <w:b/>
      <w:bCs/>
      <w:sz w:val="20"/>
      <w:szCs w:val="20"/>
      <w:lang w:val="ro-RO" w:eastAsia="en-GB"/>
    </w:rPr>
  </w:style>
  <w:style w:type="paragraph" w:styleId="HTMLPreformatted">
    <w:name w:val="HTML Preformatted"/>
    <w:basedOn w:val="Normal"/>
    <w:link w:val="HTMLPreformattedChar"/>
    <w:uiPriority w:val="99"/>
    <w:semiHidden/>
    <w:locked/>
    <w:rsid w:val="0034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34001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13686</Words>
  <Characters>79380</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Legea Resurselor Hidrominerale</vt:lpstr>
    </vt:vector>
  </TitlesOfParts>
  <Company/>
  <LinksUpToDate>false</LinksUpToDate>
  <CharactersWithSpaces>92881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Legea Resurselor Hidrominerale</dc:title>
  <dc:creator>stefan_sabotici</dc:creator>
  <cp:lastModifiedBy>PC</cp:lastModifiedBy>
  <cp:revision>2</cp:revision>
  <cp:lastPrinted>2017-08-30T10:04:00Z</cp:lastPrinted>
  <dcterms:created xsi:type="dcterms:W3CDTF">2017-09-11T11:51:00Z</dcterms:created>
  <dcterms:modified xsi:type="dcterms:W3CDTF">2017-09-11T11:51:00Z</dcterms:modified>
</cp:coreProperties>
</file>