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B9" w:rsidRPr="000F4EB9" w:rsidRDefault="000F4EB9" w:rsidP="000F4EB9">
      <w:pPr>
        <w:tabs>
          <w:tab w:val="left" w:pos="8460"/>
        </w:tabs>
        <w:jc w:val="both"/>
        <w:rPr>
          <w:rFonts w:ascii="Times New Roman" w:hAnsi="Times New Roman"/>
          <w:b/>
          <w:color w:val="000000" w:themeColor="text1"/>
          <w:lang w:val="ro-RO"/>
        </w:rPr>
      </w:pPr>
      <w:bookmarkStart w:id="0" w:name="_GoBack"/>
      <w:bookmarkEnd w:id="0"/>
      <w:r w:rsidRPr="000F4EB9">
        <w:rPr>
          <w:rFonts w:ascii="Times New Roman" w:hAnsi="Times New Roman"/>
          <w:color w:val="000000" w:themeColor="text1"/>
        </w:rPr>
        <w:t>PROIECT</w:t>
      </w:r>
    </w:p>
    <w:p w:rsidR="001E34A7" w:rsidRPr="000F4EB9" w:rsidRDefault="001E34A7" w:rsidP="000F4EB9">
      <w:pPr>
        <w:tabs>
          <w:tab w:val="left" w:pos="8460"/>
        </w:tabs>
        <w:jc w:val="both"/>
        <w:rPr>
          <w:rFonts w:ascii="Times New Roman" w:hAnsi="Times New Roman"/>
          <w:b/>
          <w:color w:val="000000" w:themeColor="text1"/>
          <w:lang w:val="ro-RO"/>
        </w:rPr>
      </w:pPr>
    </w:p>
    <w:p w:rsidR="00957867" w:rsidRPr="00C934D7" w:rsidRDefault="00957867" w:rsidP="00223320">
      <w:pPr>
        <w:jc w:val="center"/>
        <w:rPr>
          <w:rFonts w:ascii="Times New Roman" w:hAnsi="Times New Roman"/>
          <w:b/>
          <w:bCs/>
          <w:lang w:val="ro-RO"/>
        </w:rPr>
      </w:pPr>
      <w:r w:rsidRPr="00C934D7">
        <w:rPr>
          <w:rFonts w:ascii="Times New Roman" w:hAnsi="Times New Roman"/>
          <w:b/>
          <w:bCs/>
          <w:lang w:val="ro-RO"/>
        </w:rPr>
        <w:t>Lege privind piețele de instrumente financiare</w:t>
      </w:r>
    </w:p>
    <w:p w:rsidR="00957867" w:rsidRPr="00634A4C" w:rsidRDefault="00957867" w:rsidP="00223320">
      <w:pPr>
        <w:pStyle w:val="ListParagraph"/>
        <w:spacing w:after="0" w:line="240" w:lineRule="auto"/>
        <w:ind w:left="0"/>
        <w:contextualSpacing w:val="0"/>
        <w:jc w:val="center"/>
        <w:rPr>
          <w:rFonts w:ascii="Times New Roman" w:hAnsi="Times New Roman"/>
          <w:sz w:val="24"/>
          <w:szCs w:val="24"/>
        </w:rPr>
      </w:pPr>
    </w:p>
    <w:p w:rsidR="00957867" w:rsidRPr="00C934D7" w:rsidRDefault="00957867" w:rsidP="00223320">
      <w:pPr>
        <w:pStyle w:val="CM4"/>
        <w:jc w:val="center"/>
        <w:rPr>
          <w:rFonts w:ascii="Times New Roman" w:hAnsi="Times New Roman"/>
          <w:b w:val="0"/>
        </w:rPr>
      </w:pPr>
    </w:p>
    <w:p w:rsidR="004D09DF" w:rsidRPr="00C934D7" w:rsidRDefault="004D09DF" w:rsidP="00223320">
      <w:pPr>
        <w:rPr>
          <w:rFonts w:ascii="Times New Roman" w:hAnsi="Times New Roman"/>
          <w:lang w:val="ro-RO"/>
        </w:rPr>
      </w:pPr>
    </w:p>
    <w:p w:rsidR="00957867" w:rsidRPr="00C934D7" w:rsidRDefault="00957867" w:rsidP="00223320">
      <w:pPr>
        <w:rPr>
          <w:rFonts w:ascii="Times New Roman" w:hAnsi="Times New Roman"/>
          <w:b/>
          <w:lang w:val="ro-RO"/>
        </w:rPr>
      </w:pPr>
      <w:r w:rsidRPr="00C934D7">
        <w:rPr>
          <w:rFonts w:ascii="Times New Roman" w:hAnsi="Times New Roman"/>
          <w:b/>
          <w:lang w:val="ro-RO"/>
        </w:rPr>
        <w:t>Parlamentul României adoptă prezenta lege</w:t>
      </w:r>
    </w:p>
    <w:p w:rsidR="00957867" w:rsidRPr="00C934D7" w:rsidRDefault="00957867" w:rsidP="00223320">
      <w:pPr>
        <w:pStyle w:val="CM4"/>
        <w:jc w:val="both"/>
        <w:rPr>
          <w:rFonts w:ascii="Times New Roman" w:hAnsi="Times New Roman"/>
          <w:b w:val="0"/>
        </w:rPr>
      </w:pPr>
    </w:p>
    <w:p w:rsidR="00957867" w:rsidRPr="00C934D7" w:rsidRDefault="00957867" w:rsidP="00223320">
      <w:pPr>
        <w:pStyle w:val="CM4"/>
        <w:jc w:val="both"/>
        <w:rPr>
          <w:rFonts w:ascii="Times New Roman" w:hAnsi="Times New Roman"/>
          <w:b w:val="0"/>
        </w:rPr>
      </w:pPr>
    </w:p>
    <w:p w:rsidR="00957867" w:rsidRPr="00C934D7" w:rsidRDefault="00957867" w:rsidP="00223320">
      <w:pPr>
        <w:pStyle w:val="CM4"/>
        <w:jc w:val="center"/>
        <w:rPr>
          <w:rFonts w:ascii="Times New Roman" w:hAnsi="Times New Roman"/>
          <w:b w:val="0"/>
        </w:rPr>
      </w:pPr>
      <w:r w:rsidRPr="00C934D7">
        <w:rPr>
          <w:rFonts w:ascii="Times New Roman" w:hAnsi="Times New Roman"/>
          <w:b w:val="0"/>
        </w:rPr>
        <w:t>TITLUL I</w:t>
      </w:r>
    </w:p>
    <w:p w:rsidR="00957867" w:rsidRPr="00C934D7" w:rsidRDefault="004D09DF" w:rsidP="00223320">
      <w:pPr>
        <w:jc w:val="center"/>
        <w:rPr>
          <w:rFonts w:ascii="Times New Roman" w:hAnsi="Times New Roman"/>
          <w:b/>
          <w:lang w:val="ro-RO"/>
        </w:rPr>
      </w:pPr>
      <w:r w:rsidRPr="00C934D7">
        <w:rPr>
          <w:rFonts w:ascii="Times New Roman" w:hAnsi="Times New Roman"/>
          <w:b/>
          <w:lang w:val="ro-RO"/>
        </w:rPr>
        <w:t>Domeniul de aplicare</w:t>
      </w:r>
      <w:r w:rsidR="00957867" w:rsidRPr="00C934D7">
        <w:rPr>
          <w:rFonts w:ascii="Times New Roman" w:hAnsi="Times New Roman"/>
          <w:b/>
          <w:lang w:val="ro-RO"/>
        </w:rPr>
        <w:t xml:space="preserve">, </w:t>
      </w:r>
      <w:r w:rsidRPr="00C934D7">
        <w:rPr>
          <w:rFonts w:ascii="Times New Roman" w:hAnsi="Times New Roman"/>
          <w:b/>
          <w:lang w:val="ro-RO"/>
        </w:rPr>
        <w:t>autorități competente și definiții</w:t>
      </w:r>
    </w:p>
    <w:p w:rsidR="00957867" w:rsidRPr="00C934D7" w:rsidRDefault="00957867" w:rsidP="00C8254C">
      <w:pPr>
        <w:jc w:val="both"/>
        <w:rPr>
          <w:rFonts w:ascii="Times New Roman" w:hAnsi="Times New Roman"/>
          <w:lang w:val="ro-RO"/>
        </w:rPr>
      </w:pPr>
    </w:p>
    <w:p w:rsidR="00957867" w:rsidRPr="00C934D7" w:rsidRDefault="00957867" w:rsidP="00C8254C">
      <w:pPr>
        <w:pStyle w:val="CM4"/>
        <w:ind w:firstLine="720"/>
        <w:jc w:val="both"/>
        <w:rPr>
          <w:rFonts w:ascii="Times New Roman" w:hAnsi="Times New Roman"/>
          <w:b w:val="0"/>
        </w:rPr>
      </w:pPr>
      <w:r w:rsidRPr="00C934D7">
        <w:rPr>
          <w:rFonts w:ascii="Times New Roman" w:hAnsi="Times New Roman"/>
        </w:rPr>
        <w:t>Art. 1</w:t>
      </w:r>
      <w:r w:rsidRPr="00C934D7">
        <w:rPr>
          <w:rFonts w:ascii="Times New Roman" w:hAnsi="Times New Roman"/>
          <w:b w:val="0"/>
        </w:rPr>
        <w:t xml:space="preserve"> – Prezenta lege se aplică societăţilor de servicii de investiţii financiare, denumite în continuare </w:t>
      </w:r>
      <w:r w:rsidRPr="00C934D7">
        <w:rPr>
          <w:rFonts w:ascii="Times New Roman" w:hAnsi="Times New Roman"/>
          <w:b w:val="0"/>
          <w:i/>
        </w:rPr>
        <w:t>S.S.I.F.</w:t>
      </w:r>
      <w:r w:rsidRPr="00C934D7">
        <w:rPr>
          <w:rFonts w:ascii="Times New Roman" w:hAnsi="Times New Roman"/>
          <w:b w:val="0"/>
        </w:rPr>
        <w:t xml:space="preserve">, operatorilor de piață, furnizorilor de servicii de raportare a datelor, depozitarilor centrali, contrapărţilor centrale, firmelor de investiții din alte state membre care operează pe teritoriul României în temeiul libertății de a presta servicii sau prin înființarea unei sucursale, precum și societăților din țări terțe care furnizează servicii de investiții sau desfășoară activități de investiții în România prin înființarea unei sucursale. </w:t>
      </w:r>
      <w:r w:rsidR="00F04233"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art. 1alin. (1)]</w:t>
      </w:r>
    </w:p>
    <w:p w:rsidR="00957867" w:rsidRPr="00C934D7" w:rsidRDefault="00957867" w:rsidP="00223320">
      <w:pPr>
        <w:rPr>
          <w:rFonts w:ascii="Times New Roman" w:hAnsi="Times New Roman"/>
          <w:bCs/>
          <w:lang w:val="ro-RO"/>
        </w:rPr>
      </w:pPr>
    </w:p>
    <w:p w:rsidR="00957867" w:rsidRPr="00C8254C" w:rsidRDefault="00957867" w:rsidP="00223320">
      <w:pPr>
        <w:ind w:firstLine="720"/>
        <w:jc w:val="both"/>
        <w:rPr>
          <w:rFonts w:ascii="Times New Roman" w:hAnsi="Times New Roman"/>
          <w:bCs/>
          <w:i/>
          <w:lang w:val="ro-RO"/>
        </w:rPr>
      </w:pPr>
      <w:r w:rsidRPr="00C934D7">
        <w:rPr>
          <w:rFonts w:ascii="Times New Roman" w:hAnsi="Times New Roman"/>
          <w:b/>
          <w:bCs/>
          <w:lang w:val="ro-RO"/>
        </w:rPr>
        <w:t>Art. 2</w:t>
      </w:r>
      <w:r w:rsidRPr="00C934D7">
        <w:rPr>
          <w:rFonts w:ascii="Times New Roman" w:hAnsi="Times New Roman"/>
          <w:bCs/>
          <w:lang w:val="ro-RO"/>
        </w:rPr>
        <w:t xml:space="preserve"> - (1) Autoritatea de Supraveghere Financiară, denumită în continuare </w:t>
      </w:r>
      <w:r w:rsidRPr="00C934D7">
        <w:rPr>
          <w:rFonts w:ascii="Times New Roman" w:hAnsi="Times New Roman"/>
          <w:bCs/>
          <w:i/>
          <w:lang w:val="ro-RO"/>
        </w:rPr>
        <w:t>A.S.F</w:t>
      </w:r>
      <w:r w:rsidRPr="00C934D7">
        <w:rPr>
          <w:rFonts w:ascii="Times New Roman" w:hAnsi="Times New Roman"/>
          <w:bCs/>
          <w:lang w:val="ro-RO"/>
        </w:rPr>
        <w:t xml:space="preserve">., este autoritatea competentă care aplică prevederile prezentei legi, ale Regulamentului (UE) </w:t>
      </w:r>
      <w:r w:rsidR="004D09DF" w:rsidRPr="00C934D7">
        <w:rPr>
          <w:rFonts w:ascii="Times New Roman" w:hAnsi="Times New Roman"/>
          <w:bCs/>
          <w:lang w:val="ro-RO"/>
        </w:rPr>
        <w:br/>
      </w:r>
      <w:r w:rsidRPr="00C934D7">
        <w:rPr>
          <w:rFonts w:ascii="Times New Roman" w:hAnsi="Times New Roman"/>
          <w:bCs/>
          <w:lang w:val="ro-RO"/>
        </w:rPr>
        <w:t xml:space="preserve">nr. 600/2014 </w:t>
      </w:r>
      <w:r w:rsidR="00C8254C" w:rsidRPr="00C8254C">
        <w:rPr>
          <w:rFonts w:ascii="Times New Roman" w:hAnsi="Times New Roman"/>
          <w:lang w:val="ro-RO"/>
        </w:rPr>
        <w:t xml:space="preserve">al Parlamentului European și al Consiliului din 15 mai 2014 privind piețele instrumentelor financiare și de modificare a Regulamentului (UE) nr. 648/2012, denumit în continuare </w:t>
      </w:r>
      <w:r w:rsidR="00C8254C" w:rsidRPr="00C8254C">
        <w:rPr>
          <w:rFonts w:ascii="Times New Roman" w:hAnsi="Times New Roman"/>
          <w:i/>
          <w:lang w:val="ro-RO"/>
        </w:rPr>
        <w:t>Regulamentul (UE) nr. 600/2014</w:t>
      </w:r>
      <w:r w:rsidR="00C8254C">
        <w:rPr>
          <w:rFonts w:ascii="Times New Roman" w:hAnsi="Times New Roman"/>
          <w:i/>
          <w:lang w:val="ro-RO"/>
        </w:rPr>
        <w:t xml:space="preserve">, </w:t>
      </w:r>
      <w:r w:rsidRPr="00C934D7">
        <w:rPr>
          <w:rFonts w:ascii="Times New Roman" w:hAnsi="Times New Roman"/>
          <w:bCs/>
          <w:lang w:val="ro-RO"/>
        </w:rPr>
        <w:t xml:space="preserve">și ale reglementărilor europene emise în aplicarea </w:t>
      </w:r>
      <w:r w:rsidR="0077578A" w:rsidRPr="00C8254C">
        <w:rPr>
          <w:rFonts w:ascii="Times New Roman" w:hAnsi="Times New Roman"/>
          <w:bCs/>
          <w:lang w:val="ro-RO"/>
        </w:rPr>
        <w:t>D</w:t>
      </w:r>
      <w:r w:rsidRPr="00C8254C">
        <w:rPr>
          <w:rFonts w:ascii="Times New Roman" w:hAnsi="Times New Roman"/>
          <w:bCs/>
          <w:lang w:val="ro-RO"/>
        </w:rPr>
        <w:t xml:space="preserve">irectivei </w:t>
      </w:r>
      <w:r w:rsidR="0077578A" w:rsidRPr="00C8254C">
        <w:rPr>
          <w:rFonts w:ascii="Times New Roman" w:hAnsi="Times New Roman"/>
          <w:bCs/>
          <w:lang w:val="ro-RO" w:eastAsia="ro-RO"/>
        </w:rPr>
        <w:t>2014/65/UE</w:t>
      </w:r>
      <w:r w:rsidR="0077578A" w:rsidRPr="00C934D7">
        <w:rPr>
          <w:rFonts w:ascii="Times New Roman" w:hAnsi="Times New Roman"/>
          <w:bCs/>
          <w:lang w:val="ro-RO" w:eastAsia="ro-RO"/>
        </w:rPr>
        <w:t xml:space="preserve"> a Parlamentului European și a Consiliului din 15 mai 2014 privind piețele instrumentelor financiare și de modificare a Directivei 2002/92/CE și a Directivei 2011/61/UE</w:t>
      </w:r>
      <w:r w:rsidR="00C8254C">
        <w:rPr>
          <w:rFonts w:ascii="Times New Roman" w:hAnsi="Times New Roman"/>
          <w:bCs/>
          <w:lang w:val="ro-RO" w:eastAsia="ro-RO"/>
        </w:rPr>
        <w:t xml:space="preserve">, denumită în continuare </w:t>
      </w:r>
      <w:r w:rsidR="00C8254C" w:rsidRPr="00C8254C">
        <w:rPr>
          <w:rFonts w:ascii="Times New Roman" w:hAnsi="Times New Roman"/>
          <w:bCs/>
          <w:i/>
          <w:lang w:val="ro-RO"/>
        </w:rPr>
        <w:t xml:space="preserve">Directiva </w:t>
      </w:r>
      <w:r w:rsidR="00C8254C" w:rsidRPr="00C8254C">
        <w:rPr>
          <w:rFonts w:ascii="Times New Roman" w:hAnsi="Times New Roman"/>
          <w:bCs/>
          <w:i/>
          <w:lang w:val="ro-RO" w:eastAsia="ro-RO"/>
        </w:rPr>
        <w:t>2014/65/UE</w:t>
      </w:r>
      <w:r w:rsidR="00C8254C" w:rsidRPr="00C8254C">
        <w:rPr>
          <w:rFonts w:ascii="Times New Roman" w:hAnsi="Times New Roman"/>
          <w:bCs/>
          <w:lang w:val="ro-RO" w:eastAsia="ro-RO"/>
        </w:rPr>
        <w:t>,</w:t>
      </w:r>
      <w:r w:rsidRPr="00C934D7">
        <w:rPr>
          <w:rFonts w:ascii="Times New Roman" w:hAnsi="Times New Roman"/>
          <w:bCs/>
          <w:lang w:val="ro-RO"/>
        </w:rPr>
        <w:t xml:space="preserve">și a regulamentului </w:t>
      </w:r>
      <w:r w:rsidR="00AC5493" w:rsidRPr="00C934D7">
        <w:rPr>
          <w:rFonts w:ascii="Times New Roman" w:hAnsi="Times New Roman"/>
          <w:bCs/>
          <w:lang w:val="ro-RO"/>
        </w:rPr>
        <w:t xml:space="preserve">anterior </w:t>
      </w:r>
      <w:r w:rsidRPr="00C934D7">
        <w:rPr>
          <w:rFonts w:ascii="Times New Roman" w:hAnsi="Times New Roman"/>
          <w:bCs/>
          <w:lang w:val="ro-RO"/>
        </w:rPr>
        <w:t>menționat, prin exercitarea prerogativelor stabilite în prezenta lege</w:t>
      </w:r>
      <w:r w:rsidR="004D09DF" w:rsidRPr="00C934D7">
        <w:rPr>
          <w:rFonts w:ascii="Times New Roman" w:hAnsi="Times New Roman"/>
          <w:bCs/>
          <w:lang w:val="ro-RO"/>
        </w:rPr>
        <w:t>,</w:t>
      </w:r>
      <w:r w:rsidRPr="00C934D7">
        <w:rPr>
          <w:rFonts w:ascii="Times New Roman" w:hAnsi="Times New Roman"/>
          <w:bCs/>
          <w:lang w:val="ro-RO"/>
        </w:rPr>
        <w:t xml:space="preserve"> precum și în Ordonanța de </w:t>
      </w:r>
      <w:r w:rsidR="004D09DF" w:rsidRPr="00C934D7">
        <w:rPr>
          <w:rFonts w:ascii="Times New Roman" w:hAnsi="Times New Roman"/>
          <w:bCs/>
          <w:lang w:val="ro-RO"/>
        </w:rPr>
        <w:t>u</w:t>
      </w:r>
      <w:r w:rsidRPr="00C934D7">
        <w:rPr>
          <w:rFonts w:ascii="Times New Roman" w:hAnsi="Times New Roman"/>
          <w:bCs/>
          <w:lang w:val="ro-RO"/>
        </w:rPr>
        <w:t>rgență a Guvernului nr. 93/2012 privind înfiinţarea</w:t>
      </w:r>
      <w:r w:rsidR="00C8254C">
        <w:rPr>
          <w:rFonts w:ascii="Times New Roman" w:hAnsi="Times New Roman"/>
          <w:bCs/>
          <w:lang w:val="ro-RO"/>
        </w:rPr>
        <w:t>,</w:t>
      </w:r>
      <w:r w:rsidRPr="00C934D7">
        <w:rPr>
          <w:rFonts w:ascii="Times New Roman" w:hAnsi="Times New Roman"/>
          <w:bCs/>
          <w:lang w:val="ro-RO"/>
        </w:rPr>
        <w:t xml:space="preserve"> organizarea şi funcţionarea Autorităţii de Supraveghere Financiară, aprobată cu modificări şi completări prin Legea nr. 113/2013, cu modificările și completările ulterioare</w:t>
      </w:r>
      <w:r w:rsidR="00C8254C">
        <w:rPr>
          <w:rFonts w:ascii="Times New Roman" w:hAnsi="Times New Roman"/>
          <w:bCs/>
          <w:lang w:val="ro-RO"/>
        </w:rPr>
        <w:t xml:space="preserve">, </w:t>
      </w:r>
      <w:r w:rsidR="00C8254C">
        <w:rPr>
          <w:rFonts w:ascii="Times New Roman" w:hAnsi="Times New Roman"/>
          <w:bCs/>
          <w:lang w:val="ro-RO" w:eastAsia="ro-RO"/>
        </w:rPr>
        <w:t xml:space="preserve">denumită în continuare </w:t>
      </w:r>
      <w:r w:rsidR="00C8254C" w:rsidRPr="00C8254C">
        <w:rPr>
          <w:rFonts w:ascii="Times New Roman" w:hAnsi="Times New Roman"/>
          <w:bCs/>
          <w:i/>
          <w:lang w:val="ro-RO" w:eastAsia="ro-RO"/>
        </w:rPr>
        <w:t>O.U.G. nr. 93/2012</w:t>
      </w:r>
      <w:r w:rsidRPr="00C8254C">
        <w:rPr>
          <w:rFonts w:ascii="Times New Roman" w:hAnsi="Times New Roman"/>
          <w:bCs/>
          <w:i/>
          <w:lang w:val="ro-RO"/>
        </w:rPr>
        <w:t xml:space="preserve">. </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 xml:space="preserve">(2) Prin derogare de la prevederile alin. (1), Banca Națională a României, denumită în continuare </w:t>
      </w:r>
      <w:r w:rsidRPr="00C934D7">
        <w:rPr>
          <w:rFonts w:ascii="Times New Roman" w:hAnsi="Times New Roman"/>
          <w:bCs/>
          <w:i/>
          <w:lang w:val="ro-RO"/>
        </w:rPr>
        <w:t>B.N.R</w:t>
      </w:r>
      <w:r w:rsidRPr="00C934D7">
        <w:rPr>
          <w:rFonts w:ascii="Times New Roman" w:hAnsi="Times New Roman"/>
          <w:bCs/>
          <w:lang w:val="ro-RO"/>
        </w:rPr>
        <w:t xml:space="preserve">., este autoritatea competentă care supraveghează respectarea prevederilor prezentei legi, ale Regulamentului (UE) nr. 600/2014 și ale reglementărilor europene emise în aplicarea </w:t>
      </w:r>
      <w:r w:rsidR="0077578A" w:rsidRPr="00C934D7">
        <w:rPr>
          <w:rFonts w:ascii="Times New Roman" w:hAnsi="Times New Roman"/>
          <w:bCs/>
          <w:lang w:val="ro-RO"/>
        </w:rPr>
        <w:t xml:space="preserve">Directivei </w:t>
      </w:r>
      <w:r w:rsidR="0077578A" w:rsidRPr="00C934D7">
        <w:rPr>
          <w:rFonts w:ascii="Times New Roman" w:hAnsi="Times New Roman"/>
          <w:bCs/>
          <w:lang w:val="ro-RO" w:eastAsia="ro-RO"/>
        </w:rPr>
        <w:t xml:space="preserve">2014/65/UE </w:t>
      </w:r>
      <w:r w:rsidRPr="00C934D7">
        <w:rPr>
          <w:rFonts w:ascii="Times New Roman" w:hAnsi="Times New Roman"/>
          <w:bCs/>
          <w:lang w:val="ro-RO"/>
        </w:rPr>
        <w:t>și a regulamentului anterior</w:t>
      </w:r>
      <w:r w:rsidR="0077578A" w:rsidRPr="00C934D7">
        <w:rPr>
          <w:rFonts w:ascii="Times New Roman" w:hAnsi="Times New Roman"/>
          <w:bCs/>
          <w:lang w:val="ro-RO"/>
        </w:rPr>
        <w:t xml:space="preserve"> menționat</w:t>
      </w:r>
      <w:r w:rsidRPr="00C934D7">
        <w:rPr>
          <w:rFonts w:ascii="Times New Roman" w:hAnsi="Times New Roman"/>
          <w:bCs/>
          <w:lang w:val="ro-RO"/>
        </w:rPr>
        <w:t>, în legătură cu următoarele:</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a) exercitarea de către instituțiile de credit a serviciilor și activităților prevăzute în anexa nr. 1 realizate cu instrumentele prevăzute la alin. (3), în cazul în care respectivele instrumente nu sunt tranzacționate pe o piaț</w:t>
      </w:r>
      <w:r w:rsidR="0077578A" w:rsidRPr="00C934D7">
        <w:rPr>
          <w:rFonts w:ascii="Times New Roman" w:hAnsi="Times New Roman"/>
          <w:bCs/>
          <w:lang w:val="ro-RO"/>
        </w:rPr>
        <w:t>ă</w:t>
      </w:r>
      <w:r w:rsidRPr="00C934D7">
        <w:rPr>
          <w:rFonts w:ascii="Times New Roman" w:hAnsi="Times New Roman"/>
          <w:bCs/>
          <w:lang w:val="ro-RO"/>
        </w:rPr>
        <w:t xml:space="preserve"> reglementată;</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 xml:space="preserve">b) autorizarea și supravegherea locurilor de tranzacționare organizate de instituțiile de credit sub forma SMT-urilor și SOT-urilor în cadrul cărora se tranzacționează exclusiv instrumentele prevăzute la alin.(3); </w:t>
      </w:r>
    </w:p>
    <w:p w:rsidR="00D40938" w:rsidRDefault="00957867" w:rsidP="00223320">
      <w:pPr>
        <w:ind w:firstLine="720"/>
        <w:jc w:val="both"/>
        <w:rPr>
          <w:rFonts w:ascii="Times New Roman" w:hAnsi="Times New Roman"/>
          <w:bCs/>
          <w:lang w:val="ro-RO"/>
        </w:rPr>
      </w:pPr>
      <w:r w:rsidRPr="00C934D7">
        <w:rPr>
          <w:rFonts w:ascii="Times New Roman" w:hAnsi="Times New Roman"/>
          <w:bCs/>
          <w:lang w:val="ro-RO"/>
        </w:rPr>
        <w:t>c) supravegherea activităților de tranzacționare realizate de instituțiile de credit cu instrumentele prevăzute la alin.(3) în cadrul SMT-urilor și SOT-urilor autorizate de B.N.R. sau în afara locurilor de tranzacționare (tranzacțiile OTC), precum și a tranzacțiilor realizate de instituțiile de credit cu aceste instrumente, în calitate de operatori independenți.</w:t>
      </w:r>
    </w:p>
    <w:p w:rsidR="0006638F" w:rsidRPr="0006638F" w:rsidRDefault="0006638F" w:rsidP="0006638F">
      <w:pPr>
        <w:pStyle w:val="ListParagraph"/>
        <w:spacing w:line="240" w:lineRule="auto"/>
        <w:ind w:left="0" w:firstLine="720"/>
        <w:jc w:val="both"/>
        <w:rPr>
          <w:rFonts w:ascii="Times New Roman" w:hAnsi="Times New Roman"/>
          <w:sz w:val="24"/>
          <w:szCs w:val="24"/>
        </w:rPr>
      </w:pPr>
      <w:r w:rsidRPr="0006638F">
        <w:rPr>
          <w:rFonts w:ascii="Times New Roman" w:hAnsi="Times New Roman"/>
          <w:sz w:val="24"/>
          <w:szCs w:val="24"/>
        </w:rPr>
        <w:lastRenderedPageBreak/>
        <w:t>d) vânzarea de către instituțiile de credit a depozitelor structurate în legătură cu instrumentele prevăzute la lit. a) - c) ale alin. (3) și prestarea serviciilor de consultanță în legătură cu acestea conform prevederilor art. 5 alin. (2).</w:t>
      </w:r>
    </w:p>
    <w:p w:rsidR="003A12DB" w:rsidRPr="00C934D7" w:rsidRDefault="003A12DB" w:rsidP="0006638F">
      <w:pPr>
        <w:jc w:val="both"/>
        <w:rPr>
          <w:rFonts w:ascii="Times New Roman" w:hAnsi="Times New Roman"/>
          <w:bCs/>
          <w:lang w:val="ro-RO"/>
        </w:rPr>
      </w:pP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(3) Intră sub incidența prevederilor alin. (2):</w:t>
      </w:r>
    </w:p>
    <w:p w:rsidR="00957867" w:rsidRPr="00C934D7" w:rsidRDefault="004D09DF" w:rsidP="00AC5493">
      <w:pPr>
        <w:ind w:firstLine="720"/>
        <w:jc w:val="both"/>
        <w:rPr>
          <w:rFonts w:ascii="Times New Roman" w:hAnsi="Times New Roman"/>
          <w:bCs/>
          <w:lang w:val="ro-RO"/>
        </w:rPr>
      </w:pPr>
      <w:r w:rsidRPr="00C934D7">
        <w:rPr>
          <w:rFonts w:ascii="Times New Roman" w:hAnsi="Times New Roman"/>
          <w:bCs/>
          <w:lang w:val="ro-RO"/>
        </w:rPr>
        <w:t xml:space="preserve">a) </w:t>
      </w:r>
      <w:r w:rsidR="00957867" w:rsidRPr="00C934D7">
        <w:rPr>
          <w:rFonts w:ascii="Times New Roman" w:hAnsi="Times New Roman"/>
          <w:bCs/>
          <w:lang w:val="ro-RO"/>
        </w:rPr>
        <w:t>instrumentele pieței monetare, prevăzute la pct. 2, Secțiunea C din anexa nr.1;</w:t>
      </w:r>
    </w:p>
    <w:p w:rsidR="00957867" w:rsidRPr="00C934D7" w:rsidRDefault="004D09DF" w:rsidP="00223320">
      <w:pPr>
        <w:ind w:firstLine="720"/>
        <w:jc w:val="both"/>
        <w:rPr>
          <w:rFonts w:ascii="Times New Roman" w:hAnsi="Times New Roman"/>
          <w:bCs/>
          <w:lang w:val="ro-RO"/>
        </w:rPr>
      </w:pPr>
      <w:r w:rsidRPr="00C934D7">
        <w:rPr>
          <w:rFonts w:ascii="Times New Roman" w:hAnsi="Times New Roman"/>
          <w:bCs/>
          <w:lang w:val="ro-RO"/>
        </w:rPr>
        <w:t xml:space="preserve">b) </w:t>
      </w:r>
      <w:r w:rsidR="00957867" w:rsidRPr="00C934D7">
        <w:rPr>
          <w:rFonts w:ascii="Times New Roman" w:hAnsi="Times New Roman"/>
          <w:bCs/>
          <w:lang w:val="ro-RO"/>
        </w:rPr>
        <w:t>titlurile de stat;</w:t>
      </w:r>
    </w:p>
    <w:p w:rsidR="00957867" w:rsidRPr="00C934D7" w:rsidRDefault="004D09DF" w:rsidP="00223320">
      <w:pPr>
        <w:ind w:firstLine="720"/>
        <w:jc w:val="both"/>
        <w:rPr>
          <w:rFonts w:ascii="Times New Roman" w:hAnsi="Times New Roman"/>
          <w:bCs/>
          <w:lang w:val="ro-RO"/>
        </w:rPr>
      </w:pPr>
      <w:r w:rsidRPr="00C934D7">
        <w:rPr>
          <w:rFonts w:ascii="Times New Roman" w:hAnsi="Times New Roman"/>
          <w:bCs/>
          <w:lang w:val="ro-RO"/>
        </w:rPr>
        <w:t xml:space="preserve">c) </w:t>
      </w:r>
      <w:r w:rsidR="00957867" w:rsidRPr="00C934D7">
        <w:rPr>
          <w:rFonts w:ascii="Times New Roman" w:hAnsi="Times New Roman"/>
          <w:bCs/>
          <w:lang w:val="ro-RO"/>
        </w:rPr>
        <w:t>instrumentele financiare derivate prevăzute la pct. 4, 8 și 9, Secțiunea C din anexa nr. 1 care se referă la instrumente ale pieței monetare, monede, rate ale dobânzii sau ale randamentului și cursuri/ indici publicați de B.N.R. și Banca Centrală Europeană.</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(4) Autorizarea prestării de către instituțiile de credit a serviciilor și activităților de investiții cu instrumentele financiare prevăzute în anexa nr. 1 se realizează de B.N.R. cu consultarea A.S.F., potrivit procedurii prevăzute la art. 10 alin. (</w:t>
      </w:r>
      <w:r w:rsidR="00456240">
        <w:rPr>
          <w:rFonts w:ascii="Times New Roman" w:hAnsi="Times New Roman"/>
          <w:bCs/>
          <w:lang w:val="ro-RO"/>
        </w:rPr>
        <w:t>3</w:t>
      </w:r>
      <w:r w:rsidRPr="00C934D7">
        <w:rPr>
          <w:rFonts w:ascii="Times New Roman" w:hAnsi="Times New Roman"/>
          <w:bCs/>
          <w:lang w:val="ro-RO"/>
        </w:rPr>
        <w:t xml:space="preserve">). </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(5) Locurile de tranzacționare organizate sub forma SOT-urilor sau SMT-urilor în cadrul cărora se tranzacționează și alte instrumente financiare decât cele prevăzute la alin. (3) sunt autorizate și supravegheate de A.S.F. și B.N.R. conform reglementărilor comune emise în acest sens.</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 xml:space="preserve">(6) În exercitarea atribuțiilor stabilite în sfera de competență a B.N.R., conform prevederilor </w:t>
      </w:r>
      <w:r w:rsidR="002A0CF2" w:rsidRPr="00C934D7">
        <w:rPr>
          <w:rFonts w:ascii="Times New Roman" w:hAnsi="Times New Roman"/>
          <w:bCs/>
          <w:lang w:val="ro-RO"/>
        </w:rPr>
        <w:t>alin. (</w:t>
      </w:r>
      <w:r w:rsidRPr="00C934D7">
        <w:rPr>
          <w:rFonts w:ascii="Times New Roman" w:hAnsi="Times New Roman"/>
          <w:bCs/>
          <w:lang w:val="ro-RO"/>
        </w:rPr>
        <w:t xml:space="preserve">2), orice referire la A.S.F. se consideră a fi făcută corespunzător la B.N.R. </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 xml:space="preserve">(7) A.S.F. și B.N.R. adoptă reglementări comune prin care stabilesc măsuri de cooperare corespunzătoare în legătură cu instituțiile de credit care desfășoară servicii și activități ce intră sub incidența prevederilor prezentei legi, în legătură cu competențele comune prevăzute în prezenta lege. </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 xml:space="preserve">(8) Reglementările prevăzute la alin. (5) și (7) cuprind mecanismul de cooperare între A.S.F. și B.N.R. cu privire la cel puțin următoarele aspecte: </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a) verificarea îndeplinirii condițiilor necesare prevăzute de prezenta lege, de reglementările emise în aplicarea acesteia și de legislația europeană incidentă prestării serviciilor și activităților de investiții, schimbul de informații și asistență în procedura de autorizare a instituției de credit sau de modificare a condițiilor impuse la autorizare;</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b) acordarea de asistență reciprocă în efectuarea investigațiilor, aplicarea unor măsuri administrative, interdicții sau sancțiuni pentru încălcarea prevederilor prezentei legi sau ale legislației secundare emise în aplicarea acesteia.</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(9) A.S.F. poate emite, din oficiu sau la cererea unei părţi interesate, acte administrative care să cuprindă aprecieri motivate în legătură cu calificarea unei persoane, instituţii, situaţii, informaţii, operaţiuni, acte juridice ori instrumente negociabile cu privire la includerea sau excluderea din sfera termenilor şi expresiilor cu semnificaţia prevăzută în prezenta lege.</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 xml:space="preserve">(10) În termen de 30 de zile de la data intrării în vigoare a prezentei legi, A.S.F. notifică ESMA, Comisia Europeană şi autorităţile competente din alte state membre cu privire la autoritățile competente din România pentru îndeplinirea atribuţiilor prevăzute la alin. (1) - (5). </w:t>
      </w:r>
      <w:r w:rsidR="00F04233" w:rsidRPr="00C934D7">
        <w:rPr>
          <w:rFonts w:ascii="Times New Roman" w:hAnsi="Times New Roman"/>
          <w:lang w:val="ro-RO"/>
        </w:rPr>
        <w:t>[</w:t>
      </w:r>
      <w:r w:rsidR="002A0CF2" w:rsidRPr="00C934D7">
        <w:rPr>
          <w:rFonts w:ascii="Times New Roman" w:hAnsi="Times New Roman"/>
          <w:lang w:val="ro-RO"/>
        </w:rPr>
        <w:t xml:space="preserve">Directiva 2014/65/UE, </w:t>
      </w:r>
      <w:r w:rsidR="00F04233" w:rsidRPr="00C934D7">
        <w:rPr>
          <w:rFonts w:ascii="Times New Roman" w:hAnsi="Times New Roman"/>
          <w:lang w:val="ro-RO"/>
        </w:rPr>
        <w:t>art. 67 alin. (1)]</w:t>
      </w:r>
    </w:p>
    <w:p w:rsidR="00F04233"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 xml:space="preserve">(11) A.S.F. poate delega către alte entităţi o parte dintre atribuţiile prevăzute în prezenta lege şi în reglementările emise în aplicarea acesteia, precum şi în regulamentele europene emise în aplicarea Directivei 2014/65/UE, cu respectarea condiţiilor prevăzute în cuprinsul prezentului titlu. </w:t>
      </w:r>
      <w:r w:rsidR="00F04233" w:rsidRPr="00C934D7">
        <w:rPr>
          <w:rFonts w:ascii="Times New Roman" w:hAnsi="Times New Roman"/>
          <w:lang w:val="ro-RO"/>
        </w:rPr>
        <w:t>[</w:t>
      </w:r>
      <w:r w:rsidR="002A0CF2" w:rsidRPr="00C934D7">
        <w:rPr>
          <w:rFonts w:ascii="Times New Roman" w:hAnsi="Times New Roman"/>
          <w:lang w:val="ro-RO"/>
        </w:rPr>
        <w:t xml:space="preserve">Directiva 2014/65/UE, </w:t>
      </w:r>
      <w:r w:rsidR="00F04233" w:rsidRPr="00C934D7">
        <w:rPr>
          <w:rFonts w:ascii="Times New Roman" w:hAnsi="Times New Roman"/>
          <w:lang w:val="ro-RO"/>
        </w:rPr>
        <w:t>art. 67 alin. (1)]</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 xml:space="preserve">(12) A.S.F. are obligaţia ca, înainte de a proceda la delegarea prevăzută la alin. (11), să adopte toate măsurile rezonabile pentru a se asigura că entităţile către care se intenţionează delegarea au capacitățile și resursele necesare pentru executarea efectivă a tuturor sarcinilor și că delegarea se înscrie în mod imperativ într-un cadru clar definit și documentat, care </w:t>
      </w:r>
      <w:r w:rsidRPr="00C934D7">
        <w:rPr>
          <w:rFonts w:ascii="Times New Roman" w:hAnsi="Times New Roman"/>
          <w:bCs/>
          <w:lang w:val="ro-RO"/>
        </w:rPr>
        <w:lastRenderedPageBreak/>
        <w:t>reglementează exercitarea sarcinilor delegate și care enunță sarcinile ce trebuie îndeplinite și condițiile în care acestea trebuie executate</w:t>
      </w:r>
      <w:r w:rsidR="00F04233" w:rsidRPr="00C934D7">
        <w:rPr>
          <w:rFonts w:ascii="Times New Roman" w:hAnsi="Times New Roman"/>
          <w:bCs/>
          <w:lang w:val="ro-RO"/>
        </w:rPr>
        <w:t xml:space="preserve">. </w:t>
      </w:r>
      <w:r w:rsidR="00F04233" w:rsidRPr="00C934D7">
        <w:rPr>
          <w:rFonts w:ascii="Times New Roman" w:hAnsi="Times New Roman"/>
          <w:lang w:val="ro-RO"/>
        </w:rPr>
        <w:t>[</w:t>
      </w:r>
      <w:r w:rsidR="002A0CF2" w:rsidRPr="00C934D7">
        <w:rPr>
          <w:rFonts w:ascii="Times New Roman" w:hAnsi="Times New Roman"/>
          <w:lang w:val="ro-RO"/>
        </w:rPr>
        <w:t xml:space="preserve">Directiva 2014/65/UE, </w:t>
      </w:r>
      <w:r w:rsidR="00F04233" w:rsidRPr="00C934D7">
        <w:rPr>
          <w:rFonts w:ascii="Times New Roman" w:hAnsi="Times New Roman"/>
          <w:lang w:val="ro-RO"/>
        </w:rPr>
        <w:t xml:space="preserve">art. 67 alin. (2) </w:t>
      </w:r>
      <w:r w:rsidR="002A0CF2" w:rsidRPr="00C934D7">
        <w:rPr>
          <w:rFonts w:ascii="Times New Roman" w:hAnsi="Times New Roman"/>
          <w:lang w:val="ro-RO"/>
        </w:rPr>
        <w:t xml:space="preserve">para. </w:t>
      </w:r>
      <w:r w:rsidR="00F04233" w:rsidRPr="00C934D7">
        <w:rPr>
          <w:rFonts w:ascii="Times New Roman" w:hAnsi="Times New Roman"/>
          <w:lang w:val="ro-RO"/>
        </w:rPr>
        <w:t>2]</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 xml:space="preserve">(13) Condiţiile prevăzute la alin. (11) presupun o clauză care constrânge entitatea respectivă să acționeze și să se organizeze astfel încât să evite orice conflict de interese și să se asigure că informațiile obținute în exercitarea sarcinilor delegate nu sunt utilizate în mod neloial sau într-un mod care poate afecta concurența. </w:t>
      </w:r>
      <w:r w:rsidR="00F04233" w:rsidRPr="00C934D7">
        <w:rPr>
          <w:rFonts w:ascii="Times New Roman" w:hAnsi="Times New Roman"/>
          <w:lang w:val="ro-RO"/>
        </w:rPr>
        <w:t>[</w:t>
      </w:r>
      <w:r w:rsidR="002A0CF2" w:rsidRPr="00C934D7">
        <w:rPr>
          <w:rFonts w:ascii="Times New Roman" w:hAnsi="Times New Roman"/>
          <w:lang w:val="ro-RO"/>
        </w:rPr>
        <w:t xml:space="preserve">Directiva 2014/65/UE, </w:t>
      </w:r>
      <w:r w:rsidR="00F04233" w:rsidRPr="00C934D7">
        <w:rPr>
          <w:rFonts w:ascii="Times New Roman" w:hAnsi="Times New Roman"/>
          <w:lang w:val="ro-RO"/>
        </w:rPr>
        <w:t xml:space="preserve">art. 67 alin. (2) </w:t>
      </w:r>
      <w:r w:rsidR="002A0CF2" w:rsidRPr="00C934D7">
        <w:rPr>
          <w:rFonts w:ascii="Times New Roman" w:hAnsi="Times New Roman"/>
          <w:lang w:val="ro-RO"/>
        </w:rPr>
        <w:t xml:space="preserve">para. </w:t>
      </w:r>
      <w:r w:rsidR="00F04233" w:rsidRPr="00C934D7">
        <w:rPr>
          <w:rFonts w:ascii="Times New Roman" w:hAnsi="Times New Roman"/>
          <w:lang w:val="ro-RO"/>
        </w:rPr>
        <w:t>2]</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 xml:space="preserve">(14) În condiţiile delegării atribuţiilor prevăzute la alin. (11), A.S.F. păstrează în continuare răspunderea de a se asigura de respectarea prevederilor prezentei legi și a reglementărilor secundare emise în aplicarea acesteia. </w:t>
      </w:r>
      <w:r w:rsidR="00F04233" w:rsidRPr="00C934D7">
        <w:rPr>
          <w:rFonts w:ascii="Times New Roman" w:hAnsi="Times New Roman"/>
          <w:lang w:val="ro-RO"/>
        </w:rPr>
        <w:t>[</w:t>
      </w:r>
      <w:r w:rsidR="002A0CF2" w:rsidRPr="00C934D7">
        <w:rPr>
          <w:rFonts w:ascii="Times New Roman" w:hAnsi="Times New Roman"/>
          <w:lang w:val="ro-RO"/>
        </w:rPr>
        <w:t xml:space="preserve">Directiva 2014/65/UE, </w:t>
      </w:r>
      <w:r w:rsidR="00F04233" w:rsidRPr="00C934D7">
        <w:rPr>
          <w:rFonts w:ascii="Times New Roman" w:hAnsi="Times New Roman"/>
          <w:lang w:val="ro-RO"/>
        </w:rPr>
        <w:t xml:space="preserve">art. 67 alin. (2) </w:t>
      </w:r>
      <w:r w:rsidR="002A0CF2" w:rsidRPr="00C934D7">
        <w:rPr>
          <w:rFonts w:ascii="Times New Roman" w:hAnsi="Times New Roman"/>
          <w:lang w:val="ro-RO"/>
        </w:rPr>
        <w:t xml:space="preserve">para. </w:t>
      </w:r>
      <w:r w:rsidR="00F04233" w:rsidRPr="00C934D7">
        <w:rPr>
          <w:rFonts w:ascii="Times New Roman" w:hAnsi="Times New Roman"/>
          <w:lang w:val="ro-RO"/>
        </w:rPr>
        <w:t>2]</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(15) Delegarea prevăzută la alin. (11) nu se poate referi la exercitarea autorităţii conferite A.S.F. prin O</w:t>
      </w:r>
      <w:r w:rsidR="00C8254C">
        <w:rPr>
          <w:rFonts w:ascii="Times New Roman" w:hAnsi="Times New Roman"/>
          <w:bCs/>
          <w:lang w:val="ro-RO"/>
        </w:rPr>
        <w:t>.</w:t>
      </w:r>
      <w:r w:rsidRPr="00C934D7">
        <w:rPr>
          <w:rFonts w:ascii="Times New Roman" w:hAnsi="Times New Roman"/>
          <w:bCs/>
          <w:lang w:val="ro-RO"/>
        </w:rPr>
        <w:t>U</w:t>
      </w:r>
      <w:r w:rsidR="00C8254C">
        <w:rPr>
          <w:rFonts w:ascii="Times New Roman" w:hAnsi="Times New Roman"/>
          <w:bCs/>
          <w:lang w:val="ro-RO"/>
        </w:rPr>
        <w:t>.</w:t>
      </w:r>
      <w:r w:rsidRPr="00C934D7">
        <w:rPr>
          <w:rFonts w:ascii="Times New Roman" w:hAnsi="Times New Roman"/>
          <w:bCs/>
          <w:lang w:val="ro-RO"/>
        </w:rPr>
        <w:t>G</w:t>
      </w:r>
      <w:r w:rsidR="00C8254C">
        <w:rPr>
          <w:rFonts w:ascii="Times New Roman" w:hAnsi="Times New Roman"/>
          <w:bCs/>
          <w:lang w:val="ro-RO"/>
        </w:rPr>
        <w:t>.</w:t>
      </w:r>
      <w:r w:rsidRPr="00C934D7">
        <w:rPr>
          <w:rFonts w:ascii="Times New Roman" w:hAnsi="Times New Roman"/>
          <w:bCs/>
          <w:lang w:val="ro-RO"/>
        </w:rPr>
        <w:t xml:space="preserve"> nr. 93/2012 și nici la competenţa discreţionară de decizie a A.S.F. </w:t>
      </w:r>
      <w:r w:rsidR="00F04233" w:rsidRPr="00C934D7">
        <w:rPr>
          <w:rFonts w:ascii="Times New Roman" w:hAnsi="Times New Roman"/>
          <w:lang w:val="ro-RO"/>
        </w:rPr>
        <w:t>[</w:t>
      </w:r>
      <w:r w:rsidR="002A0CF2" w:rsidRPr="00C934D7">
        <w:rPr>
          <w:rFonts w:ascii="Times New Roman" w:hAnsi="Times New Roman"/>
          <w:lang w:val="ro-RO"/>
        </w:rPr>
        <w:t xml:space="preserve">Directiva 2014/65/UE, </w:t>
      </w:r>
      <w:r w:rsidR="00F04233" w:rsidRPr="00C934D7">
        <w:rPr>
          <w:rFonts w:ascii="Times New Roman" w:hAnsi="Times New Roman"/>
          <w:lang w:val="ro-RO"/>
        </w:rPr>
        <w:t>art. 67 alin. (2)]</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 xml:space="preserve">(16) A.S.F. informează Comisia Europeană, ESMA și autoritățile competente ale celorlalte state membre în legătură cu orice acord încheiat în privința delegării de atribuţii conform prevederilor prezentului articol, inclusiv în legătură cu condițiile exacte care reglementează această delegare. </w:t>
      </w:r>
      <w:r w:rsidR="00F04233" w:rsidRPr="00C934D7">
        <w:rPr>
          <w:rFonts w:ascii="Times New Roman" w:hAnsi="Times New Roman"/>
          <w:lang w:val="ro-RO"/>
        </w:rPr>
        <w:t>[</w:t>
      </w:r>
      <w:r w:rsidR="002A0CF2" w:rsidRPr="00C934D7">
        <w:rPr>
          <w:rFonts w:ascii="Times New Roman" w:hAnsi="Times New Roman"/>
          <w:lang w:val="ro-RO"/>
        </w:rPr>
        <w:t xml:space="preserve">Directiva 2014/65/UE, </w:t>
      </w:r>
      <w:r w:rsidR="00F04233" w:rsidRPr="00C934D7">
        <w:rPr>
          <w:rFonts w:ascii="Times New Roman" w:hAnsi="Times New Roman"/>
          <w:lang w:val="ro-RO"/>
        </w:rPr>
        <w:t xml:space="preserve">art. 67 alin. (2) </w:t>
      </w:r>
      <w:r w:rsidR="002A0CF2" w:rsidRPr="00C934D7">
        <w:rPr>
          <w:rFonts w:ascii="Times New Roman" w:hAnsi="Times New Roman"/>
          <w:lang w:val="ro-RO"/>
        </w:rPr>
        <w:t xml:space="preserve">para. </w:t>
      </w:r>
      <w:r w:rsidR="00F04233" w:rsidRPr="00C934D7">
        <w:rPr>
          <w:rFonts w:ascii="Times New Roman" w:hAnsi="Times New Roman"/>
          <w:lang w:val="ro-RO"/>
        </w:rPr>
        <w:t>3]</w:t>
      </w:r>
    </w:p>
    <w:p w:rsidR="004D09DF" w:rsidRPr="00C934D7" w:rsidRDefault="00957867" w:rsidP="00F04233">
      <w:pPr>
        <w:ind w:firstLine="720"/>
        <w:jc w:val="both"/>
        <w:rPr>
          <w:rFonts w:ascii="Times New Roman" w:hAnsi="Times New Roman"/>
          <w:lang w:val="ro-RO"/>
        </w:rPr>
      </w:pPr>
      <w:r w:rsidRPr="00C934D7">
        <w:rPr>
          <w:rFonts w:ascii="Times New Roman" w:hAnsi="Times New Roman"/>
          <w:bCs/>
          <w:lang w:val="ro-RO"/>
        </w:rPr>
        <w:t xml:space="preserve">(17) A.S.F. și B.N.R. cooperează strâns în aplicarea dispozițiilor prezentei legi și a Regulamentului (UE) nr. 600/2014 și fac schimb de orice informații esențiale sau pertinente pentru exercitarea funcțiilor și sarcinilor lor. </w:t>
      </w:r>
      <w:r w:rsidR="00F04233" w:rsidRPr="00C934D7">
        <w:rPr>
          <w:rFonts w:ascii="Times New Roman" w:hAnsi="Times New Roman"/>
          <w:lang w:val="ro-RO"/>
        </w:rPr>
        <w:t>[</w:t>
      </w:r>
      <w:r w:rsidR="002A0CF2" w:rsidRPr="00C934D7">
        <w:rPr>
          <w:rFonts w:ascii="Times New Roman" w:hAnsi="Times New Roman"/>
          <w:lang w:val="ro-RO"/>
        </w:rPr>
        <w:t xml:space="preserve">Directiva 2014/65/UE, </w:t>
      </w:r>
      <w:r w:rsidR="00F04233" w:rsidRPr="00C934D7">
        <w:rPr>
          <w:rFonts w:ascii="Times New Roman" w:hAnsi="Times New Roman"/>
          <w:lang w:val="ro-RO"/>
        </w:rPr>
        <w:t>art. 68]</w:t>
      </w:r>
    </w:p>
    <w:p w:rsidR="00F04233" w:rsidRPr="00C934D7" w:rsidRDefault="00F04233" w:rsidP="00F04233">
      <w:pPr>
        <w:ind w:firstLine="720"/>
        <w:jc w:val="both"/>
        <w:rPr>
          <w:rFonts w:ascii="Times New Roman" w:hAnsi="Times New Roman"/>
          <w:lang w:val="ro-RO"/>
        </w:rPr>
      </w:pPr>
    </w:p>
    <w:p w:rsidR="00957867" w:rsidRPr="00C934D7" w:rsidRDefault="00957867" w:rsidP="00223320">
      <w:pPr>
        <w:ind w:firstLine="426"/>
        <w:jc w:val="both"/>
        <w:rPr>
          <w:rFonts w:ascii="Times New Roman" w:hAnsi="Times New Roman"/>
          <w:lang w:val="ro-RO"/>
        </w:rPr>
      </w:pPr>
      <w:r w:rsidRPr="00C934D7">
        <w:rPr>
          <w:rFonts w:ascii="Times New Roman" w:hAnsi="Times New Roman"/>
          <w:b/>
          <w:lang w:val="ro-RO"/>
        </w:rPr>
        <w:t>Art. 3</w:t>
      </w:r>
      <w:r w:rsidRPr="00C934D7">
        <w:rPr>
          <w:rFonts w:ascii="Times New Roman" w:hAnsi="Times New Roman"/>
          <w:lang w:val="ro-RO"/>
        </w:rPr>
        <w:t xml:space="preserve"> - În sensul prezentei legi, termenii şi expresiile de mai jos au următoarele semnificaţii: </w:t>
      </w:r>
    </w:p>
    <w:p w:rsidR="00634A4C" w:rsidRDefault="00634A4C" w:rsidP="00634A4C">
      <w:pPr>
        <w:ind w:firstLine="720"/>
        <w:jc w:val="both"/>
        <w:rPr>
          <w:rFonts w:ascii="Times New Roman" w:hAnsi="Times New Roman"/>
        </w:rPr>
      </w:pPr>
      <w:r w:rsidRPr="00634A4C">
        <w:rPr>
          <w:rFonts w:ascii="Times New Roman" w:hAnsi="Times New Roman"/>
        </w:rPr>
        <w:t>1.</w:t>
      </w:r>
      <w:r w:rsidR="00957867" w:rsidRPr="00634A4C">
        <w:rPr>
          <w:rFonts w:ascii="Times New Roman" w:hAnsi="Times New Roman"/>
          <w:i/>
        </w:rPr>
        <w:t>acces electronic direct</w:t>
      </w:r>
      <w:r w:rsidR="00957867" w:rsidRPr="00634A4C">
        <w:rPr>
          <w:rFonts w:ascii="Times New Roman" w:hAnsi="Times New Roman"/>
        </w:rPr>
        <w:t xml:space="preserve"> - procedură prin care un participant, un membru sau un client al unui loc de tranzacționare permite unei persoane să utilizeze codul său de tranzacționare pentru a putea transmite, în sistem electronic, ordine referitoare la un instrument financiar direct către locul de tranzacționare, și include acordurile care implică utilizarea de către persoana în cauză a infrastructurii participantului, membrului sau clientului respectiv sau a unui alt sistem de conectare pus la dispoziție de participant, membru sau client, pentru a transmite ordine (acces direct pe piață), precum și acordurile prin care respectiva infrastructură nu este folosită de o persoană (acces sponsorizat);</w:t>
      </w:r>
    </w:p>
    <w:p w:rsidR="00634A4C" w:rsidRDefault="00634A4C" w:rsidP="00634A4C">
      <w:pPr>
        <w:ind w:firstLine="720"/>
        <w:jc w:val="both"/>
        <w:rPr>
          <w:rFonts w:ascii="Times New Roman" w:hAnsi="Times New Roman"/>
        </w:rPr>
      </w:pPr>
      <w:r w:rsidRPr="00634A4C">
        <w:rPr>
          <w:rFonts w:ascii="Times New Roman" w:hAnsi="Times New Roman"/>
        </w:rPr>
        <w:t>2.</w:t>
      </w:r>
      <w:r w:rsidR="00957867" w:rsidRPr="00634A4C">
        <w:rPr>
          <w:rFonts w:ascii="Times New Roman" w:hAnsi="Times New Roman"/>
          <w:i/>
        </w:rPr>
        <w:t>administrare de portofolii</w:t>
      </w:r>
      <w:r w:rsidR="00957867" w:rsidRPr="00634A4C">
        <w:rPr>
          <w:rFonts w:ascii="Times New Roman" w:hAnsi="Times New Roman"/>
        </w:rPr>
        <w:t xml:space="preserve"> - administrarea discreționară și individualizată de portofolii care includ unul sau mai multe instrumente financiare, în cadrul unui mandat acordat de client;</w:t>
      </w:r>
    </w:p>
    <w:p w:rsidR="00634A4C" w:rsidRDefault="00634A4C" w:rsidP="00634A4C">
      <w:pPr>
        <w:ind w:firstLine="720"/>
        <w:jc w:val="both"/>
        <w:rPr>
          <w:rFonts w:ascii="Times New Roman" w:hAnsi="Times New Roman"/>
        </w:rPr>
      </w:pPr>
      <w:r>
        <w:rPr>
          <w:rFonts w:ascii="Times New Roman" w:hAnsi="Times New Roman"/>
        </w:rPr>
        <w:t xml:space="preserve">3. </w:t>
      </w:r>
      <w:r w:rsidR="00957867" w:rsidRPr="00634A4C">
        <w:rPr>
          <w:rFonts w:ascii="Times New Roman" w:hAnsi="Times New Roman"/>
          <w:i/>
        </w:rPr>
        <w:t>agent delegat</w:t>
      </w:r>
      <w:r w:rsidR="00957867" w:rsidRPr="00634A4C">
        <w:rPr>
          <w:rFonts w:ascii="Times New Roman" w:hAnsi="Times New Roman"/>
        </w:rPr>
        <w:t xml:space="preserve"> - orice persoană fizică sau juridică care, sub responsabilitatea deplină și necondiționată a unei singure firme de investiții sau a unei singure S.S.I.F. în numele căreia acționează, promovează clienților sau clienților potențiali servicii de investiții și/sau servicii auxiliare, primește și transmite instrucțiunile ori ordinele de la clienți referitoare la servicii de investiții sau instrumente financiare, plasează instrumente financiare ori furnizează clienților sau clienților potențiali consultanță privind aceste instrumente ori servicii;</w:t>
      </w:r>
    </w:p>
    <w:p w:rsidR="00634A4C" w:rsidRDefault="00634A4C" w:rsidP="00634A4C">
      <w:pPr>
        <w:ind w:firstLine="720"/>
        <w:jc w:val="both"/>
        <w:rPr>
          <w:rFonts w:ascii="Times New Roman" w:hAnsi="Times New Roman"/>
        </w:rPr>
      </w:pPr>
      <w:r>
        <w:rPr>
          <w:rFonts w:ascii="Times New Roman" w:hAnsi="Times New Roman"/>
        </w:rPr>
        <w:t xml:space="preserve">4. </w:t>
      </w:r>
      <w:r w:rsidR="00957867" w:rsidRPr="00634A4C">
        <w:rPr>
          <w:rFonts w:ascii="Times New Roman" w:hAnsi="Times New Roman"/>
          <w:i/>
        </w:rPr>
        <w:t>autoritate competentă</w:t>
      </w:r>
      <w:r w:rsidR="00957867" w:rsidRPr="00634A4C">
        <w:rPr>
          <w:rFonts w:ascii="Times New Roman" w:hAnsi="Times New Roman"/>
        </w:rPr>
        <w:t xml:space="preserve"> - autoritatea desemnată de fiecare stat membru în conformitate cu art. 2, în afara cazurilor în care prezenta lege conține o dispoziție contrară;</w:t>
      </w:r>
    </w:p>
    <w:p w:rsidR="00634A4C" w:rsidRPr="00A34FA2" w:rsidRDefault="00634A4C" w:rsidP="00634A4C">
      <w:pPr>
        <w:ind w:firstLine="720"/>
        <w:jc w:val="both"/>
        <w:rPr>
          <w:rFonts w:ascii="Times New Roman" w:hAnsi="Times New Roman"/>
          <w:lang w:val="en-GB"/>
        </w:rPr>
      </w:pPr>
      <w:r w:rsidRPr="00A34FA2">
        <w:rPr>
          <w:rFonts w:ascii="Times New Roman" w:hAnsi="Times New Roman"/>
          <w:lang w:val="en-GB"/>
        </w:rPr>
        <w:t xml:space="preserve">5. </w:t>
      </w:r>
      <w:r w:rsidR="00957867" w:rsidRPr="00A34FA2">
        <w:rPr>
          <w:rFonts w:ascii="Times New Roman" w:hAnsi="Times New Roman"/>
          <w:i/>
          <w:lang w:val="en-GB"/>
        </w:rPr>
        <w:t>certificate</w:t>
      </w:r>
      <w:r w:rsidR="00957867" w:rsidRPr="00A34FA2">
        <w:rPr>
          <w:rFonts w:ascii="Times New Roman" w:hAnsi="Times New Roman"/>
          <w:lang w:val="en-GB"/>
        </w:rPr>
        <w:t xml:space="preserve"> - certificate astfel cum sunt definite la art. 2 alin. (1) pct. 27 din Regulamentul (UE) nr. 600/2014;</w:t>
      </w:r>
    </w:p>
    <w:p w:rsidR="00634A4C" w:rsidRPr="00A34FA2" w:rsidRDefault="00634A4C" w:rsidP="00634A4C">
      <w:pPr>
        <w:ind w:firstLine="720"/>
        <w:jc w:val="both"/>
        <w:rPr>
          <w:rFonts w:ascii="Times New Roman" w:hAnsi="Times New Roman"/>
          <w:lang w:val="en-GB"/>
        </w:rPr>
      </w:pPr>
      <w:r w:rsidRPr="00A34FA2">
        <w:rPr>
          <w:rFonts w:ascii="Times New Roman" w:hAnsi="Times New Roman"/>
          <w:lang w:val="en-GB"/>
        </w:rPr>
        <w:t xml:space="preserve">6. </w:t>
      </w:r>
      <w:r w:rsidR="00957867" w:rsidRPr="00A34FA2">
        <w:rPr>
          <w:rFonts w:ascii="Times New Roman" w:hAnsi="Times New Roman"/>
          <w:i/>
          <w:lang w:val="en-GB"/>
        </w:rPr>
        <w:t>certificate de depozit</w:t>
      </w:r>
      <w:r w:rsidR="00957867" w:rsidRPr="00A34FA2">
        <w:rPr>
          <w:rFonts w:ascii="Times New Roman" w:hAnsi="Times New Roman"/>
          <w:lang w:val="en-GB"/>
        </w:rPr>
        <w:t xml:space="preserve"> - titluri de valoare negociabile pe piața de capital, care reprezintă proprietatea asupra titlurilor unui emitent străin și care pot fi admise la tranzacționare pe o piață reglementată și tranzacționate independent de titlurile de valoare ale emitentului străin;</w:t>
      </w:r>
    </w:p>
    <w:p w:rsidR="00634A4C" w:rsidRPr="00A34FA2" w:rsidRDefault="00634A4C" w:rsidP="00634A4C">
      <w:pPr>
        <w:ind w:firstLine="720"/>
        <w:jc w:val="both"/>
        <w:rPr>
          <w:rFonts w:ascii="Times New Roman" w:hAnsi="Times New Roman"/>
          <w:lang w:val="en-GB"/>
        </w:rPr>
      </w:pPr>
      <w:r w:rsidRPr="00A34FA2">
        <w:rPr>
          <w:rFonts w:ascii="Times New Roman" w:hAnsi="Times New Roman"/>
          <w:lang w:val="en-GB"/>
        </w:rPr>
        <w:t xml:space="preserve">7. </w:t>
      </w:r>
      <w:r w:rsidR="00957867" w:rsidRPr="00A34FA2">
        <w:rPr>
          <w:rFonts w:ascii="Times New Roman" w:hAnsi="Times New Roman"/>
          <w:i/>
          <w:lang w:val="en-GB"/>
        </w:rPr>
        <w:t>client</w:t>
      </w:r>
      <w:r w:rsidR="00957867" w:rsidRPr="00A34FA2">
        <w:rPr>
          <w:rFonts w:ascii="Times New Roman" w:hAnsi="Times New Roman"/>
          <w:lang w:val="en-GB"/>
        </w:rPr>
        <w:t xml:space="preserve"> - orice persoană fizică sau juridică căreia o firmă de investiții sau o instituție de credit îi furnizează servicii de investiții sau servicii auxiliare;</w:t>
      </w:r>
    </w:p>
    <w:p w:rsidR="00634A4C" w:rsidRDefault="00634A4C" w:rsidP="00634A4C">
      <w:pPr>
        <w:ind w:firstLine="720"/>
        <w:jc w:val="both"/>
        <w:rPr>
          <w:rFonts w:ascii="Times New Roman" w:hAnsi="Times New Roman"/>
        </w:rPr>
      </w:pPr>
      <w:r>
        <w:rPr>
          <w:rFonts w:ascii="Times New Roman" w:hAnsi="Times New Roman"/>
        </w:rPr>
        <w:t xml:space="preserve">8. </w:t>
      </w:r>
      <w:r w:rsidR="00957867" w:rsidRPr="00634A4C">
        <w:rPr>
          <w:rFonts w:ascii="Times New Roman" w:hAnsi="Times New Roman"/>
          <w:i/>
        </w:rPr>
        <w:t>client profesional</w:t>
      </w:r>
      <w:r w:rsidR="00957867" w:rsidRPr="00634A4C">
        <w:rPr>
          <w:rFonts w:ascii="Times New Roman" w:hAnsi="Times New Roman"/>
        </w:rPr>
        <w:t xml:space="preserve"> - orice client care îndeplinește criteriile prevăzute în anexa nr. 2;</w:t>
      </w:r>
    </w:p>
    <w:p w:rsidR="00634A4C" w:rsidRDefault="00634A4C" w:rsidP="00634A4C">
      <w:pPr>
        <w:ind w:firstLine="720"/>
        <w:jc w:val="both"/>
        <w:rPr>
          <w:rFonts w:ascii="Times New Roman" w:hAnsi="Times New Roman"/>
        </w:rPr>
      </w:pPr>
      <w:r>
        <w:rPr>
          <w:rFonts w:ascii="Times New Roman" w:hAnsi="Times New Roman"/>
        </w:rPr>
        <w:t xml:space="preserve">9. </w:t>
      </w:r>
      <w:r w:rsidR="00957867" w:rsidRPr="00634A4C">
        <w:rPr>
          <w:rFonts w:ascii="Times New Roman" w:hAnsi="Times New Roman"/>
          <w:i/>
        </w:rPr>
        <w:t>client de retail</w:t>
      </w:r>
      <w:r w:rsidR="00957867" w:rsidRPr="00634A4C">
        <w:rPr>
          <w:rFonts w:ascii="Times New Roman" w:hAnsi="Times New Roman"/>
        </w:rPr>
        <w:t xml:space="preserve"> - client care nu este client profesional;</w:t>
      </w:r>
    </w:p>
    <w:p w:rsidR="00634A4C" w:rsidRDefault="00634A4C" w:rsidP="00634A4C">
      <w:pPr>
        <w:ind w:firstLine="720"/>
        <w:jc w:val="both"/>
        <w:rPr>
          <w:rFonts w:ascii="Times New Roman" w:hAnsi="Times New Roman"/>
        </w:rPr>
      </w:pPr>
      <w:r>
        <w:rPr>
          <w:rFonts w:ascii="Times New Roman" w:hAnsi="Times New Roman"/>
        </w:rPr>
        <w:t xml:space="preserve">10. </w:t>
      </w:r>
      <w:r w:rsidR="00957867" w:rsidRPr="00634A4C">
        <w:rPr>
          <w:rFonts w:ascii="Times New Roman" w:hAnsi="Times New Roman"/>
          <w:i/>
        </w:rPr>
        <w:t>conducere superioară</w:t>
      </w:r>
      <w:r w:rsidR="00957867" w:rsidRPr="00634A4C">
        <w:rPr>
          <w:rFonts w:ascii="Times New Roman" w:hAnsi="Times New Roman"/>
        </w:rPr>
        <w:t xml:space="preserve"> - persoanele fizice care exercită funcții executive în cadrul unei firme de investiții, al unui operator de piață sau al unui furnizor de servicii de raportare a datelor și care răspund în fața organului de conducere pentru managementul activităților curente ale entității, inclusiv pentru implementarea politicilor privind distribuția de servicii și produse clienților de către entitate și personalul acesteia;</w:t>
      </w:r>
    </w:p>
    <w:p w:rsidR="00634A4C" w:rsidRDefault="00634A4C" w:rsidP="00634A4C">
      <w:pPr>
        <w:ind w:firstLine="720"/>
        <w:jc w:val="both"/>
        <w:rPr>
          <w:rFonts w:ascii="Times New Roman" w:hAnsi="Times New Roman"/>
        </w:rPr>
      </w:pPr>
      <w:r>
        <w:rPr>
          <w:rFonts w:ascii="Times New Roman" w:hAnsi="Times New Roman"/>
        </w:rPr>
        <w:t xml:space="preserve">11. </w:t>
      </w:r>
      <w:r w:rsidR="00957867" w:rsidRPr="00634A4C">
        <w:rPr>
          <w:rFonts w:ascii="Times New Roman" w:hAnsi="Times New Roman"/>
          <w:i/>
        </w:rPr>
        <w:t>consultanță de investiții</w:t>
      </w:r>
      <w:r w:rsidR="00957867" w:rsidRPr="00634A4C">
        <w:rPr>
          <w:rFonts w:ascii="Times New Roman" w:hAnsi="Times New Roman"/>
        </w:rPr>
        <w:t xml:space="preserve"> - furnizarea de recomandări personale unui client, la cererea sa sau la inițiativa firmei de investiții, în ceea ce privește una sau mai multe tranzacții cu instrumente financiare;</w:t>
      </w:r>
    </w:p>
    <w:p w:rsidR="00634A4C" w:rsidRDefault="00634A4C" w:rsidP="00634A4C">
      <w:pPr>
        <w:ind w:firstLine="720"/>
        <w:jc w:val="both"/>
        <w:rPr>
          <w:rFonts w:ascii="Times New Roman" w:hAnsi="Times New Roman"/>
        </w:rPr>
      </w:pPr>
      <w:r>
        <w:rPr>
          <w:rFonts w:ascii="Times New Roman" w:hAnsi="Times New Roman"/>
        </w:rPr>
        <w:t xml:space="preserve">12. </w:t>
      </w:r>
      <w:r w:rsidR="00957867" w:rsidRPr="00634A4C">
        <w:rPr>
          <w:rFonts w:ascii="Times New Roman" w:hAnsi="Times New Roman"/>
          <w:i/>
        </w:rPr>
        <w:t>consumator</w:t>
      </w:r>
      <w:r w:rsidR="00957867" w:rsidRPr="00634A4C">
        <w:rPr>
          <w:rFonts w:ascii="Times New Roman" w:hAnsi="Times New Roman"/>
        </w:rPr>
        <w:t xml:space="preserve"> - consumator, astfel cum este definit la art. 2 pct. 2 din Ordonanța Guvernului nr. 21/1992 privind protecția consumatorilor, republicată, cu modificările și completările ulterioare;</w:t>
      </w:r>
    </w:p>
    <w:p w:rsidR="00634A4C" w:rsidRDefault="00634A4C" w:rsidP="00634A4C">
      <w:pPr>
        <w:ind w:firstLine="720"/>
        <w:jc w:val="both"/>
        <w:rPr>
          <w:rFonts w:ascii="Times New Roman" w:hAnsi="Times New Roman"/>
        </w:rPr>
      </w:pPr>
      <w:r>
        <w:rPr>
          <w:rFonts w:ascii="Times New Roman" w:hAnsi="Times New Roman"/>
        </w:rPr>
        <w:t xml:space="preserve">13. </w:t>
      </w:r>
      <w:r w:rsidR="00957867" w:rsidRPr="00634A4C">
        <w:rPr>
          <w:rFonts w:ascii="Times New Roman" w:hAnsi="Times New Roman"/>
          <w:i/>
        </w:rPr>
        <w:t>contracte derivatepe energie menționate în secțiunea C punctul 6</w:t>
      </w:r>
      <w:r w:rsidR="00957867" w:rsidRPr="00634A4C">
        <w:rPr>
          <w:rFonts w:ascii="Times New Roman" w:hAnsi="Times New Roman"/>
        </w:rPr>
        <w:t xml:space="preserve"> - contracte de opțiuni, contractele la termen, contractele swap și orice alte contracte derivate menționate în anexa nr. 1 secțiunea C pct. 6, referitoare la cărbune sau țiței, care sunt tranzacționate pe un sistem organizat de tranzacționare și care trebuie decontate fizic;</w:t>
      </w:r>
    </w:p>
    <w:p w:rsidR="00634A4C" w:rsidRDefault="00634A4C" w:rsidP="00634A4C">
      <w:pPr>
        <w:ind w:firstLine="720"/>
        <w:jc w:val="both"/>
        <w:rPr>
          <w:rFonts w:ascii="Times New Roman" w:hAnsi="Times New Roman"/>
        </w:rPr>
      </w:pPr>
      <w:r>
        <w:rPr>
          <w:rFonts w:ascii="Times New Roman" w:hAnsi="Times New Roman"/>
        </w:rPr>
        <w:t xml:space="preserve">14. </w:t>
      </w:r>
      <w:r w:rsidR="00957867" w:rsidRPr="00634A4C">
        <w:rPr>
          <w:rFonts w:ascii="Times New Roman" w:hAnsi="Times New Roman"/>
          <w:i/>
        </w:rPr>
        <w:t>contraparte centrală</w:t>
      </w:r>
      <w:r w:rsidR="00957867" w:rsidRPr="00634A4C">
        <w:rPr>
          <w:rFonts w:ascii="Times New Roman" w:hAnsi="Times New Roman"/>
        </w:rPr>
        <w:t xml:space="preserve"> - entitatea, astfel cum este definită la art. 2 alin. (1) din Regulamentul (UE) nr. 648/2012 al Parlamentului European și al Consiliului din 4 iulie 2012 privind privind instrumentele financiare derivate extrabursiere, contrapărțile centrale și registrele centrale de tranzacții, publicat în Jurnalul Oficial al Uniunii Europene, seria L, nr 20 din data de 27 iulie 2012, denumit în continuare </w:t>
      </w:r>
      <w:r w:rsidR="00957867" w:rsidRPr="00634A4C">
        <w:rPr>
          <w:rFonts w:ascii="Times New Roman" w:hAnsi="Times New Roman"/>
          <w:i/>
          <w:iCs/>
        </w:rPr>
        <w:t>Regulamentul (UE) nr. 648/2012</w:t>
      </w:r>
      <w:r w:rsidR="00957867" w:rsidRPr="00634A4C">
        <w:rPr>
          <w:rFonts w:ascii="Times New Roman" w:hAnsi="Times New Roman"/>
        </w:rPr>
        <w:t>;</w:t>
      </w:r>
    </w:p>
    <w:p w:rsidR="00634A4C" w:rsidRDefault="00634A4C" w:rsidP="00634A4C">
      <w:pPr>
        <w:ind w:firstLine="720"/>
        <w:jc w:val="both"/>
        <w:rPr>
          <w:rFonts w:ascii="Times New Roman" w:hAnsi="Times New Roman"/>
        </w:rPr>
      </w:pPr>
      <w:r>
        <w:rPr>
          <w:rFonts w:ascii="Times New Roman" w:hAnsi="Times New Roman"/>
        </w:rPr>
        <w:t xml:space="preserve">15. </w:t>
      </w:r>
      <w:r w:rsidR="00957867" w:rsidRPr="00634A4C">
        <w:rPr>
          <w:rFonts w:ascii="Times New Roman" w:hAnsi="Times New Roman"/>
          <w:i/>
        </w:rPr>
        <w:t>cumpărări și vânzări simultane pe cont propriu</w:t>
      </w:r>
      <w:r w:rsidR="00957867" w:rsidRPr="00634A4C">
        <w:rPr>
          <w:rFonts w:ascii="Times New Roman" w:hAnsi="Times New Roman"/>
        </w:rPr>
        <w:t xml:space="preserve"> - tranzacție în cadrul căreia însăși persoana care facilitează tranzacția se interpune în tranzacție între cumpărător și vânzător, în așa fel încât nu este în niciun moment expusă riscului de piață pe tot parcursul executării tranzacției, ambele laturi ale tranzacției fiind executate simultan, iar tranzacția este încheiată la un preț la care persoana care facilitează tranzacția nici nu realizează profit, nici nu suferă pierderi, cu excepția unui comision, a unei taxe sau a unei rețineri percepute pentru tranzacție și comunicate în prealabil;</w:t>
      </w:r>
    </w:p>
    <w:p w:rsidR="00634A4C" w:rsidRDefault="00634A4C" w:rsidP="00634A4C">
      <w:pPr>
        <w:ind w:firstLine="720"/>
        <w:jc w:val="both"/>
        <w:rPr>
          <w:rFonts w:ascii="Times New Roman" w:hAnsi="Times New Roman"/>
        </w:rPr>
      </w:pPr>
      <w:r>
        <w:rPr>
          <w:rFonts w:ascii="Times New Roman" w:hAnsi="Times New Roman"/>
        </w:rPr>
        <w:t xml:space="preserve">16. </w:t>
      </w:r>
      <w:r w:rsidR="00957867" w:rsidRPr="00634A4C">
        <w:rPr>
          <w:rFonts w:ascii="Times New Roman" w:hAnsi="Times New Roman"/>
          <w:i/>
        </w:rPr>
        <w:t>datorie suverană</w:t>
      </w:r>
      <w:r w:rsidR="00957867" w:rsidRPr="00634A4C">
        <w:rPr>
          <w:rFonts w:ascii="Times New Roman" w:hAnsi="Times New Roman"/>
        </w:rPr>
        <w:t xml:space="preserve"> - titlu de creanță emis de un emitent suveran;</w:t>
      </w:r>
    </w:p>
    <w:p w:rsidR="00957867" w:rsidRPr="00634A4C" w:rsidRDefault="00634A4C" w:rsidP="00634A4C">
      <w:pPr>
        <w:ind w:firstLine="720"/>
        <w:jc w:val="both"/>
        <w:rPr>
          <w:rFonts w:ascii="Times New Roman" w:hAnsi="Times New Roman"/>
        </w:rPr>
      </w:pPr>
      <w:r>
        <w:rPr>
          <w:rFonts w:ascii="Times New Roman" w:hAnsi="Times New Roman"/>
        </w:rPr>
        <w:t xml:space="preserve">17. </w:t>
      </w:r>
      <w:r w:rsidR="00957867" w:rsidRPr="00634A4C">
        <w:rPr>
          <w:rFonts w:ascii="Times New Roman" w:hAnsi="Times New Roman"/>
          <w:i/>
        </w:rPr>
        <w:t>depozit structurat</w:t>
      </w:r>
      <w:r w:rsidR="00957867" w:rsidRPr="00634A4C">
        <w:rPr>
          <w:rFonts w:ascii="Times New Roman" w:hAnsi="Times New Roman"/>
        </w:rPr>
        <w:t xml:space="preserve"> - depozit astfel cum este definit la art. 3 alin. (1) lit. h) și </w:t>
      </w:r>
      <w:r>
        <w:rPr>
          <w:rFonts w:ascii="Times New Roman" w:hAnsi="Times New Roman"/>
        </w:rPr>
        <w:br/>
      </w:r>
      <w:r w:rsidR="00957867" w:rsidRPr="00634A4C">
        <w:rPr>
          <w:rFonts w:ascii="Times New Roman" w:hAnsi="Times New Roman"/>
        </w:rPr>
        <w:t xml:space="preserve">alin. (5) din Legea nr. 311/2015 privind schemele de garantare a depozitelor și Fondul de garantare a depozitelor bancare, denumită în continuare Legea nr. 311/2015, care este rambursabil integral la scadență în baza unor condiții potrivit cărora o dobândă sau o primă va fi plătită sau este supusă riscului, conform unei formule care implică factori, precum: </w:t>
      </w:r>
    </w:p>
    <w:p w:rsidR="00957867" w:rsidRPr="00C934D7" w:rsidRDefault="00957867" w:rsidP="00634A4C">
      <w:pPr>
        <w:pStyle w:val="CM4"/>
        <w:ind w:firstLine="720"/>
        <w:jc w:val="both"/>
        <w:rPr>
          <w:rFonts w:ascii="Times New Roman" w:hAnsi="Times New Roman"/>
          <w:b w:val="0"/>
        </w:rPr>
      </w:pPr>
      <w:r w:rsidRPr="00C934D7">
        <w:rPr>
          <w:rFonts w:ascii="Times New Roman" w:hAnsi="Times New Roman"/>
          <w:b w:val="0"/>
        </w:rPr>
        <w:t xml:space="preserve">a) un indice sau o combinație de indici, excluzând depozitele cu rată variabilă a căror rentabilitate este direct legată de un indice al ratei dobânzii, precum Euribor sau Libor; </w:t>
      </w:r>
    </w:p>
    <w:p w:rsidR="00957867" w:rsidRPr="00C934D7" w:rsidRDefault="00957867" w:rsidP="00634A4C">
      <w:pPr>
        <w:pStyle w:val="CM4"/>
        <w:ind w:left="426" w:firstLine="294"/>
        <w:jc w:val="both"/>
        <w:rPr>
          <w:rFonts w:ascii="Times New Roman" w:hAnsi="Times New Roman"/>
          <w:b w:val="0"/>
        </w:rPr>
      </w:pPr>
      <w:r w:rsidRPr="00C934D7">
        <w:rPr>
          <w:rFonts w:ascii="Times New Roman" w:hAnsi="Times New Roman"/>
          <w:b w:val="0"/>
        </w:rPr>
        <w:t xml:space="preserve">b) un instrument financiar sau o combinație de instrumente financiare; </w:t>
      </w:r>
    </w:p>
    <w:p w:rsidR="00957867" w:rsidRPr="00C934D7" w:rsidRDefault="00957867" w:rsidP="00634A4C">
      <w:pPr>
        <w:pStyle w:val="CM4"/>
        <w:ind w:firstLine="720"/>
        <w:jc w:val="both"/>
        <w:rPr>
          <w:rFonts w:ascii="Times New Roman" w:hAnsi="Times New Roman"/>
          <w:b w:val="0"/>
        </w:rPr>
      </w:pPr>
      <w:r w:rsidRPr="00C934D7">
        <w:rPr>
          <w:rFonts w:ascii="Times New Roman" w:hAnsi="Times New Roman"/>
          <w:b w:val="0"/>
        </w:rPr>
        <w:t xml:space="preserve">c) o marfă sau o combinație de marfă sau alte active fizice sau non fizice nefungibile; sau </w:t>
      </w:r>
    </w:p>
    <w:p w:rsidR="00634A4C" w:rsidRDefault="00957867" w:rsidP="00634A4C">
      <w:pPr>
        <w:ind w:left="426" w:firstLine="294"/>
        <w:jc w:val="both"/>
        <w:rPr>
          <w:rFonts w:ascii="Times New Roman" w:hAnsi="Times New Roman"/>
          <w:lang w:val="ro-RO"/>
        </w:rPr>
      </w:pPr>
      <w:r w:rsidRPr="00C934D7">
        <w:rPr>
          <w:rFonts w:ascii="Times New Roman" w:hAnsi="Times New Roman"/>
          <w:lang w:val="ro-RO"/>
        </w:rPr>
        <w:t>d) un curs de schimb valutar sau o combinație de cursuri de schimb valutar;</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18. </w:t>
      </w:r>
      <w:r w:rsidR="00957867" w:rsidRPr="00A34FA2">
        <w:rPr>
          <w:rFonts w:ascii="Times New Roman" w:hAnsi="Times New Roman"/>
          <w:i/>
          <w:lang w:val="ro-RO"/>
        </w:rPr>
        <w:t>depozitar central</w:t>
      </w:r>
      <w:r w:rsidR="00957867" w:rsidRPr="00A34FA2">
        <w:rPr>
          <w:rFonts w:ascii="Times New Roman" w:hAnsi="Times New Roman"/>
          <w:lang w:val="ro-RO"/>
        </w:rPr>
        <w:t xml:space="preserve"> - un depozitar central de instrumente financiare, altele decât cele derivate, sau depozitarul central,astfel cum este definit la art. 2 alin. (1) pct. 1 din Regulamentul (UE) nr. 909/2014 privind îmbunătățirea decontării titlurilor de valoare în Uniunea Europeană și privind depozitarii centrali de titluri de valoare și de modificare a Directivelor 98/26/CE și 2014/65/UE și a Regulamentului (UE) nr. 236/2012, cu modificările ulterioare, denumit în continuare </w:t>
      </w:r>
      <w:r w:rsidR="00957867" w:rsidRPr="00A34FA2">
        <w:rPr>
          <w:rFonts w:ascii="Times New Roman" w:hAnsi="Times New Roman"/>
          <w:i/>
          <w:iCs/>
          <w:lang w:val="ro-RO"/>
        </w:rPr>
        <w:t>Regulamentul (UE) nr. 909/2014</w:t>
      </w:r>
      <w:r w:rsidR="00957867" w:rsidRPr="00A34FA2">
        <w:rPr>
          <w:rFonts w:ascii="Times New Roman" w:hAnsi="Times New Roman"/>
          <w:lang w:val="ro-RO"/>
        </w:rPr>
        <w:t xml:space="preserve">; </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19. </w:t>
      </w:r>
      <w:r w:rsidR="00957867" w:rsidRPr="00634A4C">
        <w:rPr>
          <w:rFonts w:ascii="Times New Roman" w:hAnsi="Times New Roman"/>
          <w:i/>
        </w:rPr>
        <w:t>emitent</w:t>
      </w:r>
      <w:r w:rsidR="00957867" w:rsidRPr="00634A4C">
        <w:rPr>
          <w:rFonts w:ascii="Times New Roman" w:hAnsi="Times New Roman"/>
        </w:rPr>
        <w:t xml:space="preserve"> - un emitent, astfel cum este definit la art. 4 lit. a) din Legea nr. ... /… privind emitenţii de instrumente financiare şi operaţiuni de piaţă;</w:t>
      </w:r>
    </w:p>
    <w:p w:rsidR="00957867" w:rsidRPr="00634A4C" w:rsidRDefault="00634A4C" w:rsidP="00634A4C">
      <w:pPr>
        <w:ind w:firstLine="720"/>
        <w:jc w:val="both"/>
        <w:rPr>
          <w:rFonts w:ascii="Times New Roman" w:hAnsi="Times New Roman"/>
          <w:lang w:val="ro-RO"/>
        </w:rPr>
      </w:pPr>
      <w:r>
        <w:rPr>
          <w:rFonts w:ascii="Times New Roman" w:hAnsi="Times New Roman"/>
          <w:lang w:val="ro-RO"/>
        </w:rPr>
        <w:t xml:space="preserve">20. </w:t>
      </w:r>
      <w:r w:rsidR="00957867" w:rsidRPr="00634A4C">
        <w:rPr>
          <w:rFonts w:ascii="Times New Roman" w:hAnsi="Times New Roman"/>
          <w:i/>
        </w:rPr>
        <w:t>emitent suveran</w:t>
      </w:r>
      <w:r w:rsidR="00957867" w:rsidRPr="00634A4C">
        <w:rPr>
          <w:rFonts w:ascii="Times New Roman" w:hAnsi="Times New Roman"/>
        </w:rPr>
        <w:t xml:space="preserve"> - oricare dintre următoarele entități care emit titluri de creanță: </w:t>
      </w:r>
    </w:p>
    <w:p w:rsidR="00957867" w:rsidRPr="00C934D7" w:rsidRDefault="00957867" w:rsidP="00223320">
      <w:pPr>
        <w:pStyle w:val="CM4"/>
        <w:ind w:left="426"/>
        <w:jc w:val="both"/>
        <w:rPr>
          <w:rFonts w:ascii="Times New Roman" w:hAnsi="Times New Roman"/>
          <w:b w:val="0"/>
        </w:rPr>
      </w:pPr>
      <w:r w:rsidRPr="00C934D7">
        <w:rPr>
          <w:rFonts w:ascii="Times New Roman" w:hAnsi="Times New Roman"/>
          <w:b w:val="0"/>
        </w:rPr>
        <w:t xml:space="preserve">(i) Uniunea Europeană; </w:t>
      </w:r>
    </w:p>
    <w:p w:rsidR="00957867" w:rsidRPr="00C934D7" w:rsidRDefault="00957867" w:rsidP="00634A4C">
      <w:pPr>
        <w:pStyle w:val="CM4"/>
        <w:jc w:val="both"/>
        <w:rPr>
          <w:rFonts w:ascii="Times New Roman" w:hAnsi="Times New Roman"/>
          <w:b w:val="0"/>
        </w:rPr>
      </w:pPr>
      <w:r w:rsidRPr="00C934D7">
        <w:rPr>
          <w:rFonts w:ascii="Times New Roman" w:hAnsi="Times New Roman"/>
          <w:b w:val="0"/>
        </w:rPr>
        <w:t>(ii) un stat membru, inclusiv un serviciu guvernamental</w:t>
      </w:r>
      <w:r w:rsidR="00634A4C">
        <w:rPr>
          <w:rFonts w:ascii="Times New Roman" w:hAnsi="Times New Roman"/>
          <w:b w:val="0"/>
        </w:rPr>
        <w:t xml:space="preserve">, o agenție sau un vehicul </w:t>
      </w:r>
      <w:r w:rsidRPr="00C934D7">
        <w:rPr>
          <w:rFonts w:ascii="Times New Roman" w:hAnsi="Times New Roman"/>
          <w:b w:val="0"/>
        </w:rPr>
        <w:t xml:space="preserve">investițional special al statului membru; </w:t>
      </w:r>
    </w:p>
    <w:p w:rsidR="00957867" w:rsidRPr="00C934D7" w:rsidRDefault="00957867" w:rsidP="00223320">
      <w:pPr>
        <w:pStyle w:val="CM4"/>
        <w:ind w:left="426"/>
        <w:jc w:val="both"/>
        <w:rPr>
          <w:rFonts w:ascii="Times New Roman" w:hAnsi="Times New Roman"/>
          <w:b w:val="0"/>
        </w:rPr>
      </w:pPr>
      <w:r w:rsidRPr="00C934D7">
        <w:rPr>
          <w:rFonts w:ascii="Times New Roman" w:hAnsi="Times New Roman"/>
          <w:b w:val="0"/>
        </w:rPr>
        <w:t xml:space="preserve">(iii) unul dintre membrii federației, în cazul unui stat membru federal; </w:t>
      </w:r>
    </w:p>
    <w:p w:rsidR="00957867" w:rsidRPr="00C934D7" w:rsidRDefault="00957867" w:rsidP="00223320">
      <w:pPr>
        <w:pStyle w:val="CM4"/>
        <w:ind w:left="426"/>
        <w:jc w:val="both"/>
        <w:rPr>
          <w:rFonts w:ascii="Times New Roman" w:hAnsi="Times New Roman"/>
          <w:b w:val="0"/>
        </w:rPr>
      </w:pPr>
      <w:r w:rsidRPr="00C934D7">
        <w:rPr>
          <w:rFonts w:ascii="Times New Roman" w:hAnsi="Times New Roman"/>
          <w:b w:val="0"/>
        </w:rPr>
        <w:t xml:space="preserve">(iv) un vehicul investițional special pentru mai multe state membre; </w:t>
      </w:r>
    </w:p>
    <w:p w:rsidR="00957867" w:rsidRPr="00C934D7" w:rsidRDefault="00957867" w:rsidP="00634A4C">
      <w:pPr>
        <w:pStyle w:val="CM4"/>
        <w:ind w:firstLine="426"/>
        <w:jc w:val="both"/>
        <w:rPr>
          <w:rFonts w:ascii="Times New Roman" w:hAnsi="Times New Roman"/>
          <w:b w:val="0"/>
        </w:rPr>
      </w:pPr>
      <w:r w:rsidRPr="00C934D7">
        <w:rPr>
          <w:rFonts w:ascii="Times New Roman" w:hAnsi="Times New Roman"/>
          <w:b w:val="0"/>
        </w:rPr>
        <w:t xml:space="preserve">(v) o instituție financiară internațională instituită de două sau mai multe state membre, al cărei obiectiv este să mobilizeze fondurile necesare și să ofere asistență financiară membrilor săi care sunt afectați sau amenințați de probleme grave de finanțare; </w:t>
      </w:r>
    </w:p>
    <w:p w:rsidR="00634A4C" w:rsidRDefault="00957867" w:rsidP="00634A4C">
      <w:pPr>
        <w:ind w:left="426"/>
        <w:jc w:val="both"/>
        <w:rPr>
          <w:rFonts w:ascii="Times New Roman" w:hAnsi="Times New Roman"/>
          <w:lang w:val="ro-RO"/>
        </w:rPr>
      </w:pPr>
      <w:r w:rsidRPr="00C934D7">
        <w:rPr>
          <w:rFonts w:ascii="Times New Roman" w:hAnsi="Times New Roman"/>
          <w:lang w:val="ro-RO"/>
        </w:rPr>
        <w:t>(vi) Banca Europeană de Investiții;</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21. </w:t>
      </w:r>
      <w:r w:rsidR="00957867" w:rsidRPr="00A34FA2">
        <w:rPr>
          <w:rFonts w:ascii="Times New Roman" w:hAnsi="Times New Roman"/>
          <w:i/>
          <w:lang w:val="ro-RO"/>
        </w:rPr>
        <w:t>entitate legală</w:t>
      </w:r>
      <w:r w:rsidR="00957867" w:rsidRPr="00A34FA2">
        <w:rPr>
          <w:rFonts w:ascii="Times New Roman" w:hAnsi="Times New Roman"/>
          <w:lang w:val="ro-RO"/>
        </w:rPr>
        <w:t xml:space="preserve"> - persoană juridică, precum şi orice entitate fără personalitate juridică, înregistrată conform legii;</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22. </w:t>
      </w:r>
      <w:r w:rsidR="00957867" w:rsidRPr="00A34FA2">
        <w:rPr>
          <w:rFonts w:ascii="Times New Roman" w:hAnsi="Times New Roman"/>
          <w:i/>
          <w:lang w:val="ro-RO"/>
        </w:rPr>
        <w:t>executarea ordinelor în numele clienților</w:t>
      </w:r>
      <w:r w:rsidR="00957867" w:rsidRPr="00A34FA2">
        <w:rPr>
          <w:rFonts w:ascii="Times New Roman" w:hAnsi="Times New Roman"/>
          <w:lang w:val="ro-RO"/>
        </w:rPr>
        <w:t xml:space="preserve"> - încheierea de acorduri de cumpărare sau de vânzare a unuia ori mai multor instrumente financiare în numele clienților</w:t>
      </w:r>
      <w:r w:rsidR="00D61AEC" w:rsidRPr="00A34FA2">
        <w:rPr>
          <w:rFonts w:ascii="Times New Roman" w:hAnsi="Times New Roman"/>
          <w:lang w:val="ro-RO"/>
        </w:rPr>
        <w:t>, precum</w:t>
      </w:r>
      <w:r w:rsidR="00957867" w:rsidRPr="00A34FA2">
        <w:rPr>
          <w:rFonts w:ascii="Times New Roman" w:hAnsi="Times New Roman"/>
          <w:lang w:val="ro-RO"/>
        </w:rPr>
        <w:t xml:space="preserve"> și încheierea de acorduri pentru vânzarea unor instrumente financiare emise de o firmă de investiții sau de o instituție de credit la momentul emiterii acestora;</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23. </w:t>
      </w:r>
      <w:r w:rsidR="00957867" w:rsidRPr="00A34FA2">
        <w:rPr>
          <w:rFonts w:ascii="Times New Roman" w:hAnsi="Times New Roman"/>
          <w:i/>
          <w:lang w:val="ro-RO"/>
        </w:rPr>
        <w:t xml:space="preserve">filială </w:t>
      </w:r>
      <w:r w:rsidR="00957867" w:rsidRPr="00A34FA2">
        <w:rPr>
          <w:rFonts w:ascii="Times New Roman" w:hAnsi="Times New Roman"/>
          <w:lang w:val="ro-RO"/>
        </w:rPr>
        <w:t>- entitate controlată de o societate - mamă, inclusiv orice filială a societăţii - mamă care le conduce,inclusiv orice filială a unei societăţi filiale a societăţii - mamă care le conduce;</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24. </w:t>
      </w:r>
      <w:r w:rsidR="00957867" w:rsidRPr="00A34FA2">
        <w:rPr>
          <w:rFonts w:ascii="Times New Roman" w:hAnsi="Times New Roman"/>
          <w:i/>
          <w:lang w:val="ro-RO"/>
        </w:rPr>
        <w:t>firmă de investiții</w:t>
      </w:r>
      <w:r w:rsidR="00957867" w:rsidRPr="00A34FA2">
        <w:rPr>
          <w:rFonts w:ascii="Times New Roman" w:hAnsi="Times New Roman"/>
          <w:lang w:val="ro-RO"/>
        </w:rPr>
        <w:t xml:space="preserve"> - orice persoană juridică a cărei ocupație sau activitate obișnuită constă în furnizarea unuia sau mai multor servicii de investiții în beneficiul unor terțe părți și/sau în desfășurarea uneia sau mai multor activități de investiții cu titlu profesional;</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25. </w:t>
      </w:r>
      <w:r w:rsidR="00957867" w:rsidRPr="00A34FA2">
        <w:rPr>
          <w:rFonts w:ascii="Times New Roman" w:hAnsi="Times New Roman"/>
          <w:i/>
          <w:lang w:val="ro-RO"/>
        </w:rPr>
        <w:t>fond tranzacționat la bursă</w:t>
      </w:r>
      <w:r w:rsidR="00957867" w:rsidRPr="00A34FA2">
        <w:rPr>
          <w:rFonts w:ascii="Times New Roman" w:hAnsi="Times New Roman"/>
          <w:lang w:val="ro-RO"/>
        </w:rPr>
        <w:t xml:space="preserve"> - fond care are cel puțin o clasă de unități sau de acțiuni tranzacționate pe toată durata zilei cel puțin într-un loc de tranzacționare și cu cel puțin un formator de piață care ia măsuri pentru a se asigura că prețul unităților sau al acțiunilor sale la locul de tranzacționare nu variază în mod semnificativ față de valoarea activului său net și, după caz, față de valoarea orientativă a activului net; </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26. </w:t>
      </w:r>
      <w:r w:rsidR="00957867" w:rsidRPr="00634A4C">
        <w:rPr>
          <w:rFonts w:ascii="Times New Roman" w:hAnsi="Times New Roman"/>
          <w:i/>
        </w:rPr>
        <w:t>formator de piață</w:t>
      </w:r>
      <w:r w:rsidR="00957867" w:rsidRPr="00634A4C">
        <w:rPr>
          <w:rFonts w:ascii="Times New Roman" w:hAnsi="Times New Roman"/>
        </w:rPr>
        <w:t xml:space="preserve"> - persoană care este disponibilă în mod continuu pentru a tranzacționa pe cont propriu pe piețele financiare vânzând și cumpărând instrumente financiare prin angajarea capitalurilor proprii, la prețuri fixate de ea;</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27. </w:t>
      </w:r>
      <w:r w:rsidR="00957867" w:rsidRPr="00634A4C">
        <w:rPr>
          <w:rFonts w:ascii="Times New Roman" w:hAnsi="Times New Roman"/>
          <w:i/>
        </w:rPr>
        <w:t>furnizor de servicii de raportare a datelor</w:t>
      </w:r>
      <w:r w:rsidR="00957867" w:rsidRPr="00634A4C">
        <w:rPr>
          <w:rFonts w:ascii="Times New Roman" w:hAnsi="Times New Roman"/>
        </w:rPr>
        <w:t xml:space="preserve"> - un mecanism de publicare aprobat, un furnizor de sisteme centralizate de raportare sau un mecanism de raportare aprobat;</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28. </w:t>
      </w:r>
      <w:r w:rsidR="00957867" w:rsidRPr="00634A4C">
        <w:rPr>
          <w:rFonts w:ascii="Times New Roman" w:hAnsi="Times New Roman"/>
          <w:i/>
        </w:rPr>
        <w:t xml:space="preserve">furnizor de sisteme centralizate de raportare, </w:t>
      </w:r>
      <w:r w:rsidR="00957867" w:rsidRPr="00634A4C">
        <w:rPr>
          <w:rFonts w:ascii="Times New Roman" w:hAnsi="Times New Roman"/>
        </w:rPr>
        <w:t xml:space="preserve">denumit în continuare </w:t>
      </w:r>
      <w:r w:rsidR="00957867" w:rsidRPr="00634A4C">
        <w:rPr>
          <w:rFonts w:ascii="Times New Roman" w:hAnsi="Times New Roman"/>
          <w:i/>
        </w:rPr>
        <w:t>CTP</w:t>
      </w:r>
      <w:r w:rsidR="00957867" w:rsidRPr="00634A4C">
        <w:rPr>
          <w:rFonts w:ascii="Times New Roman" w:hAnsi="Times New Roman"/>
        </w:rPr>
        <w:t xml:space="preserve"> - o persoană autorizată în temeiul dispozițiilor prezentei legi să furnizeze serviciul de colectare a rapoartelor privind tranzacțiile cu instrumente financiare enumerate la art. 6, 7, 10, 12, 13, 20 și 21 din Regulamentul (UE) nr. 600/2014 de la piețele reglementate, </w:t>
      </w:r>
      <w:r w:rsidR="00957867" w:rsidRPr="00634A4C">
        <w:rPr>
          <w:rFonts w:ascii="Times New Roman" w:hAnsi="Times New Roman"/>
          <w:i/>
        </w:rPr>
        <w:t>s</w:t>
      </w:r>
      <w:r w:rsidR="00957867" w:rsidRPr="00634A4C">
        <w:rPr>
          <w:rFonts w:ascii="Times New Roman" w:hAnsi="Times New Roman"/>
        </w:rPr>
        <w:t>isteme multilaterale de tranzacționare, sisteme organizate de tranzacționare și mecanisme de publicare aprobate și de consolidare a acestora într-un flux continuu de date electronice în direct care oferă date referitoare la prețuri și volume pentru fiecare instrument financiar;</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29. </w:t>
      </w:r>
      <w:r w:rsidR="00957867" w:rsidRPr="00A34FA2">
        <w:rPr>
          <w:rFonts w:ascii="Times New Roman" w:hAnsi="Times New Roman"/>
          <w:i/>
          <w:lang w:val="ro-RO"/>
        </w:rPr>
        <w:t>grup -</w:t>
      </w:r>
      <w:r w:rsidR="00957867" w:rsidRPr="00A34FA2">
        <w:rPr>
          <w:rFonts w:ascii="Times New Roman" w:hAnsi="Times New Roman"/>
          <w:lang w:val="ro-RO"/>
        </w:rPr>
        <w:t xml:space="preserve"> o societate - mamă şi toate filialele acesteia;</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30. </w:t>
      </w:r>
      <w:r w:rsidR="00957867" w:rsidRPr="00A34FA2">
        <w:rPr>
          <w:rFonts w:ascii="Times New Roman" w:hAnsi="Times New Roman"/>
          <w:i/>
          <w:lang w:val="ro-RO"/>
        </w:rPr>
        <w:t>instituție de credit</w:t>
      </w:r>
      <w:r w:rsidR="00957867" w:rsidRPr="00A34FA2">
        <w:rPr>
          <w:rFonts w:ascii="Times New Roman" w:hAnsi="Times New Roman"/>
          <w:lang w:val="ro-RO"/>
        </w:rPr>
        <w:t xml:space="preserve"> - instituție de credit definită la art. 4 alin. (1) pct. 1 din Regulamentul (UE) nr. 575/2013 privind cerinţele prudenţiale pentru instituţiile de credit şi firmele de investiţii şi de modificare a Regulamentului (UE) nr. 648/2012, cu modificările ulterioare, denumit în continuare </w:t>
      </w:r>
      <w:r w:rsidR="00957867" w:rsidRPr="00A34FA2">
        <w:rPr>
          <w:rFonts w:ascii="Times New Roman" w:hAnsi="Times New Roman"/>
          <w:i/>
          <w:lang w:val="ro-RO"/>
        </w:rPr>
        <w:t>Regulamentul (UE) nr. 575/2013</w:t>
      </w:r>
      <w:r w:rsidR="00957867" w:rsidRPr="00A34FA2">
        <w:rPr>
          <w:rFonts w:ascii="Times New Roman" w:hAnsi="Times New Roman"/>
          <w:lang w:val="ro-RO"/>
        </w:rPr>
        <w:t>;</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31. </w:t>
      </w:r>
      <w:r w:rsidR="00957867" w:rsidRPr="00634A4C">
        <w:rPr>
          <w:rFonts w:ascii="Times New Roman" w:hAnsi="Times New Roman"/>
          <w:i/>
        </w:rPr>
        <w:t>instrumente ale pieței monetare -</w:t>
      </w:r>
      <w:r w:rsidR="00957867" w:rsidRPr="00634A4C">
        <w:rPr>
          <w:rFonts w:ascii="Times New Roman" w:hAnsi="Times New Roman"/>
        </w:rPr>
        <w:t xml:space="preserve"> categoriile de instrumente tranzacționate în mod obișnuit pe piața monetară, precum certificatele de trezorerie, certificatele de depozit și efectele de comerț, cu excepția instrumentelor de plată;</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32. </w:t>
      </w:r>
      <w:r w:rsidR="00957867" w:rsidRPr="00A34FA2">
        <w:rPr>
          <w:rFonts w:ascii="Times New Roman" w:hAnsi="Times New Roman"/>
          <w:i/>
          <w:lang w:val="ro-RO"/>
        </w:rPr>
        <w:t>instrumente financiare -</w:t>
      </w:r>
      <w:r w:rsidR="00957867" w:rsidRPr="00A34FA2">
        <w:rPr>
          <w:rFonts w:ascii="Times New Roman" w:hAnsi="Times New Roman"/>
          <w:lang w:val="ro-RO"/>
        </w:rPr>
        <w:t xml:space="preserve"> instrumentele prevăzute în anexa nr.1 secțiunea C;</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33. </w:t>
      </w:r>
      <w:r w:rsidR="00957867" w:rsidRPr="00A34FA2">
        <w:rPr>
          <w:rFonts w:ascii="Times New Roman" w:hAnsi="Times New Roman"/>
          <w:i/>
          <w:lang w:val="ro-RO"/>
        </w:rPr>
        <w:t>instrumente financiare derivate -</w:t>
      </w:r>
      <w:r w:rsidR="00957867" w:rsidRPr="00A34FA2">
        <w:rPr>
          <w:rFonts w:ascii="Times New Roman" w:hAnsi="Times New Roman"/>
          <w:lang w:val="ro-RO"/>
        </w:rPr>
        <w:t xml:space="preserve"> instrumentele financiare </w:t>
      </w:r>
      <w:r w:rsidR="004B2369">
        <w:rPr>
          <w:rFonts w:ascii="Times New Roman" w:hAnsi="Times New Roman"/>
          <w:lang w:val="ro-RO"/>
        </w:rPr>
        <w:t xml:space="preserve">derivate </w:t>
      </w:r>
      <w:r w:rsidR="00957867" w:rsidRPr="00A34FA2">
        <w:rPr>
          <w:rFonts w:ascii="Times New Roman" w:hAnsi="Times New Roman"/>
          <w:lang w:val="ro-RO"/>
        </w:rPr>
        <w:t>definite la</w:t>
      </w:r>
      <w:r w:rsidR="004B2369">
        <w:rPr>
          <w:rFonts w:ascii="Times New Roman" w:hAnsi="Times New Roman"/>
          <w:lang w:val="ro-RO"/>
        </w:rPr>
        <w:t xml:space="preserve"> art. 2 alin. (1) pct. 29 din Regulamentul (UE) nr. 600/2014</w:t>
      </w:r>
      <w:r w:rsidR="00957867" w:rsidRPr="00A34FA2">
        <w:rPr>
          <w:rFonts w:ascii="Times New Roman" w:hAnsi="Times New Roman"/>
          <w:lang w:val="ro-RO"/>
        </w:rPr>
        <w:t>;</w:t>
      </w:r>
    </w:p>
    <w:p w:rsidR="00634A4C" w:rsidRPr="00144820" w:rsidRDefault="00634A4C" w:rsidP="00634A4C">
      <w:pPr>
        <w:ind w:firstLine="720"/>
        <w:jc w:val="both"/>
        <w:rPr>
          <w:rFonts w:ascii="Times New Roman" w:hAnsi="Times New Roman"/>
          <w:lang w:val="ro-RO"/>
        </w:rPr>
      </w:pPr>
      <w:r>
        <w:rPr>
          <w:rFonts w:ascii="Times New Roman" w:hAnsi="Times New Roman"/>
          <w:lang w:val="ro-RO"/>
        </w:rPr>
        <w:t xml:space="preserve">34. </w:t>
      </w:r>
      <w:r w:rsidR="00957867" w:rsidRPr="004B2369">
        <w:rPr>
          <w:rFonts w:ascii="Times New Roman" w:hAnsi="Times New Roman"/>
          <w:i/>
          <w:lang w:val="ro-RO"/>
        </w:rPr>
        <w:t>instrumente financiare derivate pe mărfuri -</w:t>
      </w:r>
      <w:r w:rsidR="00957867" w:rsidRPr="004B2369">
        <w:rPr>
          <w:rFonts w:ascii="Times New Roman" w:hAnsi="Times New Roman"/>
          <w:lang w:val="ro-RO"/>
        </w:rPr>
        <w:t xml:space="preserve"> instrumentele financiare </w:t>
      </w:r>
      <w:r w:rsidR="004B2369" w:rsidRPr="004B2369">
        <w:rPr>
          <w:rFonts w:ascii="Times New Roman" w:hAnsi="Times New Roman"/>
          <w:lang w:val="ro-RO"/>
        </w:rPr>
        <w:t>de</w:t>
      </w:r>
      <w:r w:rsidR="004B2369">
        <w:rPr>
          <w:rFonts w:ascii="Times New Roman" w:hAnsi="Times New Roman"/>
          <w:lang w:val="ro-RO"/>
        </w:rPr>
        <w:t xml:space="preserve">rivate pe mărfuri </w:t>
      </w:r>
      <w:r w:rsidR="00957867" w:rsidRPr="004B2369">
        <w:rPr>
          <w:rFonts w:ascii="Times New Roman" w:hAnsi="Times New Roman"/>
          <w:lang w:val="ro-RO"/>
        </w:rPr>
        <w:t>definite la</w:t>
      </w:r>
      <w:r w:rsidR="004B2369" w:rsidRPr="00144820">
        <w:rPr>
          <w:rFonts w:ascii="Times New Roman" w:hAnsi="Times New Roman"/>
          <w:lang w:val="ro-RO"/>
        </w:rPr>
        <w:t>art. 2 alin. (1) pct. 30 din Regulamentul (UE) nr. 600/2014</w:t>
      </w:r>
      <w:r w:rsidR="00957867" w:rsidRPr="00144820">
        <w:rPr>
          <w:rFonts w:ascii="Times New Roman" w:hAnsi="Times New Roman"/>
          <w:lang w:val="ro-RO"/>
        </w:rPr>
        <w:t>;</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35. </w:t>
      </w:r>
      <w:r w:rsidR="00957867" w:rsidRPr="00A34FA2">
        <w:rPr>
          <w:rFonts w:ascii="Times New Roman" w:hAnsi="Times New Roman"/>
          <w:i/>
          <w:lang w:val="ro-RO"/>
        </w:rPr>
        <w:t>instrumente financiare derivate pe mărfuri agricole</w:t>
      </w:r>
      <w:r w:rsidR="00957867" w:rsidRPr="00A34FA2">
        <w:rPr>
          <w:rFonts w:ascii="Times New Roman" w:hAnsi="Times New Roman"/>
          <w:lang w:val="ro-RO"/>
        </w:rPr>
        <w:t xml:space="preserve"> - contractele derivate referitoare la produsele enumerate la art. 1 și în anexa nr. 1 părțile I-XX și XXIV/1 la Regulamentul (UE) nr. 1308/2013 al Parlamentului European și al Consiliului</w:t>
      </w:r>
      <w:r w:rsidR="00957867" w:rsidRPr="00A34FA2">
        <w:rPr>
          <w:rFonts w:ascii="Times New Roman" w:eastAsia="Times New Roman" w:hAnsi="Times New Roman"/>
          <w:lang w:val="ro-RO" w:eastAsia="ro-RO"/>
        </w:rPr>
        <w:t xml:space="preserve"> de instituire a unei organizări comune a piețelor produselor agricole și de abrogare a Regulamentelor (CEE) nr. 922/72, (CEE) nr. 234/79, (CE) nr. 1037/2001 și (CE) nr. 1234/2007 ale Consiliului, denumit în continuare </w:t>
      </w:r>
      <w:r w:rsidR="00957867" w:rsidRPr="00A34FA2">
        <w:rPr>
          <w:rFonts w:ascii="Times New Roman" w:eastAsia="Times New Roman" w:hAnsi="Times New Roman"/>
          <w:i/>
          <w:lang w:val="ro-RO" w:eastAsia="ro-RO"/>
        </w:rPr>
        <w:t>Regulamentul nr. 1308/2013</w:t>
      </w:r>
      <w:r w:rsidR="00957867" w:rsidRPr="00A34FA2">
        <w:rPr>
          <w:rFonts w:ascii="Times New Roman" w:hAnsi="Times New Roman"/>
          <w:lang w:val="ro-RO"/>
        </w:rPr>
        <w:t>;</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36. </w:t>
      </w:r>
      <w:r w:rsidR="00957867" w:rsidRPr="00A34FA2">
        <w:rPr>
          <w:rFonts w:ascii="Times New Roman" w:hAnsi="Times New Roman"/>
          <w:i/>
          <w:lang w:val="ro-RO"/>
        </w:rPr>
        <w:t>întreprinderi mici și mijlocii, denumite în continuare IMM-uri</w:t>
      </w:r>
      <w:r w:rsidR="00957867" w:rsidRPr="00A34FA2">
        <w:rPr>
          <w:rFonts w:ascii="Times New Roman" w:hAnsi="Times New Roman"/>
          <w:lang w:val="ro-RO"/>
        </w:rPr>
        <w:t xml:space="preserve"> - societățile a căror capitalizare bursieră, pe baza cotațiilor de sfârșit de an din ultimii 3 ani calendaristici, a fost mai mică decât echivalentul în lei a 200.000.000 EUR. </w:t>
      </w:r>
      <w:r w:rsidR="00957867" w:rsidRPr="00634A4C">
        <w:rPr>
          <w:rFonts w:ascii="Times New Roman" w:hAnsi="Times New Roman"/>
        </w:rPr>
        <w:t>Cursul de schimb avut în vedere la stabilirea echivalentului în lei al sumei de 200.000.000 EUR este cel valabil pentru data de 31 decembrie a fiecărui an din ultimii 3 ani calendaristici;</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37. </w:t>
      </w:r>
      <w:r w:rsidR="00957867" w:rsidRPr="00A34FA2">
        <w:rPr>
          <w:rFonts w:ascii="Times New Roman" w:hAnsi="Times New Roman"/>
          <w:i/>
          <w:lang w:val="ro-RO"/>
        </w:rPr>
        <w:t>legături strânse -</w:t>
      </w:r>
      <w:r w:rsidR="00957867" w:rsidRPr="00A34FA2">
        <w:rPr>
          <w:rFonts w:ascii="Times New Roman" w:hAnsi="Times New Roman"/>
          <w:lang w:val="ro-RO"/>
        </w:rPr>
        <w:t xml:space="preserve"> situație în care cel puțin două persoane fizice sau juridice sunt legate prin: </w:t>
      </w:r>
    </w:p>
    <w:p w:rsidR="00634A4C" w:rsidRPr="00A34FA2" w:rsidRDefault="00957867" w:rsidP="00634A4C">
      <w:pPr>
        <w:ind w:firstLine="720"/>
        <w:jc w:val="both"/>
        <w:rPr>
          <w:rFonts w:ascii="Times New Roman" w:hAnsi="Times New Roman"/>
          <w:lang w:val="ro-RO"/>
        </w:rPr>
      </w:pPr>
      <w:r w:rsidRPr="00A34FA2">
        <w:rPr>
          <w:rFonts w:ascii="Times New Roman" w:hAnsi="Times New Roman"/>
          <w:lang w:val="ro-RO"/>
        </w:rPr>
        <w:t xml:space="preserve">a) participație sub forma deținerii, direct sau prin intermediul controlului, a cel puțin 20 % din capitalul sau drepturile de vot ale unei societăți; </w:t>
      </w:r>
    </w:p>
    <w:p w:rsidR="00634A4C" w:rsidRDefault="00957867" w:rsidP="00634A4C">
      <w:pPr>
        <w:ind w:firstLine="720"/>
        <w:jc w:val="both"/>
        <w:rPr>
          <w:rFonts w:ascii="Times New Roman" w:hAnsi="Times New Roman"/>
          <w:lang w:val="ro-RO"/>
        </w:rPr>
      </w:pPr>
      <w:r w:rsidRPr="00A34FA2">
        <w:rPr>
          <w:rFonts w:ascii="Times New Roman" w:hAnsi="Times New Roman"/>
          <w:lang w:val="ro-RO"/>
        </w:rPr>
        <w:t>b) control, care înseamnă relația dintre o societate-mamă și o filială, în toate cazurile prevăzute în art. 412 - 413 din Norma 40/2015 pentru aprobarea Reglementărilor contabile privind situațiile financiare anuale și situațiile financiare anuale consolidate aplicabile entităților autorizate, reglementate și supravegheate de A</w:t>
      </w:r>
      <w:r w:rsidR="001664AC" w:rsidRPr="00A34FA2">
        <w:rPr>
          <w:rFonts w:ascii="Times New Roman" w:hAnsi="Times New Roman"/>
          <w:lang w:val="ro-RO"/>
        </w:rPr>
        <w:t>.</w:t>
      </w:r>
      <w:r w:rsidRPr="00A34FA2">
        <w:rPr>
          <w:rFonts w:ascii="Times New Roman" w:hAnsi="Times New Roman"/>
          <w:lang w:val="ro-RO"/>
        </w:rPr>
        <w:t>S</w:t>
      </w:r>
      <w:r w:rsidR="001664AC" w:rsidRPr="00A34FA2">
        <w:rPr>
          <w:rFonts w:ascii="Times New Roman" w:hAnsi="Times New Roman"/>
          <w:lang w:val="ro-RO"/>
        </w:rPr>
        <w:t>.</w:t>
      </w:r>
      <w:r w:rsidRPr="00A34FA2">
        <w:rPr>
          <w:rFonts w:ascii="Times New Roman" w:hAnsi="Times New Roman"/>
          <w:lang w:val="ro-RO"/>
        </w:rPr>
        <w:t>F</w:t>
      </w:r>
      <w:r w:rsidR="001664AC" w:rsidRPr="00A34FA2">
        <w:rPr>
          <w:rFonts w:ascii="Times New Roman" w:hAnsi="Times New Roman"/>
          <w:lang w:val="ro-RO"/>
        </w:rPr>
        <w:t>.</w:t>
      </w:r>
      <w:r w:rsidRPr="00A34FA2">
        <w:rPr>
          <w:rFonts w:ascii="Times New Roman" w:hAnsi="Times New Roman"/>
          <w:lang w:val="ro-RO"/>
        </w:rPr>
        <w:t xml:space="preserve"> – Sectorul Instrumentelor și Investițiilor Financiare sau o relație similară între orice persoană fizică sau juridică și o societate, orice filială a unei societăţi filiale fiind considerată, de asemenea, ca filială a societăţii-mamă care le conduce; </w:t>
      </w:r>
    </w:p>
    <w:p w:rsidR="00634A4C" w:rsidRDefault="00957867" w:rsidP="00634A4C">
      <w:pPr>
        <w:ind w:firstLine="720"/>
        <w:jc w:val="both"/>
        <w:rPr>
          <w:rFonts w:ascii="Times New Roman" w:hAnsi="Times New Roman"/>
          <w:lang w:val="ro-RO"/>
        </w:rPr>
      </w:pPr>
      <w:r w:rsidRPr="00C934D7">
        <w:rPr>
          <w:rFonts w:ascii="Times New Roman" w:hAnsi="Times New Roman"/>
          <w:lang w:val="ro-RO"/>
        </w:rPr>
        <w:t>c) o legătură permanentă a amândurora sau a tuturor de una și aceeași persoană printr-o relație de control;</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38. </w:t>
      </w:r>
      <w:r w:rsidR="00957867" w:rsidRPr="00634A4C">
        <w:rPr>
          <w:rFonts w:ascii="Times New Roman" w:hAnsi="Times New Roman"/>
          <w:i/>
        </w:rPr>
        <w:t>loc de tranzacționare -</w:t>
      </w:r>
      <w:r w:rsidR="00957867" w:rsidRPr="00634A4C">
        <w:rPr>
          <w:rFonts w:ascii="Times New Roman" w:hAnsi="Times New Roman"/>
        </w:rPr>
        <w:t xml:space="preserve"> piață reglementată, un sistem multilateral de tranzacționare sau un sistem organizat de tranzacționare;</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39. </w:t>
      </w:r>
      <w:r w:rsidR="00957867" w:rsidRPr="00A34FA2">
        <w:rPr>
          <w:rFonts w:ascii="Times New Roman" w:hAnsi="Times New Roman"/>
          <w:i/>
          <w:lang w:val="ro-RO"/>
        </w:rPr>
        <w:t xml:space="preserve">mecanism de raportare aprobat, </w:t>
      </w:r>
      <w:r w:rsidR="00957867" w:rsidRPr="00A34FA2">
        <w:rPr>
          <w:rFonts w:ascii="Times New Roman" w:hAnsi="Times New Roman"/>
          <w:lang w:val="ro-RO"/>
        </w:rPr>
        <w:t>denumit în continuare</w:t>
      </w:r>
      <w:r w:rsidR="00957867" w:rsidRPr="00A34FA2">
        <w:rPr>
          <w:rFonts w:ascii="Times New Roman" w:hAnsi="Times New Roman"/>
          <w:i/>
          <w:lang w:val="ro-RO"/>
        </w:rPr>
        <w:t xml:space="preserve"> ARM</w:t>
      </w:r>
      <w:r w:rsidR="00957867" w:rsidRPr="00A34FA2">
        <w:rPr>
          <w:rFonts w:ascii="Times New Roman" w:hAnsi="Times New Roman"/>
          <w:lang w:val="ro-RO"/>
        </w:rPr>
        <w:t xml:space="preserve"> - persoană autorizată, în temeiul dispozițiilor prezentei legi, să furnizeze A.S.F. sau ESMA, în numele firmelor de investiții, serviciul de raportare a detaliilor privind tranzacțiile;</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40. </w:t>
      </w:r>
      <w:r w:rsidR="00957867" w:rsidRPr="00A34FA2">
        <w:rPr>
          <w:rFonts w:ascii="Times New Roman" w:hAnsi="Times New Roman"/>
          <w:i/>
          <w:lang w:val="ro-RO"/>
        </w:rPr>
        <w:t>mecanism de publicare aprobat</w:t>
      </w:r>
      <w:r w:rsidR="00957867" w:rsidRPr="00A34FA2">
        <w:rPr>
          <w:rFonts w:ascii="Times New Roman" w:hAnsi="Times New Roman"/>
          <w:lang w:val="ro-RO"/>
        </w:rPr>
        <w:t xml:space="preserve">, denumit în continuare </w:t>
      </w:r>
      <w:r w:rsidR="00957867" w:rsidRPr="00A34FA2">
        <w:rPr>
          <w:rFonts w:ascii="Times New Roman" w:hAnsi="Times New Roman"/>
          <w:i/>
          <w:lang w:val="ro-RO"/>
        </w:rPr>
        <w:t>APA</w:t>
      </w:r>
      <w:r w:rsidR="00957867" w:rsidRPr="00A34FA2">
        <w:rPr>
          <w:rFonts w:ascii="Times New Roman" w:hAnsi="Times New Roman"/>
          <w:lang w:val="ro-RO"/>
        </w:rPr>
        <w:t xml:space="preserve"> - persoană autorizată, conform prezentei legi, să furnizeze serviciul de publicare a rapoartelor privind tranzacțiile în numele unor firme de investiții, în temeiul art. 20 și 21 din Regulamentul (UE) nr. 600/2014;</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41. </w:t>
      </w:r>
      <w:r w:rsidR="00957867" w:rsidRPr="00634A4C">
        <w:rPr>
          <w:rFonts w:ascii="Times New Roman" w:hAnsi="Times New Roman"/>
          <w:i/>
        </w:rPr>
        <w:t>membri sau participanți</w:t>
      </w:r>
      <w:r w:rsidR="00957867" w:rsidRPr="00634A4C">
        <w:rPr>
          <w:rFonts w:ascii="Times New Roman" w:hAnsi="Times New Roman"/>
        </w:rPr>
        <w:t xml:space="preserve"> - persoanele care au acces la piețele reglementate sau la sisteme multilaterale de tranzacționare. Ambii termeni pot fi utilizați în mod alternativ. Acești termeni nu includ utilizatorii care accesează locurile de tranzacționare exclusiv prin intermediul accesului electronic direct;</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42. </w:t>
      </w:r>
      <w:r w:rsidR="00957867" w:rsidRPr="00A34FA2">
        <w:rPr>
          <w:rFonts w:ascii="Times New Roman" w:hAnsi="Times New Roman"/>
          <w:i/>
          <w:lang w:val="ro-RO"/>
        </w:rPr>
        <w:t>membru compensator</w:t>
      </w:r>
      <w:r w:rsidR="00957867" w:rsidRPr="00A34FA2">
        <w:rPr>
          <w:rFonts w:ascii="Times New Roman" w:hAnsi="Times New Roman"/>
          <w:lang w:val="ro-RO"/>
        </w:rPr>
        <w:t xml:space="preserve"> - membru compensator, astfel cum este definit la art. 2 pct. 14 din Regulamentul (UE) nr. 648/2012;</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43. </w:t>
      </w:r>
      <w:r w:rsidR="00957867" w:rsidRPr="00A34FA2">
        <w:rPr>
          <w:rFonts w:ascii="Times New Roman" w:hAnsi="Times New Roman"/>
          <w:i/>
          <w:lang w:val="ro-RO"/>
        </w:rPr>
        <w:t>ofertă publică de preluare</w:t>
      </w:r>
      <w:r w:rsidR="00957867" w:rsidRPr="00A34FA2">
        <w:rPr>
          <w:rFonts w:ascii="Times New Roman" w:hAnsi="Times New Roman"/>
          <w:lang w:val="ro-RO"/>
        </w:rPr>
        <w:t xml:space="preserve">- ofertă publică de preluare, astfel cum este definită la art. 2 alin. </w:t>
      </w:r>
      <w:r w:rsidR="00957867" w:rsidRPr="00634A4C">
        <w:rPr>
          <w:rFonts w:ascii="Times New Roman" w:hAnsi="Times New Roman"/>
        </w:rPr>
        <w:t>(1) pct. 24 din Legea nr. .../… privind emitenţii de instrumente financiare şi operaţiuni de piaţă;</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44. </w:t>
      </w:r>
      <w:r w:rsidR="00957867" w:rsidRPr="00A34FA2">
        <w:rPr>
          <w:rFonts w:ascii="Times New Roman" w:hAnsi="Times New Roman"/>
          <w:i/>
          <w:lang w:val="ro-RO"/>
        </w:rPr>
        <w:t>operator independent -</w:t>
      </w:r>
      <w:r w:rsidR="00957867" w:rsidRPr="00A34FA2">
        <w:rPr>
          <w:rFonts w:ascii="Times New Roman" w:hAnsi="Times New Roman"/>
          <w:lang w:val="ro-RO"/>
        </w:rPr>
        <w:t xml:space="preserve"> firmă de investiții sau instituție de credit care, în mod organizat, frecvent, sistematic și substanțial, efectuează tranzacții pe cont propriu în executarea ordinelor clienților în afara unei piețe reglementate, a unui sistem multilateral de tranzacționare sau a unui sistem organizat de tranzacționare, fără a administra un sistem multilateral; caracterul frecvent și sistematic se apreciază în funcție de numărul de tranzacții extrabursiere efectuate cu instrumentul financiar în cauză de firma de investiții pe cont propriu în executarea ordinelor clienților. </w:t>
      </w:r>
      <w:r w:rsidR="00957867" w:rsidRPr="00634A4C">
        <w:rPr>
          <w:rFonts w:ascii="Times New Roman" w:hAnsi="Times New Roman"/>
        </w:rPr>
        <w:t>Caracterul substanțial se apreciază fie în funcție de volumul tranzacțiilor extrabursiere efectuate de firma de investiții în raport cu tranzacțiile totale ale firmei de investiții pentru un anumit instrument financiar, fie în funcție de volumul tranzacțiilor extrabursiere efectuate de firma de investiții în raport cu tranzacțiile totale din Uniunea Europeană pentru un anumit instrument financiar. Definiția unui operator independent se aplică numai dacă limita prestabilită pentru caracterul frecvent și sistematic și caracterul substanțial sunt ambele depășite, sau atunci când o firmă de investiții alege opțiunea de a fi tratată conform regimului aplicabil operatorilor independenți;</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45. </w:t>
      </w:r>
      <w:r w:rsidR="00957867" w:rsidRPr="00A34FA2">
        <w:rPr>
          <w:rFonts w:ascii="Times New Roman" w:hAnsi="Times New Roman"/>
          <w:i/>
          <w:lang w:val="ro-RO"/>
        </w:rPr>
        <w:t>operator de piață</w:t>
      </w:r>
      <w:r w:rsidR="00957867" w:rsidRPr="00A34FA2">
        <w:rPr>
          <w:rFonts w:ascii="Times New Roman" w:hAnsi="Times New Roman"/>
          <w:lang w:val="ro-RO"/>
        </w:rPr>
        <w:t xml:space="preserve"> - una sau mai multe persoane care administrează și/sau operează activitatea unei piețe reglementate;</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46. </w:t>
      </w:r>
      <w:r w:rsidR="00957867" w:rsidRPr="00A34FA2">
        <w:rPr>
          <w:rFonts w:ascii="Times New Roman" w:hAnsi="Times New Roman"/>
          <w:i/>
          <w:lang w:val="ro-RO"/>
        </w:rPr>
        <w:t>operațiune de finanțare prin instrumente financiare,</w:t>
      </w:r>
      <w:r w:rsidR="00957867" w:rsidRPr="00A34FA2">
        <w:rPr>
          <w:rFonts w:ascii="Times New Roman" w:hAnsi="Times New Roman"/>
          <w:lang w:val="ro-RO"/>
        </w:rPr>
        <w:t xml:space="preserve"> denumită în continuare </w:t>
      </w:r>
      <w:r w:rsidR="00957867" w:rsidRPr="00A34FA2">
        <w:rPr>
          <w:rFonts w:ascii="Times New Roman" w:hAnsi="Times New Roman"/>
          <w:i/>
          <w:lang w:val="ro-RO"/>
        </w:rPr>
        <w:t xml:space="preserve">SFT </w:t>
      </w:r>
      <w:r w:rsidR="00957867" w:rsidRPr="00A34FA2">
        <w:rPr>
          <w:rFonts w:ascii="Times New Roman" w:hAnsi="Times New Roman"/>
          <w:lang w:val="ro-RO"/>
        </w:rPr>
        <w:t xml:space="preserve">- operațiunea definită în conformitate cu prevederile art. 3 pct. 11 din Regulamentul (UE) nr. 2365/2015 al Parlamentului European și al Consiliului din 25 noiembrie 2015 privind transparența operațiunilor de finanțare prin instrumente financiare și transparența reutilizării și de modificare a Regulamentului (UE) nr. 648/2012, denumit în continuare </w:t>
      </w:r>
      <w:r w:rsidR="00957867" w:rsidRPr="00A34FA2">
        <w:rPr>
          <w:rFonts w:ascii="Times New Roman" w:hAnsi="Times New Roman"/>
          <w:i/>
          <w:lang w:val="ro-RO"/>
        </w:rPr>
        <w:t>Regulamentul (UE) nr. 2365/2015</w:t>
      </w:r>
      <w:r w:rsidR="00957867" w:rsidRPr="00A34FA2">
        <w:rPr>
          <w:rFonts w:ascii="Times New Roman" w:hAnsi="Times New Roman"/>
          <w:lang w:val="ro-RO"/>
        </w:rPr>
        <w:t>;</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47. </w:t>
      </w:r>
      <w:r w:rsidR="00957867" w:rsidRPr="00A34FA2">
        <w:rPr>
          <w:rFonts w:ascii="Times New Roman" w:hAnsi="Times New Roman"/>
          <w:i/>
          <w:lang w:val="ro-RO"/>
        </w:rPr>
        <w:t xml:space="preserve">opțiune binară </w:t>
      </w:r>
      <w:r w:rsidR="00957867" w:rsidRPr="00A34FA2">
        <w:rPr>
          <w:rFonts w:ascii="Times New Roman" w:hAnsi="Times New Roman"/>
          <w:lang w:val="ro-RO"/>
        </w:rPr>
        <w:t>- formă de contract financiar prin care se plătește o sumă de bani fixă dacă opțiunea este exercitată sau expiră „în bani” sau nu se plătește nimic dacă opțiunea este exercitată sau expiră „în afara banilor” și care se înscrie în categoria instrumentelor financiare prevăzute la pct. 4 al secțiunii C din anexa nr. 1;</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48. </w:t>
      </w:r>
      <w:r w:rsidR="00957867" w:rsidRPr="00A34FA2">
        <w:rPr>
          <w:rFonts w:ascii="Times New Roman" w:hAnsi="Times New Roman"/>
          <w:bCs/>
          <w:i/>
          <w:lang w:val="ro-RO"/>
        </w:rPr>
        <w:t>organ de conducere -</w:t>
      </w:r>
      <w:r w:rsidR="00957867" w:rsidRPr="00A34FA2">
        <w:rPr>
          <w:rFonts w:ascii="Times New Roman" w:hAnsi="Times New Roman"/>
          <w:bCs/>
          <w:lang w:val="ro-RO"/>
        </w:rPr>
        <w:t xml:space="preserve"> organul sau organele de administrare şi de conducere ale unei firme de investiții, ale unui operator de piață sau ale unui furnizor de servicii de raportare a datelor, care sunt numite în conformitate cu prevederile Legii societăților nr. 31/1990, republicată, cu modificările și completările ulterioare, abilitate să stabilească strategia, obiectivele și direcția generală a entității, care supervizează și monitorizează procesul decizional și din care fac parte și persoanele care conduc efectiv activitatea entității; </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49. </w:t>
      </w:r>
      <w:r w:rsidR="00957867" w:rsidRPr="00634A4C">
        <w:rPr>
          <w:rFonts w:ascii="Times New Roman" w:hAnsi="Times New Roman"/>
          <w:i/>
        </w:rPr>
        <w:t xml:space="preserve">organ de conducere în funcţia sa de supraveghere - </w:t>
      </w:r>
      <w:r w:rsidR="00957867" w:rsidRPr="00634A4C">
        <w:rPr>
          <w:rFonts w:ascii="Times New Roman" w:hAnsi="Times New Roman"/>
        </w:rPr>
        <w:t>organul de conducere al unei S.S.I.F. care îşi îndeplineşte rolul de supraveghere şi monitorizare a procesului decizional de conducere şi care este reprezentat de consiliul de administraţie, în cadrul sistemului unitar de administrare, şi de consiliul de supraveghere, în cadrul sistemului dualist de administrare; </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50. </w:t>
      </w:r>
      <w:r w:rsidR="00957867" w:rsidRPr="00634A4C">
        <w:rPr>
          <w:rFonts w:ascii="Times New Roman" w:hAnsi="Times New Roman"/>
          <w:i/>
        </w:rPr>
        <w:t>ordin-limită</w:t>
      </w:r>
      <w:r w:rsidR="00957867" w:rsidRPr="00634A4C">
        <w:rPr>
          <w:rFonts w:ascii="Times New Roman" w:hAnsi="Times New Roman"/>
        </w:rPr>
        <w:t xml:space="preserve"> - ordinul de a cumpăra sau de a vinde un instrument financiar la limita de preț specificată sau mai avantajos și într-o cantitate precizată;</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51. </w:t>
      </w:r>
      <w:r w:rsidR="00957867" w:rsidRPr="00634A4C">
        <w:rPr>
          <w:rFonts w:ascii="Times New Roman" w:hAnsi="Times New Roman"/>
          <w:i/>
        </w:rPr>
        <w:t>participație calificată -</w:t>
      </w:r>
      <w:r w:rsidR="00957867" w:rsidRPr="00634A4C">
        <w:rPr>
          <w:rFonts w:ascii="Times New Roman" w:hAnsi="Times New Roman"/>
        </w:rPr>
        <w:t xml:space="preserve"> deținerea, directă sau indirectă, într-o firmă de investiții, a unei participații care reprezintă cel puțin 10% din capital sau din drepturile de vot, astfel cum este prevăzut la art. 69 alin. (1) – (3) și art. 70 din Le</w:t>
      </w:r>
      <w:r w:rsidR="001F301A">
        <w:rPr>
          <w:rFonts w:ascii="Times New Roman" w:hAnsi="Times New Roman"/>
        </w:rPr>
        <w:t>gea nr…/</w:t>
      </w:r>
      <w:r w:rsidR="001F301A" w:rsidRPr="00634A4C">
        <w:rPr>
          <w:rFonts w:ascii="Times New Roman" w:hAnsi="Times New Roman"/>
        </w:rPr>
        <w:t>…</w:t>
      </w:r>
      <w:r w:rsidR="00957867" w:rsidRPr="00634A4C">
        <w:rPr>
          <w:rFonts w:ascii="Times New Roman" w:hAnsi="Times New Roman"/>
        </w:rPr>
        <w:t xml:space="preserve"> privind emitenții de instrumente financiare si operațiuni de piaț</w:t>
      </w:r>
      <w:r w:rsidR="00957867" w:rsidRPr="00634A4C">
        <w:rPr>
          <w:rFonts w:ascii="Times New Roman" w:hAnsi="Times New Roman"/>
          <w:i/>
        </w:rPr>
        <w:t xml:space="preserve">ă, </w:t>
      </w:r>
      <w:r w:rsidR="00957867" w:rsidRPr="00634A4C">
        <w:rPr>
          <w:rFonts w:ascii="Times New Roman" w:hAnsi="Times New Roman"/>
        </w:rPr>
        <w:t>având în vedere condițiile de agregare a acestor participații stabilite la art. 72 alin. (4) și (5) din aceeași lege, sau care permite exercitarea unei influențe semnificative asupra administrării firmei de investiții în care este deținută participația respectivă;</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52. </w:t>
      </w:r>
      <w:r w:rsidR="00957867" w:rsidRPr="00A34FA2">
        <w:rPr>
          <w:rFonts w:ascii="Times New Roman" w:hAnsi="Times New Roman"/>
          <w:i/>
          <w:lang w:val="en-GB"/>
        </w:rPr>
        <w:t xml:space="preserve">persoană </w:t>
      </w:r>
      <w:r w:rsidR="00957867" w:rsidRPr="00A34FA2">
        <w:rPr>
          <w:rFonts w:ascii="Times New Roman" w:hAnsi="Times New Roman"/>
          <w:lang w:val="en-GB"/>
        </w:rPr>
        <w:t>- persoană fizică sau o entitate legală;</w:t>
      </w:r>
    </w:p>
    <w:p w:rsidR="00634A4C" w:rsidRDefault="00634A4C" w:rsidP="00634A4C">
      <w:pPr>
        <w:ind w:firstLine="720"/>
        <w:jc w:val="both"/>
        <w:rPr>
          <w:rFonts w:ascii="Times New Roman" w:hAnsi="Times New Roman"/>
          <w:lang w:val="ro-RO"/>
        </w:rPr>
      </w:pPr>
      <w:r>
        <w:rPr>
          <w:rFonts w:ascii="Times New Roman" w:hAnsi="Times New Roman"/>
          <w:lang w:val="ro-RO"/>
        </w:rPr>
        <w:t xml:space="preserve">53. </w:t>
      </w:r>
      <w:r w:rsidR="00957867" w:rsidRPr="00A34FA2">
        <w:rPr>
          <w:rFonts w:ascii="Times New Roman" w:hAnsi="Times New Roman"/>
          <w:i/>
          <w:lang w:val="en-GB"/>
        </w:rPr>
        <w:t>persoane care acţionează în mod concertat</w:t>
      </w:r>
      <w:r w:rsidR="00957867" w:rsidRPr="00A34FA2">
        <w:rPr>
          <w:rFonts w:ascii="Times New Roman" w:hAnsi="Times New Roman"/>
          <w:lang w:val="en-GB"/>
        </w:rPr>
        <w:t xml:space="preserve"> - persoane care acţionează în mod concertat, astfel cum sunt definite la art. 2 alin. </w:t>
      </w:r>
      <w:r w:rsidR="00957867" w:rsidRPr="00634A4C">
        <w:rPr>
          <w:rFonts w:ascii="Times New Roman" w:hAnsi="Times New Roman"/>
        </w:rPr>
        <w:t>(1) pct. 30 din Legea nr. ... /… privind emitenţii de instrumente financiare şi operaţiuni de piaţă;</w:t>
      </w:r>
    </w:p>
    <w:p w:rsidR="00957867" w:rsidRPr="00634A4C" w:rsidRDefault="00634A4C" w:rsidP="00634A4C">
      <w:pPr>
        <w:ind w:firstLine="720"/>
        <w:jc w:val="both"/>
        <w:rPr>
          <w:rFonts w:ascii="Times New Roman" w:hAnsi="Times New Roman"/>
          <w:lang w:val="ro-RO"/>
        </w:rPr>
      </w:pPr>
      <w:r>
        <w:rPr>
          <w:rFonts w:ascii="Times New Roman" w:hAnsi="Times New Roman"/>
          <w:lang w:val="ro-RO"/>
        </w:rPr>
        <w:t xml:space="preserve">54. </w:t>
      </w:r>
      <w:r w:rsidR="00957867" w:rsidRPr="00A34FA2">
        <w:rPr>
          <w:rFonts w:ascii="Times New Roman" w:eastAsia="Times New Roman" w:hAnsi="Times New Roman"/>
          <w:i/>
          <w:lang w:val="ro-RO" w:eastAsia="ro-RO"/>
        </w:rPr>
        <w:t>persoane care deţin funcţii-cheie</w:t>
      </w:r>
      <w:r w:rsidR="00957867" w:rsidRPr="00A34FA2">
        <w:rPr>
          <w:rFonts w:ascii="Times New Roman" w:hAnsi="Times New Roman"/>
          <w:lang w:val="ro-RO"/>
        </w:rPr>
        <w:t>-</w:t>
      </w:r>
      <w:r w:rsidR="00957867" w:rsidRPr="00A34FA2">
        <w:rPr>
          <w:rFonts w:ascii="Times New Roman" w:eastAsia="Times New Roman" w:hAnsi="Times New Roman"/>
          <w:lang w:val="ro-RO" w:eastAsia="ro-RO"/>
        </w:rPr>
        <w:t xml:space="preserve"> persoanele ale căror atribuţii au o influenţă semnificativă asupra realizării obiectivelor strategice ale entității reglementate, autorizate și supravegheate de A.S.F. în conformitate cu prezenta lege, care nu fac parte din organul de conducere, îndeplinind în cadrul entităţii respective, după caz, atribuţiile de: </w:t>
      </w:r>
    </w:p>
    <w:p w:rsidR="00957867" w:rsidRPr="00C934D7" w:rsidRDefault="00957867" w:rsidP="00223320">
      <w:pPr>
        <w:pStyle w:val="ListParagraph"/>
        <w:spacing w:after="0" w:line="240" w:lineRule="auto"/>
        <w:ind w:left="426"/>
        <w:contextualSpacing w:val="0"/>
        <w:jc w:val="both"/>
        <w:rPr>
          <w:rFonts w:ascii="Times New Roman" w:eastAsia="Times New Roman" w:hAnsi="Times New Roman"/>
          <w:sz w:val="24"/>
          <w:szCs w:val="24"/>
          <w:lang w:eastAsia="ro-RO"/>
        </w:rPr>
      </w:pPr>
      <w:r w:rsidRPr="00C934D7">
        <w:rPr>
          <w:rFonts w:ascii="Times New Roman" w:eastAsia="Times New Roman" w:hAnsi="Times New Roman"/>
          <w:bCs/>
          <w:sz w:val="24"/>
          <w:szCs w:val="24"/>
          <w:lang w:eastAsia="ro-RO"/>
        </w:rPr>
        <w:t>(i)</w:t>
      </w:r>
      <w:r w:rsidRPr="00C934D7">
        <w:rPr>
          <w:rFonts w:ascii="Times New Roman" w:eastAsia="Times New Roman" w:hAnsi="Times New Roman"/>
          <w:sz w:val="24"/>
          <w:szCs w:val="24"/>
          <w:lang w:eastAsia="ro-RO"/>
        </w:rPr>
        <w:t xml:space="preserve"> evaluare şi administrare a riscurilor (managementul riscurilor); </w:t>
      </w:r>
    </w:p>
    <w:p w:rsidR="00957867" w:rsidRPr="00C934D7" w:rsidRDefault="00957867" w:rsidP="00223320">
      <w:pPr>
        <w:pStyle w:val="ListParagraph"/>
        <w:spacing w:after="0" w:line="240" w:lineRule="auto"/>
        <w:ind w:left="426"/>
        <w:contextualSpacing w:val="0"/>
        <w:jc w:val="both"/>
        <w:rPr>
          <w:rFonts w:ascii="Times New Roman" w:eastAsia="Times New Roman" w:hAnsi="Times New Roman"/>
          <w:sz w:val="24"/>
          <w:szCs w:val="24"/>
          <w:lang w:eastAsia="ro-RO"/>
        </w:rPr>
      </w:pPr>
      <w:r w:rsidRPr="00C934D7">
        <w:rPr>
          <w:rFonts w:ascii="Times New Roman" w:eastAsia="Times New Roman" w:hAnsi="Times New Roman"/>
          <w:bCs/>
          <w:sz w:val="24"/>
          <w:szCs w:val="24"/>
          <w:lang w:eastAsia="ro-RO"/>
        </w:rPr>
        <w:t>(ii)</w:t>
      </w:r>
      <w:r w:rsidRPr="00C934D7">
        <w:rPr>
          <w:rFonts w:ascii="Times New Roman" w:eastAsia="Times New Roman" w:hAnsi="Times New Roman"/>
          <w:sz w:val="24"/>
          <w:szCs w:val="24"/>
          <w:lang w:eastAsia="ro-RO"/>
        </w:rPr>
        <w:t xml:space="preserve"> conformitate; </w:t>
      </w:r>
    </w:p>
    <w:p w:rsidR="00634A4C" w:rsidRDefault="00957867" w:rsidP="00634A4C">
      <w:pPr>
        <w:pStyle w:val="ListParagraph"/>
        <w:spacing w:after="0" w:line="240" w:lineRule="auto"/>
        <w:ind w:left="426"/>
        <w:contextualSpacing w:val="0"/>
        <w:jc w:val="both"/>
        <w:rPr>
          <w:rFonts w:ascii="Times New Roman" w:eastAsia="Times New Roman" w:hAnsi="Times New Roman"/>
          <w:sz w:val="24"/>
          <w:szCs w:val="24"/>
          <w:lang w:eastAsia="ro-RO"/>
        </w:rPr>
      </w:pPr>
      <w:r w:rsidRPr="00C934D7">
        <w:rPr>
          <w:rFonts w:ascii="Times New Roman" w:eastAsia="Times New Roman" w:hAnsi="Times New Roman"/>
          <w:bCs/>
          <w:sz w:val="24"/>
          <w:szCs w:val="24"/>
          <w:lang w:eastAsia="ro-RO"/>
        </w:rPr>
        <w:t>(iii)</w:t>
      </w:r>
      <w:r w:rsidRPr="00C934D7">
        <w:rPr>
          <w:rFonts w:ascii="Times New Roman" w:eastAsia="Times New Roman" w:hAnsi="Times New Roman"/>
          <w:sz w:val="24"/>
          <w:szCs w:val="24"/>
          <w:lang w:eastAsia="ro-RO"/>
        </w:rPr>
        <w:t xml:space="preserve"> audit intern;</w:t>
      </w:r>
    </w:p>
    <w:p w:rsidR="00634A4C" w:rsidRPr="00A34FA2" w:rsidRDefault="00634A4C" w:rsidP="00634A4C">
      <w:pPr>
        <w:ind w:firstLine="720"/>
        <w:jc w:val="both"/>
        <w:rPr>
          <w:rFonts w:ascii="Times New Roman" w:eastAsia="Times New Roman" w:hAnsi="Times New Roman"/>
          <w:lang w:val="ro-RO" w:eastAsia="ro-RO"/>
        </w:rPr>
      </w:pPr>
      <w:r w:rsidRPr="00A34FA2">
        <w:rPr>
          <w:rFonts w:ascii="Times New Roman" w:hAnsi="Times New Roman"/>
          <w:lang w:val="ro-RO"/>
        </w:rPr>
        <w:t>55.</w:t>
      </w:r>
      <w:r w:rsidR="00957867" w:rsidRPr="00A34FA2">
        <w:rPr>
          <w:rFonts w:ascii="Times New Roman" w:hAnsi="Times New Roman"/>
          <w:i/>
          <w:lang w:val="ro-RO"/>
        </w:rPr>
        <w:t>piață de creștere pentru IMM-uri</w:t>
      </w:r>
      <w:r w:rsidR="00957867" w:rsidRPr="00A34FA2">
        <w:rPr>
          <w:rFonts w:ascii="Times New Roman" w:hAnsi="Times New Roman"/>
          <w:lang w:val="ro-RO"/>
        </w:rPr>
        <w:t xml:space="preserve"> - sistem multilateral de tranzacționare înregistrat ca piață de creștere pentru IMM-uri în conformitate cu art. 108; </w:t>
      </w:r>
    </w:p>
    <w:p w:rsidR="00634A4C" w:rsidRPr="00A34FA2" w:rsidRDefault="00634A4C" w:rsidP="00634A4C">
      <w:pPr>
        <w:ind w:firstLine="720"/>
        <w:jc w:val="both"/>
        <w:rPr>
          <w:rFonts w:ascii="Times New Roman" w:hAnsi="Times New Roman"/>
          <w:lang w:val="ro-RO"/>
        </w:rPr>
      </w:pPr>
      <w:r w:rsidRPr="00A34FA2">
        <w:rPr>
          <w:rFonts w:ascii="Times New Roman" w:eastAsia="Times New Roman" w:hAnsi="Times New Roman"/>
          <w:lang w:val="ro-RO" w:eastAsia="ro-RO"/>
        </w:rPr>
        <w:t xml:space="preserve">56. </w:t>
      </w:r>
      <w:r w:rsidR="00957867" w:rsidRPr="00A34FA2">
        <w:rPr>
          <w:rFonts w:ascii="Times New Roman" w:hAnsi="Times New Roman"/>
          <w:i/>
          <w:lang w:val="ro-RO"/>
        </w:rPr>
        <w:t>piață lichidă</w:t>
      </w:r>
      <w:r w:rsidR="00957867" w:rsidRPr="00A34FA2">
        <w:rPr>
          <w:rFonts w:ascii="Times New Roman" w:hAnsi="Times New Roman"/>
          <w:lang w:val="ro-RO"/>
        </w:rPr>
        <w:t xml:space="preserve"> - piață a unui instrument financiar sau a unei clase de instrumente financiare pe care există în regim continuu persoane pregătite și dispuse să vândă și să cumpere, evaluată conform următoarelor criterii, ținând cont de structurile de piață specifice ale instrumentului financiar specific sau ale clasei de instrumente financiare specifice:</w:t>
      </w:r>
    </w:p>
    <w:p w:rsidR="00634A4C" w:rsidRPr="00A34FA2" w:rsidRDefault="00957867" w:rsidP="00634A4C">
      <w:pPr>
        <w:ind w:firstLine="720"/>
        <w:jc w:val="both"/>
        <w:rPr>
          <w:rFonts w:ascii="Times New Roman" w:hAnsi="Times New Roman"/>
          <w:lang w:val="ro-RO"/>
        </w:rPr>
      </w:pPr>
      <w:r w:rsidRPr="00A34FA2">
        <w:rPr>
          <w:rFonts w:ascii="Times New Roman" w:hAnsi="Times New Roman"/>
          <w:lang w:val="ro-RO"/>
        </w:rPr>
        <w:t xml:space="preserve">a) frecvența medie și mărimea medie a tranzacțiilor în diverse condiții de piață, având în vedere natura și ciclul de viață al produselor în cadrul clasei respective de instrumente financiare; </w:t>
      </w:r>
    </w:p>
    <w:p w:rsidR="00634A4C" w:rsidRPr="00A34FA2" w:rsidRDefault="00957867" w:rsidP="00634A4C">
      <w:pPr>
        <w:ind w:firstLine="720"/>
        <w:jc w:val="both"/>
        <w:rPr>
          <w:rFonts w:ascii="Times New Roman" w:eastAsia="Times New Roman" w:hAnsi="Times New Roman"/>
          <w:lang w:val="ro-RO" w:eastAsia="ro-RO"/>
        </w:rPr>
      </w:pPr>
      <w:r w:rsidRPr="00A34FA2">
        <w:rPr>
          <w:rFonts w:ascii="Times New Roman" w:hAnsi="Times New Roman"/>
          <w:lang w:val="ro-RO"/>
        </w:rPr>
        <w:t xml:space="preserve">b) numărul și tipul participanților pe piață, inclusiv raportul dintre participanții pe piață și instrumentele financiare tranzacționate pe piața unui anumit produs; </w:t>
      </w:r>
    </w:p>
    <w:p w:rsidR="00634A4C" w:rsidRDefault="00957867" w:rsidP="00634A4C">
      <w:pPr>
        <w:ind w:firstLine="720"/>
        <w:jc w:val="both"/>
        <w:rPr>
          <w:rFonts w:ascii="Times New Roman" w:eastAsia="Times New Roman" w:hAnsi="Times New Roman"/>
          <w:lang w:eastAsia="ro-RO"/>
        </w:rPr>
      </w:pPr>
      <w:r w:rsidRPr="00C934D7">
        <w:rPr>
          <w:rFonts w:ascii="Times New Roman" w:hAnsi="Times New Roman"/>
          <w:lang w:val="ro-RO"/>
        </w:rPr>
        <w:t>c) mărimea medie a cotațiilor de vânzare și de cumpărare (spreaduri), atunci când este disponibilă;</w:t>
      </w:r>
    </w:p>
    <w:p w:rsidR="00634A4C" w:rsidRDefault="00634A4C" w:rsidP="00634A4C">
      <w:pPr>
        <w:ind w:firstLine="720"/>
        <w:jc w:val="both"/>
        <w:rPr>
          <w:rFonts w:ascii="Times New Roman" w:eastAsia="Times New Roman" w:hAnsi="Times New Roman"/>
          <w:lang w:eastAsia="ro-RO"/>
        </w:rPr>
      </w:pPr>
      <w:r>
        <w:rPr>
          <w:rFonts w:ascii="Times New Roman" w:eastAsia="Times New Roman" w:hAnsi="Times New Roman"/>
          <w:lang w:eastAsia="ro-RO"/>
        </w:rPr>
        <w:t xml:space="preserve">57. </w:t>
      </w:r>
      <w:r w:rsidR="00957867" w:rsidRPr="00634A4C">
        <w:rPr>
          <w:rFonts w:ascii="Times New Roman" w:hAnsi="Times New Roman"/>
          <w:i/>
        </w:rPr>
        <w:t>piață reglementată</w:t>
      </w:r>
      <w:r w:rsidR="00957867" w:rsidRPr="00634A4C">
        <w:rPr>
          <w:rFonts w:ascii="Times New Roman" w:hAnsi="Times New Roman"/>
        </w:rPr>
        <w:t xml:space="preserve"> - sistem multilateral, operat și/sau administrat de un operator de piață, care asigură sau facilitează reunirea, în cadrul sistemului și în conformitate cu normele sale nediscreționare, a unor interese multiple de vânzare și cumpărare de instrumente financiare ale unor terțe părți, într-un mod care conduce la încheierea de contracte cu instrumente financiare admise la tranzacționare pe baza normelor și/sau a sistemelor sale și care este autorizat și funcționează în mod regulat și în conformitate cu titlul III;</w:t>
      </w:r>
    </w:p>
    <w:p w:rsidR="00634A4C" w:rsidRDefault="00634A4C" w:rsidP="00634A4C">
      <w:pPr>
        <w:ind w:firstLine="720"/>
        <w:jc w:val="both"/>
        <w:rPr>
          <w:rFonts w:ascii="Times New Roman" w:eastAsia="Times New Roman" w:hAnsi="Times New Roman"/>
          <w:lang w:eastAsia="ro-RO"/>
        </w:rPr>
      </w:pPr>
      <w:r>
        <w:rPr>
          <w:rFonts w:ascii="Times New Roman" w:eastAsia="Times New Roman" w:hAnsi="Times New Roman"/>
          <w:lang w:eastAsia="ro-RO"/>
        </w:rPr>
        <w:t xml:space="preserve">58. </w:t>
      </w:r>
      <w:r w:rsidR="00957867" w:rsidRPr="00634A4C">
        <w:rPr>
          <w:rFonts w:ascii="Times New Roman" w:hAnsi="Times New Roman"/>
          <w:i/>
        </w:rPr>
        <w:t>practici de vânzare încrucișată</w:t>
      </w:r>
      <w:r w:rsidR="00957867" w:rsidRPr="00634A4C">
        <w:rPr>
          <w:rFonts w:ascii="Times New Roman" w:hAnsi="Times New Roman"/>
        </w:rPr>
        <w:t xml:space="preserve"> - oferirea unui serviciu de investiții împreună cu un alt serviciu sau produs ca parte a unui pachet ori pentru a condiționa înțelegerea sau pachetul respectiv;</w:t>
      </w:r>
    </w:p>
    <w:p w:rsidR="00634A4C" w:rsidRDefault="00634A4C" w:rsidP="00634A4C">
      <w:pPr>
        <w:ind w:firstLine="720"/>
        <w:jc w:val="both"/>
        <w:rPr>
          <w:rFonts w:ascii="Times New Roman" w:eastAsia="Times New Roman" w:hAnsi="Times New Roman"/>
          <w:lang w:eastAsia="ro-RO"/>
        </w:rPr>
      </w:pPr>
      <w:r>
        <w:rPr>
          <w:rFonts w:ascii="Times New Roman" w:eastAsia="Times New Roman" w:hAnsi="Times New Roman"/>
          <w:lang w:eastAsia="ro-RO"/>
        </w:rPr>
        <w:t xml:space="preserve">59. </w:t>
      </w:r>
      <w:r w:rsidR="00957867" w:rsidRPr="00634A4C">
        <w:rPr>
          <w:rFonts w:ascii="Times New Roman" w:hAnsi="Times New Roman"/>
          <w:i/>
        </w:rPr>
        <w:t>produs de investiții individuale structurat și bazat pe asigurări</w:t>
      </w:r>
      <w:r w:rsidR="00957867" w:rsidRPr="00634A4C">
        <w:rPr>
          <w:rFonts w:ascii="Times New Roman" w:hAnsi="Times New Roman"/>
        </w:rPr>
        <w:t xml:space="preserve">, denumit în continuare </w:t>
      </w:r>
      <w:r w:rsidR="00957867" w:rsidRPr="00634A4C">
        <w:rPr>
          <w:rFonts w:ascii="Times New Roman" w:hAnsi="Times New Roman"/>
          <w:i/>
        </w:rPr>
        <w:t>PRIIP</w:t>
      </w:r>
      <w:r w:rsidR="00957867" w:rsidRPr="00634A4C">
        <w:rPr>
          <w:rFonts w:ascii="Times New Roman" w:hAnsi="Times New Roman"/>
        </w:rPr>
        <w:t xml:space="preserve"> - produsul definit la art. 4 pct. 3 din Regulamentul (UE) nr. 1286/2014 al Parlamentului European și al Consiliului din 26 noiembrie 2014 privind documentele cu informații esențiale referitoare la produsele de investiții individuale structurate și bazate pe asigurări (PRIIP), denumit în continuare </w:t>
      </w:r>
      <w:r w:rsidR="00957867" w:rsidRPr="00634A4C">
        <w:rPr>
          <w:rFonts w:ascii="Times New Roman" w:hAnsi="Times New Roman"/>
          <w:i/>
        </w:rPr>
        <w:t>Regulamentul (UE) nr. 1286/2014;</w:t>
      </w:r>
    </w:p>
    <w:p w:rsidR="00D726D8" w:rsidRPr="00A34FA2" w:rsidRDefault="00634A4C" w:rsidP="00D726D8">
      <w:pPr>
        <w:ind w:firstLine="720"/>
        <w:jc w:val="both"/>
        <w:rPr>
          <w:rFonts w:ascii="Times New Roman" w:eastAsia="Times New Roman" w:hAnsi="Times New Roman"/>
          <w:lang w:val="en-GB" w:eastAsia="ro-RO"/>
        </w:rPr>
      </w:pPr>
      <w:r w:rsidRPr="00A34FA2">
        <w:rPr>
          <w:rFonts w:ascii="Times New Roman" w:eastAsia="Times New Roman" w:hAnsi="Times New Roman"/>
          <w:lang w:val="en-GB" w:eastAsia="ro-RO"/>
        </w:rPr>
        <w:t xml:space="preserve">60. </w:t>
      </w:r>
      <w:r w:rsidR="00957867" w:rsidRPr="00A34FA2">
        <w:rPr>
          <w:rFonts w:ascii="Times New Roman" w:hAnsi="Times New Roman"/>
          <w:i/>
          <w:lang w:val="en-GB"/>
        </w:rPr>
        <w:t>produs energetic angro -</w:t>
      </w:r>
      <w:r w:rsidR="00957867" w:rsidRPr="00A34FA2">
        <w:rPr>
          <w:rFonts w:ascii="Times New Roman" w:hAnsi="Times New Roman"/>
          <w:lang w:val="en-GB"/>
        </w:rPr>
        <w:t xml:space="preserve"> produs energetic angro în sensul art. 2 pct. 4 din Regulamentul (UE) nr. 1227/2011 privind integritatea și transparența pieței angro de energie</w:t>
      </w:r>
      <w:r w:rsidR="00393F31">
        <w:rPr>
          <w:rFonts w:ascii="Times New Roman" w:hAnsi="Times New Roman"/>
          <w:lang w:val="en-GB"/>
        </w:rPr>
        <w:t xml:space="preserve">, denumit în continuare </w:t>
      </w:r>
      <w:r w:rsidR="00393F31" w:rsidRPr="00393F31">
        <w:rPr>
          <w:rFonts w:ascii="Times New Roman" w:hAnsi="Times New Roman"/>
          <w:i/>
          <w:lang w:val="ro-RO"/>
        </w:rPr>
        <w:t>Regulamentul (UE) nr. 1227/2011</w:t>
      </w:r>
      <w:r w:rsidR="00957867" w:rsidRPr="00A34FA2">
        <w:rPr>
          <w:rFonts w:ascii="Times New Roman" w:hAnsi="Times New Roman"/>
          <w:lang w:val="en-GB"/>
        </w:rPr>
        <w:t>;</w:t>
      </w:r>
    </w:p>
    <w:p w:rsidR="00D726D8" w:rsidRPr="00A34FA2" w:rsidRDefault="00D726D8" w:rsidP="00D726D8">
      <w:pPr>
        <w:ind w:firstLine="720"/>
        <w:jc w:val="both"/>
        <w:rPr>
          <w:rFonts w:ascii="Times New Roman" w:eastAsia="Times New Roman" w:hAnsi="Times New Roman"/>
          <w:lang w:val="en-GB" w:eastAsia="ro-RO"/>
        </w:rPr>
      </w:pPr>
      <w:r w:rsidRPr="00A34FA2">
        <w:rPr>
          <w:rFonts w:ascii="Times New Roman" w:eastAsia="Times New Roman" w:hAnsi="Times New Roman"/>
          <w:lang w:val="en-GB" w:eastAsia="ro-RO"/>
        </w:rPr>
        <w:t xml:space="preserve">61. </w:t>
      </w:r>
      <w:r w:rsidR="00957867" w:rsidRPr="00A34FA2">
        <w:rPr>
          <w:rFonts w:ascii="Times New Roman" w:hAnsi="Times New Roman"/>
          <w:i/>
          <w:lang w:val="en-GB"/>
        </w:rPr>
        <w:t>produse financiare structurate</w:t>
      </w:r>
      <w:r w:rsidR="00957867" w:rsidRPr="00A34FA2">
        <w:rPr>
          <w:rFonts w:ascii="Times New Roman" w:hAnsi="Times New Roman"/>
          <w:lang w:val="en-GB"/>
        </w:rPr>
        <w:t xml:space="preserve"> - produsele financiare structurate definite la art. 2 alin. (1) pct. 28 din Regulamentul (UE) nr. 600/2014;</w:t>
      </w:r>
    </w:p>
    <w:p w:rsidR="00D726D8" w:rsidRPr="00A34FA2" w:rsidRDefault="00D726D8" w:rsidP="00D726D8">
      <w:pPr>
        <w:ind w:firstLine="720"/>
        <w:jc w:val="both"/>
        <w:rPr>
          <w:rFonts w:ascii="Times New Roman" w:hAnsi="Times New Roman"/>
          <w:lang w:val="en-GB"/>
        </w:rPr>
      </w:pPr>
      <w:r w:rsidRPr="00A34FA2">
        <w:rPr>
          <w:rFonts w:ascii="Times New Roman" w:eastAsia="Times New Roman" w:hAnsi="Times New Roman"/>
          <w:lang w:val="en-GB" w:eastAsia="ro-RO"/>
        </w:rPr>
        <w:t xml:space="preserve">62. </w:t>
      </w:r>
      <w:r w:rsidR="00957867" w:rsidRPr="00A34FA2">
        <w:rPr>
          <w:rFonts w:ascii="Times New Roman" w:hAnsi="Times New Roman"/>
          <w:i/>
          <w:lang w:val="en-GB"/>
        </w:rPr>
        <w:t>servicii și activități de investiții</w:t>
      </w:r>
      <w:r w:rsidR="00957867" w:rsidRPr="00A34FA2">
        <w:rPr>
          <w:rFonts w:ascii="Times New Roman" w:hAnsi="Times New Roman"/>
          <w:lang w:val="en-GB"/>
        </w:rPr>
        <w:t xml:space="preserve"> - orice serviciu și orice activitate enumerate în anexa nr. 1 secțiunea A și referitoare la orice instrument menționat în anexa nr. 1 secțiunea C;</w:t>
      </w:r>
    </w:p>
    <w:p w:rsidR="00D726D8" w:rsidRPr="00A34FA2" w:rsidRDefault="00D726D8" w:rsidP="00D726D8">
      <w:pPr>
        <w:ind w:firstLine="720"/>
        <w:jc w:val="both"/>
        <w:rPr>
          <w:rFonts w:ascii="Times New Roman" w:eastAsia="Times New Roman" w:hAnsi="Times New Roman"/>
          <w:lang w:val="en-GB" w:eastAsia="ro-RO"/>
        </w:rPr>
      </w:pPr>
      <w:r w:rsidRPr="00A34FA2">
        <w:rPr>
          <w:rFonts w:ascii="Times New Roman" w:hAnsi="Times New Roman"/>
          <w:lang w:val="en-GB"/>
        </w:rPr>
        <w:t xml:space="preserve">63. </w:t>
      </w:r>
      <w:r w:rsidR="00957867" w:rsidRPr="00A34FA2">
        <w:rPr>
          <w:rFonts w:ascii="Times New Roman" w:hAnsi="Times New Roman"/>
          <w:i/>
          <w:lang w:val="en-GB"/>
        </w:rPr>
        <w:t xml:space="preserve">serviciu auxiliar - </w:t>
      </w:r>
      <w:r w:rsidR="00957867" w:rsidRPr="00A34FA2">
        <w:rPr>
          <w:rFonts w:ascii="Times New Roman" w:hAnsi="Times New Roman"/>
          <w:lang w:val="en-GB"/>
        </w:rPr>
        <w:t>orice serviciu menționat în anexa nr. 1 secțiunea B;</w:t>
      </w:r>
    </w:p>
    <w:p w:rsidR="00D726D8" w:rsidRPr="00A34FA2" w:rsidRDefault="00D726D8" w:rsidP="00D726D8">
      <w:pPr>
        <w:ind w:firstLine="720"/>
        <w:jc w:val="both"/>
        <w:rPr>
          <w:rFonts w:ascii="Times New Roman" w:eastAsia="Times New Roman" w:hAnsi="Times New Roman"/>
          <w:lang w:val="en-GB" w:eastAsia="ro-RO"/>
        </w:rPr>
      </w:pPr>
      <w:r w:rsidRPr="00A34FA2">
        <w:rPr>
          <w:rFonts w:ascii="Times New Roman" w:eastAsia="Times New Roman" w:hAnsi="Times New Roman"/>
          <w:lang w:val="en-GB" w:eastAsia="ro-RO"/>
        </w:rPr>
        <w:t xml:space="preserve">64. </w:t>
      </w:r>
      <w:r w:rsidR="00957867" w:rsidRPr="00A34FA2">
        <w:rPr>
          <w:rFonts w:ascii="Times New Roman" w:hAnsi="Times New Roman"/>
          <w:i/>
          <w:lang w:val="en-GB"/>
        </w:rPr>
        <w:t>sistem multilateral -</w:t>
      </w:r>
      <w:r w:rsidR="00957867" w:rsidRPr="00A34FA2">
        <w:rPr>
          <w:rFonts w:ascii="Times New Roman" w:hAnsi="Times New Roman"/>
          <w:lang w:val="en-GB"/>
        </w:rPr>
        <w:t xml:space="preserve"> orice sistem sau mecanism în cadrul căruia pot interacționa multiple interese de tranzacționare ale terțelor părți privind cumpărarea și vânzarea de instrumente financiare;</w:t>
      </w:r>
    </w:p>
    <w:p w:rsidR="00D726D8" w:rsidRPr="00A34FA2" w:rsidRDefault="00D726D8" w:rsidP="00D726D8">
      <w:pPr>
        <w:ind w:firstLine="720"/>
        <w:jc w:val="both"/>
        <w:rPr>
          <w:rFonts w:ascii="Times New Roman" w:eastAsia="Times New Roman" w:hAnsi="Times New Roman"/>
          <w:lang w:val="en-GB" w:eastAsia="ro-RO"/>
        </w:rPr>
      </w:pPr>
      <w:r w:rsidRPr="00A34FA2">
        <w:rPr>
          <w:rFonts w:ascii="Times New Roman" w:eastAsia="Times New Roman" w:hAnsi="Times New Roman"/>
          <w:lang w:val="en-GB" w:eastAsia="ro-RO"/>
        </w:rPr>
        <w:t xml:space="preserve">65. </w:t>
      </w:r>
      <w:r w:rsidR="00957867" w:rsidRPr="00A34FA2">
        <w:rPr>
          <w:rFonts w:ascii="Times New Roman" w:hAnsi="Times New Roman"/>
          <w:i/>
          <w:lang w:val="en-GB"/>
        </w:rPr>
        <w:t xml:space="preserve">sistem multilateral de tranzacționare, </w:t>
      </w:r>
      <w:r w:rsidR="00957867" w:rsidRPr="00A34FA2">
        <w:rPr>
          <w:rFonts w:ascii="Times New Roman" w:hAnsi="Times New Roman"/>
          <w:lang w:val="en-GB"/>
        </w:rPr>
        <w:t>denumit în continuare SMT - sistem multilateral operat de o firmă de investiții sau de un operator de piață care reunește, în cadrul sistemului și în conformitate cu normele sale nediscreționare, interese multiple de vânzare și cumpărare de instrumente financiare ale unor terțe părți, într-un mod care conduce la încheierea de contracte în conformitate cu titlul II;</w:t>
      </w:r>
    </w:p>
    <w:p w:rsidR="00D726D8" w:rsidRPr="00A34FA2" w:rsidRDefault="00D726D8" w:rsidP="00D726D8">
      <w:pPr>
        <w:ind w:firstLine="720"/>
        <w:jc w:val="both"/>
        <w:rPr>
          <w:rFonts w:ascii="Times New Roman" w:eastAsia="Times New Roman" w:hAnsi="Times New Roman"/>
          <w:lang w:val="en-GB" w:eastAsia="ro-RO"/>
        </w:rPr>
      </w:pPr>
      <w:r w:rsidRPr="00A34FA2">
        <w:rPr>
          <w:rFonts w:ascii="Times New Roman" w:eastAsia="Times New Roman" w:hAnsi="Times New Roman"/>
          <w:lang w:val="en-GB" w:eastAsia="ro-RO"/>
        </w:rPr>
        <w:t xml:space="preserve">66. </w:t>
      </w:r>
      <w:r w:rsidR="00957867" w:rsidRPr="00A34FA2">
        <w:rPr>
          <w:rFonts w:ascii="Times New Roman" w:hAnsi="Times New Roman"/>
          <w:i/>
          <w:lang w:val="en-GB"/>
        </w:rPr>
        <w:t xml:space="preserve">sistem organizat de tranzacționare, </w:t>
      </w:r>
      <w:r w:rsidR="00957867" w:rsidRPr="00A34FA2">
        <w:rPr>
          <w:rFonts w:ascii="Times New Roman" w:hAnsi="Times New Roman"/>
          <w:lang w:val="en-GB"/>
        </w:rPr>
        <w:t>denumit în continuare SOT - sistem multilateral care nu este o piață reglementată sau un SMT și în cadrul căruia pot interacționa multiple interese ale unor terțe părți de vânzare și cumpărare de obligațiuni, produse financiare structurate, certificate de emisii și instrumente financiare derivate, într-un mod care conduce la încheierea de contracte în conformitate cu titlul II;</w:t>
      </w:r>
    </w:p>
    <w:p w:rsidR="00D726D8" w:rsidRPr="00A34FA2" w:rsidRDefault="00D726D8" w:rsidP="00D726D8">
      <w:pPr>
        <w:ind w:firstLine="720"/>
        <w:jc w:val="both"/>
        <w:rPr>
          <w:rFonts w:ascii="Times New Roman" w:eastAsia="Times New Roman" w:hAnsi="Times New Roman"/>
          <w:lang w:val="en-GB" w:eastAsia="ro-RO"/>
        </w:rPr>
      </w:pPr>
      <w:r w:rsidRPr="00A34FA2">
        <w:rPr>
          <w:rFonts w:ascii="Times New Roman" w:eastAsia="Times New Roman" w:hAnsi="Times New Roman"/>
          <w:lang w:val="en-GB" w:eastAsia="ro-RO"/>
        </w:rPr>
        <w:t xml:space="preserve">67. </w:t>
      </w:r>
      <w:r w:rsidR="00957867" w:rsidRPr="00A34FA2">
        <w:rPr>
          <w:rFonts w:ascii="Times New Roman" w:hAnsi="Times New Roman"/>
          <w:i/>
          <w:lang w:val="en-GB"/>
        </w:rPr>
        <w:t>S.S.I.F.</w:t>
      </w:r>
      <w:r w:rsidR="00957867" w:rsidRPr="00A34FA2">
        <w:rPr>
          <w:rFonts w:ascii="Times New Roman" w:hAnsi="Times New Roman"/>
          <w:lang w:val="en-GB"/>
        </w:rPr>
        <w:t xml:space="preserve"> - firmă de investiţii, persoană juridică română, autorizată de A.S.F. în temeiul prezentei legi şi a reglementărilor emise în aplicarea acesteia;</w:t>
      </w:r>
    </w:p>
    <w:p w:rsidR="00D726D8" w:rsidRPr="00A34FA2" w:rsidRDefault="00D726D8" w:rsidP="00D726D8">
      <w:pPr>
        <w:ind w:firstLine="720"/>
        <w:jc w:val="both"/>
        <w:rPr>
          <w:rFonts w:ascii="Times New Roman" w:eastAsia="Times New Roman" w:hAnsi="Times New Roman"/>
          <w:lang w:val="en-GB" w:eastAsia="ro-RO"/>
        </w:rPr>
      </w:pPr>
      <w:r w:rsidRPr="00A34FA2">
        <w:rPr>
          <w:rFonts w:ascii="Times New Roman" w:eastAsia="Times New Roman" w:hAnsi="Times New Roman"/>
          <w:lang w:val="en-GB" w:eastAsia="ro-RO"/>
        </w:rPr>
        <w:t xml:space="preserve">68. </w:t>
      </w:r>
      <w:r w:rsidR="00957867" w:rsidRPr="00A34FA2">
        <w:rPr>
          <w:rFonts w:ascii="Times New Roman" w:hAnsi="Times New Roman"/>
          <w:i/>
          <w:lang w:val="en-GB"/>
        </w:rPr>
        <w:t>societăți de administrare a investiţiilor -</w:t>
      </w:r>
      <w:r w:rsidR="00957867" w:rsidRPr="00A34FA2">
        <w:rPr>
          <w:rFonts w:ascii="Times New Roman" w:hAnsi="Times New Roman"/>
          <w:lang w:val="en-GB"/>
        </w:rPr>
        <w:t xml:space="preserve"> societăți de administrare a investiţiilor în sensul art. 4 alin. (1) și art. 5 alin. (1) din </w:t>
      </w:r>
      <w:r w:rsidR="00957867" w:rsidRPr="00A34FA2">
        <w:rPr>
          <w:rFonts w:ascii="Times New Roman" w:eastAsia="Times New Roman" w:hAnsi="Times New Roman"/>
          <w:bCs/>
          <w:lang w:val="en-GB" w:eastAsia="ro-RO"/>
        </w:rPr>
        <w:t xml:space="preserve">Ordonanța de urgență a Guvernului nr. 32/2012 </w:t>
      </w:r>
      <w:r w:rsidR="00957867" w:rsidRPr="00A34FA2">
        <w:rPr>
          <w:rFonts w:ascii="Times New Roman" w:hAnsi="Times New Roman"/>
          <w:iCs/>
          <w:lang w:val="en-GB"/>
        </w:rPr>
        <w:t>și</w:t>
      </w:r>
      <w:r w:rsidR="00957867" w:rsidRPr="00A34FA2">
        <w:rPr>
          <w:rFonts w:ascii="Times New Roman" w:eastAsia="Times New Roman" w:hAnsi="Times New Roman"/>
          <w:bCs/>
          <w:lang w:val="en-GB" w:eastAsia="ro-RO"/>
        </w:rPr>
        <w:t xml:space="preserve"> în sensul </w:t>
      </w:r>
      <w:r w:rsidR="00957867" w:rsidRPr="00A34FA2">
        <w:rPr>
          <w:rFonts w:ascii="Times New Roman" w:hAnsi="Times New Roman"/>
          <w:lang w:val="en-GB"/>
        </w:rPr>
        <w:t xml:space="preserve">art. 5 alin. (1) din Regulamentul Autorității de Supraveghere Financiară nr. 9/2014 </w:t>
      </w:r>
      <w:r w:rsidR="00957867" w:rsidRPr="00A34FA2">
        <w:rPr>
          <w:rFonts w:ascii="Times New Roman" w:hAnsi="Times New Roman"/>
          <w:bCs/>
          <w:lang w:val="en-GB"/>
        </w:rPr>
        <w:t>privind autorizarea şi funcţionarea societăţilor de administrare a investiţiilor, a organismelor de plasament colectiv în valori mobiliare şi a depozitarilor organismelor de plasament colectiv în valori mobiliare</w:t>
      </w:r>
      <w:r w:rsidR="00957867" w:rsidRPr="00A34FA2">
        <w:rPr>
          <w:rFonts w:ascii="Times New Roman" w:hAnsi="Times New Roman"/>
          <w:iCs/>
          <w:lang w:val="en-GB"/>
        </w:rPr>
        <w:t>, cu modificările și completările ulterioare</w:t>
      </w:r>
      <w:r w:rsidR="00957867" w:rsidRPr="00A34FA2">
        <w:rPr>
          <w:rFonts w:ascii="Times New Roman" w:hAnsi="Times New Roman"/>
          <w:lang w:val="en-GB"/>
        </w:rPr>
        <w:t>;</w:t>
      </w:r>
    </w:p>
    <w:p w:rsidR="00D726D8" w:rsidRPr="00A34FA2" w:rsidRDefault="00D726D8" w:rsidP="00D726D8">
      <w:pPr>
        <w:ind w:firstLine="720"/>
        <w:jc w:val="both"/>
        <w:rPr>
          <w:rFonts w:ascii="Times New Roman" w:eastAsia="Times New Roman" w:hAnsi="Times New Roman"/>
          <w:lang w:val="en-GB" w:eastAsia="ro-RO"/>
        </w:rPr>
      </w:pPr>
      <w:r w:rsidRPr="00A34FA2">
        <w:rPr>
          <w:rFonts w:ascii="Times New Roman" w:eastAsia="Times New Roman" w:hAnsi="Times New Roman"/>
          <w:lang w:val="en-GB" w:eastAsia="ro-RO"/>
        </w:rPr>
        <w:t xml:space="preserve">69. </w:t>
      </w:r>
      <w:r w:rsidR="00957867" w:rsidRPr="00A34FA2">
        <w:rPr>
          <w:rFonts w:ascii="Times New Roman" w:hAnsi="Times New Roman"/>
          <w:i/>
          <w:lang w:val="en-GB"/>
        </w:rPr>
        <w:t>societate dintr-o țară terță</w:t>
      </w:r>
      <w:r w:rsidR="00957867" w:rsidRPr="00A34FA2">
        <w:rPr>
          <w:rFonts w:ascii="Times New Roman" w:hAnsi="Times New Roman"/>
          <w:lang w:val="en-GB"/>
        </w:rPr>
        <w:t xml:space="preserve"> - societate care ar fi o instituție de credit ce oferă servicii de investiții sau desfășoară activități de investiții ori o firmă de investiții, dacă sediul său principal sau sediul său social s-ar afla pe teritoriul României;</w:t>
      </w:r>
    </w:p>
    <w:p w:rsidR="00D726D8" w:rsidRDefault="00D726D8" w:rsidP="00D726D8">
      <w:pPr>
        <w:ind w:firstLine="720"/>
        <w:jc w:val="both"/>
        <w:rPr>
          <w:rFonts w:ascii="Times New Roman" w:eastAsia="Times New Roman" w:hAnsi="Times New Roman"/>
          <w:lang w:eastAsia="ro-RO"/>
        </w:rPr>
      </w:pPr>
      <w:r>
        <w:rPr>
          <w:rFonts w:ascii="Times New Roman" w:eastAsia="Times New Roman" w:hAnsi="Times New Roman"/>
          <w:lang w:eastAsia="ro-RO"/>
        </w:rPr>
        <w:t xml:space="preserve">70. </w:t>
      </w:r>
      <w:r w:rsidR="00957867" w:rsidRPr="00D726D8">
        <w:rPr>
          <w:rFonts w:ascii="Times New Roman" w:hAnsi="Times New Roman"/>
          <w:i/>
        </w:rPr>
        <w:t xml:space="preserve">societate-mamă - </w:t>
      </w:r>
      <w:r w:rsidR="00957867" w:rsidRPr="00D726D8">
        <w:rPr>
          <w:rFonts w:ascii="Times New Roman" w:hAnsi="Times New Roman"/>
        </w:rPr>
        <w:t>entitate care controlează una sau mai multe filiale;</w:t>
      </w:r>
    </w:p>
    <w:p w:rsidR="00D726D8" w:rsidRDefault="00D726D8" w:rsidP="00D726D8">
      <w:pPr>
        <w:ind w:firstLine="720"/>
        <w:jc w:val="both"/>
        <w:rPr>
          <w:rFonts w:ascii="Times New Roman" w:eastAsia="Times New Roman" w:hAnsi="Times New Roman"/>
          <w:lang w:eastAsia="ro-RO"/>
        </w:rPr>
      </w:pPr>
      <w:r>
        <w:rPr>
          <w:rFonts w:ascii="Times New Roman" w:eastAsia="Times New Roman" w:hAnsi="Times New Roman"/>
          <w:lang w:eastAsia="ro-RO"/>
        </w:rPr>
        <w:t xml:space="preserve">71. </w:t>
      </w:r>
      <w:r w:rsidR="00957867" w:rsidRPr="00D726D8">
        <w:rPr>
          <w:rFonts w:ascii="Times New Roman" w:hAnsi="Times New Roman"/>
          <w:i/>
        </w:rPr>
        <w:t>stat membru gazdă</w:t>
      </w:r>
      <w:r w:rsidR="00957867" w:rsidRPr="00D726D8">
        <w:rPr>
          <w:rFonts w:ascii="Times New Roman" w:hAnsi="Times New Roman"/>
        </w:rPr>
        <w:t xml:space="preserve"> - statul membru, altul decât statul membru de origine, în care o firmă de investiții deține o sucursală sau furnizează servicii de investiții și/sau desfășoară activități de investiții ori statul membru în care o piață reglementată pune la dispoziție mecanisme adecvate pentru a permite membrilor sau participanților stabiliți în acest stat membru să participe la tranzacționare de la distanță în cadrul sistemului său;</w:t>
      </w:r>
    </w:p>
    <w:p w:rsidR="00957867" w:rsidRPr="00D726D8" w:rsidRDefault="00D726D8" w:rsidP="00D726D8">
      <w:pPr>
        <w:ind w:firstLine="720"/>
        <w:jc w:val="both"/>
        <w:rPr>
          <w:rFonts w:ascii="Times New Roman" w:eastAsia="Times New Roman" w:hAnsi="Times New Roman"/>
          <w:lang w:eastAsia="ro-RO"/>
        </w:rPr>
      </w:pPr>
      <w:r>
        <w:rPr>
          <w:rFonts w:ascii="Times New Roman" w:eastAsia="Times New Roman" w:hAnsi="Times New Roman"/>
          <w:lang w:eastAsia="ro-RO"/>
        </w:rPr>
        <w:t xml:space="preserve">72. </w:t>
      </w:r>
      <w:r w:rsidR="00957867" w:rsidRPr="00D726D8">
        <w:rPr>
          <w:rFonts w:ascii="Times New Roman" w:hAnsi="Times New Roman"/>
          <w:i/>
        </w:rPr>
        <w:t>stat membru de origine</w:t>
      </w:r>
      <w:r w:rsidR="00957867" w:rsidRPr="00D726D8">
        <w:rPr>
          <w:rFonts w:ascii="Times New Roman" w:hAnsi="Times New Roman"/>
        </w:rPr>
        <w:t>:</w:t>
      </w:r>
    </w:p>
    <w:p w:rsidR="00957867" w:rsidRPr="00C934D7" w:rsidRDefault="00957867" w:rsidP="00D726D8">
      <w:pPr>
        <w:ind w:left="426" w:firstLine="294"/>
        <w:jc w:val="both"/>
        <w:rPr>
          <w:rFonts w:ascii="Times New Roman" w:hAnsi="Times New Roman"/>
          <w:lang w:val="ro-RO"/>
        </w:rPr>
      </w:pPr>
      <w:r w:rsidRPr="00C934D7">
        <w:rPr>
          <w:rFonts w:ascii="Times New Roman" w:hAnsi="Times New Roman"/>
          <w:lang w:val="ro-RO"/>
        </w:rPr>
        <w:t>a) pentru o firmă de investiții:</w:t>
      </w:r>
    </w:p>
    <w:p w:rsidR="00957867" w:rsidRPr="00C934D7" w:rsidRDefault="00957867" w:rsidP="00D726D8">
      <w:pPr>
        <w:pStyle w:val="CM4"/>
        <w:ind w:left="426" w:firstLine="294"/>
        <w:jc w:val="both"/>
        <w:rPr>
          <w:rFonts w:ascii="Times New Roman" w:hAnsi="Times New Roman"/>
          <w:b w:val="0"/>
        </w:rPr>
      </w:pPr>
      <w:r w:rsidRPr="00C934D7">
        <w:rPr>
          <w:rFonts w:ascii="Times New Roman" w:hAnsi="Times New Roman"/>
          <w:b w:val="0"/>
        </w:rPr>
        <w:t xml:space="preserve">(i) România - în cazul S.S.I.F.; </w:t>
      </w:r>
    </w:p>
    <w:p w:rsidR="00957867" w:rsidRPr="00A34FA2" w:rsidRDefault="00957867" w:rsidP="00D726D8">
      <w:pPr>
        <w:pStyle w:val="CM4"/>
        <w:ind w:firstLine="720"/>
        <w:jc w:val="both"/>
        <w:rPr>
          <w:rFonts w:ascii="Times New Roman" w:eastAsia="Times New Roman" w:hAnsi="Times New Roman"/>
          <w:b w:val="0"/>
          <w:bCs w:val="0"/>
          <w:lang w:eastAsia="ro-RO"/>
        </w:rPr>
      </w:pPr>
      <w:r w:rsidRPr="00A34FA2">
        <w:rPr>
          <w:rFonts w:ascii="Times New Roman" w:eastAsia="Times New Roman" w:hAnsi="Times New Roman"/>
          <w:b w:val="0"/>
          <w:bCs w:val="0"/>
          <w:lang w:eastAsia="ro-RO"/>
        </w:rPr>
        <w:t>(ii) statul membru în care este situat sediul său principal - în cazul firmelor de investiții din alte state membre, pentru situația în care este vorba despre o persoană fizică;</w:t>
      </w:r>
    </w:p>
    <w:p w:rsidR="00957867" w:rsidRPr="00C934D7" w:rsidRDefault="00957867" w:rsidP="00D726D8">
      <w:pPr>
        <w:pStyle w:val="CM4"/>
        <w:ind w:firstLine="720"/>
        <w:jc w:val="both"/>
        <w:rPr>
          <w:rFonts w:ascii="Times New Roman" w:hAnsi="Times New Roman"/>
          <w:b w:val="0"/>
          <w:i/>
        </w:rPr>
      </w:pPr>
      <w:r w:rsidRPr="00C934D7">
        <w:rPr>
          <w:rFonts w:ascii="Times New Roman" w:hAnsi="Times New Roman"/>
          <w:b w:val="0"/>
        </w:rPr>
        <w:t xml:space="preserve">(iii) statul membru în care este situat sediul său social - în cazul firmelor de investiții din alte state membre, pentru situația în care este vorba despre o persoană juridică; </w:t>
      </w:r>
    </w:p>
    <w:p w:rsidR="00957867" w:rsidRPr="00C934D7" w:rsidRDefault="00957867" w:rsidP="00D726D8">
      <w:pPr>
        <w:pStyle w:val="CM4"/>
        <w:ind w:firstLine="720"/>
        <w:jc w:val="both"/>
        <w:rPr>
          <w:rFonts w:ascii="Times New Roman" w:hAnsi="Times New Roman"/>
          <w:b w:val="0"/>
          <w:i/>
        </w:rPr>
      </w:pPr>
      <w:r w:rsidRPr="00C934D7">
        <w:rPr>
          <w:rFonts w:ascii="Times New Roman" w:hAnsi="Times New Roman"/>
          <w:b w:val="0"/>
        </w:rPr>
        <w:t xml:space="preserve">(iv) statul membru în care este situat sediul său principal - în cazul în care, în conformitate cu dreptul său intern, aceasta nu are sediu social; </w:t>
      </w:r>
    </w:p>
    <w:p w:rsidR="00957867" w:rsidRPr="00C934D7" w:rsidRDefault="00957867" w:rsidP="00D726D8">
      <w:pPr>
        <w:pStyle w:val="CM4"/>
        <w:ind w:firstLine="720"/>
        <w:jc w:val="both"/>
        <w:rPr>
          <w:rFonts w:ascii="Times New Roman" w:hAnsi="Times New Roman"/>
          <w:b w:val="0"/>
        </w:rPr>
      </w:pPr>
      <w:r w:rsidRPr="00C934D7">
        <w:rPr>
          <w:rFonts w:ascii="Times New Roman" w:hAnsi="Times New Roman"/>
          <w:b w:val="0"/>
        </w:rPr>
        <w:t xml:space="preserve">b) statul membru în care este înregistrată piața reglementată sau dacă în conformitate cu dreptul intern al statului membru respectiv, aceasta nu are sediu social, statul membru în care este situat sediul său principal - pentru o piață reglementată; </w:t>
      </w:r>
    </w:p>
    <w:p w:rsidR="00957867" w:rsidRPr="00C934D7" w:rsidRDefault="00957867" w:rsidP="00D726D8">
      <w:pPr>
        <w:pStyle w:val="CM4"/>
        <w:ind w:firstLine="720"/>
        <w:jc w:val="both"/>
        <w:rPr>
          <w:rFonts w:ascii="Times New Roman" w:hAnsi="Times New Roman"/>
          <w:b w:val="0"/>
        </w:rPr>
      </w:pPr>
      <w:r w:rsidRPr="00C934D7">
        <w:rPr>
          <w:rFonts w:ascii="Times New Roman" w:hAnsi="Times New Roman"/>
          <w:b w:val="0"/>
        </w:rPr>
        <w:t xml:space="preserve">c) pentru un APA, un CTP sau un ARM: </w:t>
      </w:r>
    </w:p>
    <w:p w:rsidR="00D726D8" w:rsidRPr="00A34FA2" w:rsidRDefault="00957867" w:rsidP="00D726D8">
      <w:pPr>
        <w:ind w:firstLine="720"/>
        <w:jc w:val="both"/>
        <w:rPr>
          <w:rFonts w:ascii="Times New Roman" w:hAnsi="Times New Roman"/>
          <w:lang w:val="ro-RO"/>
        </w:rPr>
      </w:pPr>
      <w:r w:rsidRPr="00A34FA2">
        <w:rPr>
          <w:rFonts w:ascii="Times New Roman" w:hAnsi="Times New Roman"/>
          <w:lang w:val="ro-RO"/>
        </w:rPr>
        <w:t>(i) statul membru în care este situat sediul său principal - în cazul în care APA, CTP sau ARM este o persoană fizică;</w:t>
      </w:r>
    </w:p>
    <w:p w:rsidR="00D726D8" w:rsidRPr="00A34FA2" w:rsidRDefault="00957867" w:rsidP="00D726D8">
      <w:pPr>
        <w:ind w:firstLine="720"/>
        <w:jc w:val="both"/>
        <w:rPr>
          <w:rFonts w:ascii="Times New Roman" w:hAnsi="Times New Roman"/>
          <w:lang w:val="ro-RO"/>
        </w:rPr>
      </w:pPr>
      <w:r w:rsidRPr="00A34FA2">
        <w:rPr>
          <w:rFonts w:ascii="Times New Roman" w:hAnsi="Times New Roman"/>
          <w:lang w:val="ro-RO"/>
        </w:rPr>
        <w:t xml:space="preserve">(ii) statul membru în care este situat sediul său social - în cazul în care APA, CTP sau ARM este o persoană juridică; </w:t>
      </w:r>
    </w:p>
    <w:p w:rsidR="00957867" w:rsidRPr="00A34FA2" w:rsidRDefault="00957867" w:rsidP="00D726D8">
      <w:pPr>
        <w:ind w:firstLine="720"/>
        <w:jc w:val="both"/>
        <w:rPr>
          <w:rFonts w:ascii="Times New Roman" w:hAnsi="Times New Roman"/>
          <w:lang w:val="ro-RO"/>
        </w:rPr>
      </w:pPr>
      <w:r w:rsidRPr="00A34FA2">
        <w:rPr>
          <w:rFonts w:ascii="Times New Roman" w:hAnsi="Times New Roman"/>
          <w:lang w:val="ro-RO"/>
        </w:rPr>
        <w:t>(iii) statul membru în care se află sediul său principal - în cazul în care, în conformitate cu dreptul intern al statului membru respectiv, APA, CTP sau ARM nu are sediu social;</w:t>
      </w:r>
    </w:p>
    <w:p w:rsidR="00D726D8" w:rsidRPr="00A34FA2" w:rsidRDefault="00D726D8" w:rsidP="00D726D8">
      <w:pPr>
        <w:ind w:firstLine="720"/>
        <w:jc w:val="both"/>
        <w:rPr>
          <w:rFonts w:ascii="Times New Roman" w:hAnsi="Times New Roman"/>
          <w:lang w:val="ro-RO"/>
        </w:rPr>
      </w:pPr>
      <w:r w:rsidRPr="00A34FA2">
        <w:rPr>
          <w:rFonts w:ascii="Times New Roman" w:hAnsi="Times New Roman"/>
          <w:i/>
          <w:lang w:val="ro-RO"/>
        </w:rPr>
        <w:t xml:space="preserve">73. </w:t>
      </w:r>
      <w:r w:rsidR="00957867" w:rsidRPr="00A34FA2">
        <w:rPr>
          <w:rFonts w:ascii="Times New Roman" w:hAnsi="Times New Roman"/>
          <w:i/>
          <w:lang w:val="ro-RO"/>
        </w:rPr>
        <w:t>sucursală</w:t>
      </w:r>
      <w:r w:rsidR="00957867" w:rsidRPr="00A34FA2">
        <w:rPr>
          <w:rFonts w:ascii="Times New Roman" w:hAnsi="Times New Roman"/>
          <w:lang w:val="ro-RO"/>
        </w:rPr>
        <w:t xml:space="preserve"> - loc de desfășurare a activității, altul decât sediul principal, care face parte dintr-o firmă de investiții, care nu are personalitate juridică și care furnizează servicii de investiții și/sau desfășoară activități de investiții și care poate, de asemenea, furniza servicii auxiliare pentru care firma de investiții a obținut o autorizație; toate locurile de desfășurare a activității stabilite în același stat membru de o firmă de investiții al cărei sediu se află într-un alt stat membru sunt considerate ca fiind o singură sucursală;</w:t>
      </w:r>
    </w:p>
    <w:p w:rsidR="00957867" w:rsidRPr="00A34FA2" w:rsidRDefault="00D726D8" w:rsidP="00D726D8">
      <w:pPr>
        <w:ind w:firstLine="720"/>
        <w:jc w:val="both"/>
        <w:rPr>
          <w:rFonts w:ascii="Times New Roman" w:hAnsi="Times New Roman"/>
          <w:lang w:val="ro-RO"/>
        </w:rPr>
      </w:pPr>
      <w:r w:rsidRPr="00A34FA2">
        <w:rPr>
          <w:rFonts w:ascii="Times New Roman" w:hAnsi="Times New Roman"/>
          <w:lang w:val="ro-RO"/>
        </w:rPr>
        <w:t xml:space="preserve">74. </w:t>
      </w:r>
      <w:r w:rsidR="00957867" w:rsidRPr="00A34FA2">
        <w:rPr>
          <w:rFonts w:ascii="Times New Roman" w:hAnsi="Times New Roman"/>
          <w:i/>
          <w:lang w:val="ro-RO"/>
        </w:rPr>
        <w:t>suport durabil</w:t>
      </w:r>
      <w:r w:rsidR="00957867" w:rsidRPr="00A34FA2">
        <w:rPr>
          <w:rFonts w:ascii="Times New Roman" w:hAnsi="Times New Roman"/>
          <w:lang w:val="ro-RO"/>
        </w:rPr>
        <w:t xml:space="preserve"> - orice instrument care: </w:t>
      </w:r>
    </w:p>
    <w:p w:rsidR="00957867" w:rsidRPr="00C934D7" w:rsidRDefault="00957867" w:rsidP="00D726D8">
      <w:pPr>
        <w:pStyle w:val="CM4"/>
        <w:ind w:firstLine="720"/>
        <w:jc w:val="both"/>
        <w:rPr>
          <w:rFonts w:ascii="Times New Roman" w:hAnsi="Times New Roman"/>
          <w:b w:val="0"/>
        </w:rPr>
      </w:pPr>
      <w:r w:rsidRPr="00C934D7">
        <w:rPr>
          <w:rFonts w:ascii="Times New Roman" w:hAnsi="Times New Roman"/>
          <w:b w:val="0"/>
        </w:rPr>
        <w:t xml:space="preserve">a) permite unui client să stocheze informații care îi sunt adresate personal, într-un mod care să permită ca informațiile respective să poată fi consultate ulterior pe o perioadă de timp adaptată scopului acestor informații și care </w:t>
      </w:r>
    </w:p>
    <w:p w:rsidR="00D726D8" w:rsidRPr="00A34FA2" w:rsidRDefault="00957867" w:rsidP="00D726D8">
      <w:pPr>
        <w:ind w:firstLine="720"/>
        <w:jc w:val="both"/>
        <w:rPr>
          <w:rFonts w:ascii="Times New Roman" w:hAnsi="Times New Roman"/>
          <w:lang w:val="en-GB"/>
        </w:rPr>
      </w:pPr>
      <w:r w:rsidRPr="00A34FA2">
        <w:rPr>
          <w:rFonts w:ascii="Times New Roman" w:hAnsi="Times New Roman"/>
          <w:lang w:val="en-GB"/>
        </w:rPr>
        <w:t>b) permite reproducerea fidelă a informațiilor stocate;</w:t>
      </w:r>
    </w:p>
    <w:p w:rsidR="00957867" w:rsidRPr="00A34FA2" w:rsidRDefault="00D726D8" w:rsidP="00D726D8">
      <w:pPr>
        <w:ind w:firstLine="720"/>
        <w:jc w:val="both"/>
        <w:rPr>
          <w:rFonts w:ascii="Times New Roman" w:hAnsi="Times New Roman"/>
          <w:lang w:val="en-GB"/>
        </w:rPr>
      </w:pPr>
      <w:r w:rsidRPr="00A34FA2">
        <w:rPr>
          <w:rFonts w:ascii="Times New Roman" w:hAnsi="Times New Roman"/>
          <w:lang w:val="en-GB"/>
        </w:rPr>
        <w:t xml:space="preserve">75. </w:t>
      </w:r>
      <w:r w:rsidR="00957867" w:rsidRPr="00A34FA2">
        <w:rPr>
          <w:rFonts w:ascii="Times New Roman" w:hAnsi="Times New Roman"/>
          <w:i/>
          <w:lang w:val="en-GB"/>
        </w:rPr>
        <w:t>tehnică de tranzacționare algoritmică de mare frecvență</w:t>
      </w:r>
      <w:r w:rsidR="00957867" w:rsidRPr="00A34FA2">
        <w:rPr>
          <w:rFonts w:ascii="Times New Roman" w:hAnsi="Times New Roman"/>
          <w:lang w:val="en-GB"/>
        </w:rPr>
        <w:t xml:space="preserve"> - tehnică de tranzacționare algoritmică caracterizată prin: </w:t>
      </w:r>
    </w:p>
    <w:p w:rsidR="00D726D8" w:rsidRDefault="00957867" w:rsidP="00D726D8">
      <w:pPr>
        <w:pStyle w:val="CM1"/>
        <w:ind w:firstLine="720"/>
        <w:jc w:val="both"/>
        <w:rPr>
          <w:rFonts w:ascii="Times New Roman" w:hAnsi="Times New Roman"/>
        </w:rPr>
      </w:pPr>
      <w:r w:rsidRPr="00C934D7">
        <w:rPr>
          <w:rFonts w:ascii="Times New Roman" w:hAnsi="Times New Roman"/>
        </w:rPr>
        <w:t>a) o infrastructură menită să minimizeze perioadele de latență ale rețelei sau de alte tipuri, care dispune de cel puțin una dintre următoarele dotări aferente introducerii algoritmice a ordinelor: colocare, hosting de proximitate sau acces electronic direct de mare viteză;</w:t>
      </w:r>
    </w:p>
    <w:p w:rsidR="00957867" w:rsidRPr="00D726D8" w:rsidRDefault="00957867" w:rsidP="00D726D8">
      <w:pPr>
        <w:pStyle w:val="CM1"/>
        <w:ind w:firstLine="720"/>
        <w:jc w:val="both"/>
        <w:rPr>
          <w:rFonts w:ascii="Times New Roman" w:hAnsi="Times New Roman"/>
        </w:rPr>
      </w:pPr>
      <w:r w:rsidRPr="00D726D8">
        <w:rPr>
          <w:rFonts w:ascii="Times New Roman" w:hAnsi="Times New Roman"/>
        </w:rPr>
        <w:t xml:space="preserve">b) determinarea prin sistem a inițierii, generării, direcționării sau executării ordinelor fără intervenție umană pentru tranzacțiile sau ordinele individuale; și </w:t>
      </w:r>
    </w:p>
    <w:p w:rsidR="00957867" w:rsidRPr="00C934D7" w:rsidRDefault="00957867" w:rsidP="00D726D8">
      <w:pPr>
        <w:ind w:firstLine="720"/>
        <w:jc w:val="both"/>
        <w:rPr>
          <w:rFonts w:ascii="Times New Roman" w:hAnsi="Times New Roman"/>
          <w:lang w:val="ro-RO"/>
        </w:rPr>
      </w:pPr>
      <w:r w:rsidRPr="00C934D7">
        <w:rPr>
          <w:rFonts w:ascii="Times New Roman" w:hAnsi="Times New Roman"/>
          <w:lang w:val="ro-RO"/>
        </w:rPr>
        <w:t>c) rate intrazilnice ridicate de mesaje constituind ordine, cotații sau anulări;</w:t>
      </w:r>
    </w:p>
    <w:p w:rsidR="00957867" w:rsidRPr="00A34FA2" w:rsidRDefault="00D726D8" w:rsidP="00D726D8">
      <w:pPr>
        <w:ind w:firstLine="720"/>
        <w:jc w:val="both"/>
        <w:rPr>
          <w:rFonts w:ascii="Times New Roman" w:hAnsi="Times New Roman"/>
          <w:lang w:val="ro-RO"/>
        </w:rPr>
      </w:pPr>
      <w:r w:rsidRPr="00A34FA2">
        <w:rPr>
          <w:rFonts w:ascii="Times New Roman" w:hAnsi="Times New Roman"/>
          <w:lang w:val="ro-RO"/>
        </w:rPr>
        <w:t>76.</w:t>
      </w:r>
      <w:r w:rsidR="00957867" w:rsidRPr="00A34FA2">
        <w:rPr>
          <w:rFonts w:ascii="Times New Roman" w:hAnsi="Times New Roman"/>
          <w:i/>
          <w:lang w:val="ro-RO"/>
        </w:rPr>
        <w:t>tranzacționare algoritmică -</w:t>
      </w:r>
      <w:r w:rsidR="00957867" w:rsidRPr="00A34FA2">
        <w:rPr>
          <w:rFonts w:ascii="Times New Roman" w:hAnsi="Times New Roman"/>
          <w:lang w:val="ro-RO"/>
        </w:rPr>
        <w:t xml:space="preserve"> tranzacționarea de instrumente financiare pe baza unui algoritm computerizat care stabilește în mod automat, cu intervenție umană minimă sau fără intervenție umană, unii parametri individuali ai ordinelor, precum inițierea ordinului, momentul inițierii, prețul sau cantitatea ordinului sau modul în care ordinul să fie gestionat după trimiterea lui, și nu include sistemele utilizate exclusiv în scopul direcționării ordinelor către unul sau mai multe locuri de tranzacționare, al procesării ordinelor care nu implică stabilirea unor parametri de tranzacționare, al confirmării ordinelor sau al procesării post tranzacționare a tranzacțiilor executate;</w:t>
      </w:r>
    </w:p>
    <w:p w:rsidR="00D726D8" w:rsidRDefault="00D726D8" w:rsidP="00D726D8">
      <w:pPr>
        <w:ind w:firstLine="720"/>
        <w:jc w:val="both"/>
        <w:rPr>
          <w:rFonts w:ascii="Times New Roman" w:hAnsi="Times New Roman"/>
        </w:rPr>
      </w:pPr>
      <w:r w:rsidRPr="00D726D8">
        <w:rPr>
          <w:rFonts w:ascii="Times New Roman" w:hAnsi="Times New Roman"/>
        </w:rPr>
        <w:t>77.</w:t>
      </w:r>
      <w:r w:rsidR="00957867" w:rsidRPr="00D726D8">
        <w:rPr>
          <w:rFonts w:ascii="Times New Roman" w:hAnsi="Times New Roman"/>
          <w:i/>
        </w:rPr>
        <w:t>tranzacționarea pe cont propriu</w:t>
      </w:r>
      <w:r w:rsidR="00957867" w:rsidRPr="00D726D8">
        <w:rPr>
          <w:rFonts w:ascii="Times New Roman" w:hAnsi="Times New Roman"/>
        </w:rPr>
        <w:t xml:space="preserve"> - încheierea de tranzacții privind unul sau mai multe instrumente financiare prin angajarea capitalurilor proprii;</w:t>
      </w:r>
    </w:p>
    <w:p w:rsidR="00957867" w:rsidRPr="00D726D8" w:rsidRDefault="00D726D8" w:rsidP="00D726D8">
      <w:pPr>
        <w:ind w:firstLine="720"/>
        <w:jc w:val="both"/>
        <w:rPr>
          <w:rFonts w:ascii="Times New Roman" w:hAnsi="Times New Roman"/>
        </w:rPr>
      </w:pPr>
      <w:r>
        <w:rPr>
          <w:rFonts w:ascii="Times New Roman" w:hAnsi="Times New Roman"/>
        </w:rPr>
        <w:t xml:space="preserve">78. </w:t>
      </w:r>
      <w:r w:rsidR="00957867" w:rsidRPr="00D726D8">
        <w:rPr>
          <w:rFonts w:ascii="Times New Roman" w:hAnsi="Times New Roman"/>
          <w:i/>
        </w:rPr>
        <w:t>valori mobiliare</w:t>
      </w:r>
      <w:r w:rsidR="00957867" w:rsidRPr="00D726D8">
        <w:rPr>
          <w:rFonts w:ascii="Times New Roman" w:hAnsi="Times New Roman"/>
        </w:rPr>
        <w:t xml:space="preserve"> - clasele de titluri de valoare care pot fi negociate pe piața de capital, cu excepția instrumentelor de plată, precum: </w:t>
      </w:r>
    </w:p>
    <w:p w:rsidR="00957867" w:rsidRPr="00D726D8" w:rsidRDefault="00957867" w:rsidP="00D726D8">
      <w:pPr>
        <w:ind w:firstLine="720"/>
        <w:jc w:val="both"/>
        <w:rPr>
          <w:rFonts w:ascii="Times New Roman" w:hAnsi="Times New Roman"/>
        </w:rPr>
      </w:pPr>
      <w:r w:rsidRPr="00D726D8">
        <w:rPr>
          <w:rFonts w:ascii="Times New Roman" w:hAnsi="Times New Roman"/>
        </w:rPr>
        <w:t xml:space="preserve">a) acțiunile deținute la societăți și alte titluri de valoare echivalente acțiunilor deținute la societăți sau la alte entități, precum și certificatele de depozit pentru acțiuni; </w:t>
      </w:r>
    </w:p>
    <w:p w:rsidR="00957867" w:rsidRPr="00D726D8" w:rsidRDefault="00957867" w:rsidP="00D726D8">
      <w:pPr>
        <w:ind w:firstLine="720"/>
        <w:jc w:val="both"/>
        <w:rPr>
          <w:rFonts w:ascii="Times New Roman" w:hAnsi="Times New Roman"/>
        </w:rPr>
      </w:pPr>
      <w:r w:rsidRPr="00D726D8">
        <w:rPr>
          <w:rFonts w:ascii="Times New Roman" w:hAnsi="Times New Roman"/>
        </w:rPr>
        <w:t xml:space="preserve">b) obligațiunile și alte titluri de creanță securitizate, inclusiv certificatele de depozit pentru astfel de titluri; </w:t>
      </w:r>
    </w:p>
    <w:p w:rsidR="00957867" w:rsidRPr="00D726D8" w:rsidRDefault="00957867" w:rsidP="00D726D8">
      <w:pPr>
        <w:ind w:firstLine="720"/>
        <w:jc w:val="both"/>
        <w:rPr>
          <w:rFonts w:ascii="Times New Roman" w:hAnsi="Times New Roman"/>
        </w:rPr>
      </w:pPr>
      <w:r w:rsidRPr="00D726D8">
        <w:rPr>
          <w:rFonts w:ascii="Times New Roman" w:hAnsi="Times New Roman"/>
        </w:rPr>
        <w:t>c) orice alte titluri de valoare care conferă dreptul de a cumpăra sau de a vinde asemenea valori mobiliare sau care conduc la o decontare în numerar, stabilită în raport cu valori mobiliare, monede, rate ale dobânzii sau rentabilității, mărfuri sau alți indici ori unități de măsură. [</w:t>
      </w:r>
      <w:r w:rsidR="002A0CF2" w:rsidRPr="00D726D8">
        <w:rPr>
          <w:rFonts w:ascii="Times New Roman" w:hAnsi="Times New Roman"/>
        </w:rPr>
        <w:t xml:space="preserve">Directiva 2014/65/UE, </w:t>
      </w:r>
      <w:r w:rsidRPr="00D726D8">
        <w:rPr>
          <w:rFonts w:ascii="Times New Roman" w:hAnsi="Times New Roman"/>
        </w:rPr>
        <w:t>art. 4 alin. (1)]</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 xml:space="preserve">Art. 4 </w:t>
      </w:r>
      <w:r w:rsidRPr="00C934D7">
        <w:rPr>
          <w:rFonts w:ascii="Times New Roman" w:hAnsi="Times New Roman"/>
          <w:b w:val="0"/>
        </w:rPr>
        <w:t>- Prezenta lege reglementează:</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a) condițiile de autorizare și de funcționare aplicabile S.S.I.F.;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furnizarea de servicii de investiții sau desfășurarea de activități de investiții de către societăți din țări terțe prin înființarea unei sucursale;</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c) autorizarea și funcționarea operatorilor de piaţă, a piețelor reglementate şi a locurilor de tranzacţionare;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d) autorizarea și funcționarea furnizorilor de servicii de raportare a datelor;</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e) supravegherea și punerea în aplicare a prevederilor prezentei legi de către Autoritatea de Supraveghere Financiară, denumită în continuare </w:t>
      </w:r>
      <w:r w:rsidRPr="00C934D7">
        <w:rPr>
          <w:rFonts w:ascii="Times New Roman" w:hAnsi="Times New Roman"/>
          <w:b w:val="0"/>
          <w:i/>
        </w:rPr>
        <w:t>A.S.F.</w:t>
      </w:r>
      <w:r w:rsidRPr="00C934D7">
        <w:rPr>
          <w:rFonts w:ascii="Times New Roman" w:hAnsi="Times New Roman"/>
          <w:b w:val="0"/>
        </w:rPr>
        <w:t>, și cooperarea acesteia cu autoritățile competente; [</w:t>
      </w:r>
      <w:r w:rsidR="002A0CF2" w:rsidRPr="00C934D7">
        <w:rPr>
          <w:rFonts w:ascii="Times New Roman" w:hAnsi="Times New Roman"/>
          <w:b w:val="0"/>
        </w:rPr>
        <w:t xml:space="preserve">Directiva 2014/65/UE, </w:t>
      </w:r>
      <w:r w:rsidRPr="00C934D7">
        <w:rPr>
          <w:rFonts w:ascii="Times New Roman" w:hAnsi="Times New Roman"/>
          <w:b w:val="0"/>
        </w:rPr>
        <w:t>art. 1 alin. (2)]</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f) autorizarea și funcționarea depozitarilor centrali;</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g) autorizarea și funcționarea contrapărţilor centrale;</w:t>
      </w:r>
    </w:p>
    <w:p w:rsidR="00957867" w:rsidRPr="00C934D7" w:rsidRDefault="007438CC" w:rsidP="00223320">
      <w:pPr>
        <w:ind w:firstLine="720"/>
        <w:jc w:val="both"/>
        <w:rPr>
          <w:rFonts w:ascii="Times New Roman" w:hAnsi="Times New Roman"/>
          <w:bCs/>
          <w:lang w:val="ro-RO"/>
        </w:rPr>
      </w:pPr>
      <w:r>
        <w:rPr>
          <w:rFonts w:ascii="Times New Roman" w:hAnsi="Times New Roman"/>
          <w:bCs/>
          <w:lang w:val="ro-RO"/>
        </w:rPr>
        <w:t>h</w:t>
      </w:r>
      <w:r w:rsidR="00957867" w:rsidRPr="00C934D7">
        <w:rPr>
          <w:rFonts w:ascii="Times New Roman" w:hAnsi="Times New Roman"/>
          <w:bCs/>
          <w:lang w:val="ro-RO"/>
        </w:rPr>
        <w:t>) insolvența;</w:t>
      </w:r>
    </w:p>
    <w:p w:rsidR="00957867" w:rsidRPr="00C934D7" w:rsidRDefault="00957867" w:rsidP="00223320">
      <w:pPr>
        <w:jc w:val="both"/>
        <w:rPr>
          <w:rFonts w:ascii="Times New Roman" w:hAnsi="Times New Roman"/>
          <w:bCs/>
          <w:lang w:val="ro-RO"/>
        </w:rPr>
      </w:pPr>
    </w:p>
    <w:p w:rsidR="00957867" w:rsidRPr="00C934D7" w:rsidRDefault="00957867" w:rsidP="00223320">
      <w:pPr>
        <w:ind w:firstLine="720"/>
        <w:jc w:val="both"/>
        <w:rPr>
          <w:rFonts w:ascii="Times New Roman" w:hAnsi="Times New Roman"/>
          <w:lang w:val="ro-RO"/>
        </w:rPr>
      </w:pPr>
      <w:r w:rsidRPr="00EB6EDA">
        <w:rPr>
          <w:rFonts w:ascii="Times New Roman" w:hAnsi="Times New Roman"/>
          <w:b/>
          <w:bCs/>
          <w:lang w:val="ro-RO"/>
        </w:rPr>
        <w:t xml:space="preserve">Art. 5 - </w:t>
      </w:r>
      <w:r w:rsidRPr="00EB6EDA">
        <w:rPr>
          <w:rFonts w:ascii="Times New Roman" w:hAnsi="Times New Roman"/>
          <w:lang w:val="ro-RO"/>
        </w:rPr>
        <w:t xml:space="preserve">(1) Dispozițiile </w:t>
      </w:r>
      <w:r w:rsidR="006B0071" w:rsidRPr="00EB6EDA">
        <w:rPr>
          <w:rFonts w:ascii="Times New Roman" w:hAnsi="Times New Roman"/>
          <w:lang w:val="ro-RO"/>
        </w:rPr>
        <w:t xml:space="preserve">art. 2, </w:t>
      </w:r>
      <w:r w:rsidRPr="00EB6EDA">
        <w:rPr>
          <w:rFonts w:ascii="Times New Roman" w:hAnsi="Times New Roman"/>
          <w:lang w:val="ro-RO"/>
        </w:rPr>
        <w:t>art. 6 alin. (4), art. 11, art. 15 alin. (4), art. 22 alin. (1), art. 26, art. 48, art. 49-57, art. 60-65, art. 67 -74, art. 76 alin. (1), art. 77 –103, art.105 – 109, art. 110 alin. (6) și (7), art. 111-113, art. 115, art. 116, art. 118- 121, art. 236</w:t>
      </w:r>
      <w:r w:rsidR="006B0071" w:rsidRPr="00EB6EDA">
        <w:rPr>
          <w:rFonts w:ascii="Times New Roman" w:hAnsi="Times New Roman"/>
          <w:lang w:val="ro-RO"/>
        </w:rPr>
        <w:t xml:space="preserve"> alin. (1)-(3)</w:t>
      </w:r>
      <w:r w:rsidRPr="00EB6EDA">
        <w:rPr>
          <w:rFonts w:ascii="Times New Roman" w:hAnsi="Times New Roman"/>
          <w:lang w:val="ro-RO"/>
        </w:rPr>
        <w:t xml:space="preserve">, art. 238, art. 243, art. 244, art. </w:t>
      </w:r>
      <w:r w:rsidR="00DF13A1" w:rsidRPr="00EB6EDA">
        <w:rPr>
          <w:rFonts w:ascii="Times New Roman" w:hAnsi="Times New Roman"/>
          <w:lang w:val="ro-RO"/>
        </w:rPr>
        <w:t>250</w:t>
      </w:r>
      <w:r w:rsidRPr="00EB6EDA">
        <w:rPr>
          <w:rFonts w:ascii="Times New Roman" w:hAnsi="Times New Roman"/>
          <w:lang w:val="ro-RO"/>
        </w:rPr>
        <w:t xml:space="preserve">, art. </w:t>
      </w:r>
      <w:r w:rsidR="00DF13A1" w:rsidRPr="00EB6EDA">
        <w:rPr>
          <w:rFonts w:ascii="Times New Roman" w:hAnsi="Times New Roman"/>
          <w:lang w:val="ro-RO"/>
        </w:rPr>
        <w:t>251</w:t>
      </w:r>
      <w:r w:rsidR="006B0071" w:rsidRPr="00EB6EDA">
        <w:rPr>
          <w:rFonts w:ascii="Times New Roman" w:hAnsi="Times New Roman"/>
          <w:lang w:val="ro-RO"/>
        </w:rPr>
        <w:t xml:space="preserve">, </w:t>
      </w:r>
      <w:r w:rsidRPr="00EB6EDA">
        <w:rPr>
          <w:rFonts w:ascii="Times New Roman" w:hAnsi="Times New Roman"/>
          <w:lang w:val="ro-RO"/>
        </w:rPr>
        <w:t xml:space="preserve">art. </w:t>
      </w:r>
      <w:r w:rsidR="00DF13A1" w:rsidRPr="00EB6EDA">
        <w:rPr>
          <w:rFonts w:ascii="Times New Roman" w:hAnsi="Times New Roman"/>
          <w:lang w:val="ro-RO"/>
        </w:rPr>
        <w:t>253</w:t>
      </w:r>
      <w:r w:rsidR="00401510" w:rsidRPr="00EB6EDA">
        <w:rPr>
          <w:rFonts w:ascii="Times New Roman" w:hAnsi="Times New Roman"/>
          <w:lang w:val="ro-RO"/>
        </w:rPr>
        <w:t>,</w:t>
      </w:r>
      <w:r w:rsidR="000E7CE2" w:rsidRPr="00EB6EDA">
        <w:rPr>
          <w:rFonts w:ascii="Times New Roman" w:hAnsi="Times New Roman"/>
          <w:lang w:val="ro-RO"/>
        </w:rPr>
        <w:t xml:space="preserve">art. </w:t>
      </w:r>
      <w:r w:rsidR="00DF13A1" w:rsidRPr="00EB6EDA">
        <w:rPr>
          <w:rFonts w:ascii="Times New Roman" w:hAnsi="Times New Roman"/>
          <w:lang w:val="ro-RO"/>
        </w:rPr>
        <w:t>255</w:t>
      </w:r>
      <w:r w:rsidR="00401510" w:rsidRPr="00EB6EDA">
        <w:rPr>
          <w:rFonts w:ascii="Times New Roman" w:hAnsi="Times New Roman"/>
          <w:lang w:val="ro-RO"/>
        </w:rPr>
        <w:t xml:space="preserve">, art. </w:t>
      </w:r>
      <w:r w:rsidR="00DF13A1" w:rsidRPr="00EB6EDA">
        <w:rPr>
          <w:rFonts w:ascii="Times New Roman" w:hAnsi="Times New Roman"/>
          <w:lang w:val="ro-RO"/>
        </w:rPr>
        <w:t>259</w:t>
      </w:r>
      <w:r w:rsidR="00401510">
        <w:rPr>
          <w:rFonts w:ascii="Times New Roman" w:hAnsi="Times New Roman"/>
          <w:lang w:val="ro-RO"/>
        </w:rPr>
        <w:t xml:space="preserve">și art. 260 </w:t>
      </w:r>
      <w:r w:rsidRPr="00C934D7">
        <w:rPr>
          <w:rFonts w:ascii="Times New Roman" w:hAnsi="Times New Roman"/>
          <w:lang w:val="ro-RO"/>
        </w:rPr>
        <w:t xml:space="preserve">se aplică și instituțiilor de credit autorizate în temeiul </w:t>
      </w:r>
      <w:r w:rsidRPr="00C934D7">
        <w:rPr>
          <w:rStyle w:val="l5tlu1"/>
          <w:rFonts w:ascii="Times New Roman" w:hAnsi="Times New Roman"/>
          <w:b w:val="0"/>
          <w:color w:val="auto"/>
          <w:sz w:val="24"/>
          <w:szCs w:val="24"/>
          <w:lang w:val="ro-RO"/>
        </w:rPr>
        <w:t xml:space="preserve">Ordonanţei de urgenţă a Guvernului nr. 99/2006 privind instituţiile de credit şi adecvarea capitalului, </w:t>
      </w:r>
      <w:r w:rsidRPr="00C934D7">
        <w:rPr>
          <w:rFonts w:ascii="Times New Roman" w:hAnsi="Times New Roman"/>
          <w:iCs/>
          <w:lang w:val="ro-RO"/>
        </w:rPr>
        <w:t>aprobată cu modificări și completări prin Legea nr. 227/2007, cu modificările și completările ulterioare,</w:t>
      </w:r>
      <w:r w:rsidRPr="00C934D7">
        <w:rPr>
          <w:rFonts w:ascii="Times New Roman" w:hAnsi="Times New Roman"/>
          <w:lang w:val="ro-RO"/>
        </w:rPr>
        <w:t xml:space="preserve"> denumită în continuare </w:t>
      </w:r>
      <w:r w:rsidRPr="00C934D7">
        <w:rPr>
          <w:rFonts w:ascii="Times New Roman" w:hAnsi="Times New Roman"/>
          <w:i/>
          <w:lang w:val="ro-RO"/>
        </w:rPr>
        <w:t>Ordonanța de urgență a Guvernului nr. 99/2006</w:t>
      </w:r>
      <w:r w:rsidRPr="00C934D7">
        <w:rPr>
          <w:rFonts w:ascii="Times New Roman" w:hAnsi="Times New Roman"/>
          <w:lang w:val="ro-RO"/>
        </w:rPr>
        <w:t>, în cazul în care acestea furnizează unul sau mai multe servicii de investiții și/sau desfășoară una sau mai multe activități de investiții, precum și sucursalelor instituțiilor de credit din alte state membre care prestează servicii și activități de investiții pe teritoriul României. [</w:t>
      </w:r>
      <w:r w:rsidR="002A0CF2" w:rsidRPr="00C934D7">
        <w:rPr>
          <w:rFonts w:ascii="Times New Roman" w:hAnsi="Times New Roman"/>
          <w:lang w:val="en-GB"/>
        </w:rPr>
        <w:t xml:space="preserve">Directiva 2014/65/UE, </w:t>
      </w:r>
      <w:r w:rsidRPr="00C934D7">
        <w:rPr>
          <w:rFonts w:ascii="Times New Roman" w:hAnsi="Times New Roman"/>
          <w:lang w:val="ro-RO"/>
        </w:rPr>
        <w:t>art. 1 alin. (3)]</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(2) Dispozițiile</w:t>
      </w:r>
      <w:r w:rsidR="00401510">
        <w:rPr>
          <w:rFonts w:ascii="Times New Roman" w:hAnsi="Times New Roman"/>
          <w:b w:val="0"/>
        </w:rPr>
        <w:t xml:space="preserve"> art. 2,</w:t>
      </w:r>
      <w:r w:rsidRPr="00C934D7">
        <w:rPr>
          <w:rFonts w:ascii="Times New Roman" w:hAnsi="Times New Roman"/>
          <w:b w:val="0"/>
        </w:rPr>
        <w:t xml:space="preserve"> art. 22 alin. (1), art. 26, art. 48, art. 50, art. 51, art. 54, art. 78 - 90,</w:t>
      </w:r>
      <w:r w:rsidR="00471676">
        <w:rPr>
          <w:rFonts w:ascii="Times New Roman" w:hAnsi="Times New Roman"/>
          <w:b w:val="0"/>
        </w:rPr>
        <w:t xml:space="preserve"> art. 95 </w:t>
      </w:r>
      <w:r w:rsidRPr="00C934D7">
        <w:rPr>
          <w:rFonts w:ascii="Times New Roman" w:hAnsi="Times New Roman"/>
          <w:b w:val="0"/>
        </w:rPr>
        <w:t xml:space="preserve">- 103, </w:t>
      </w:r>
      <w:r w:rsidRPr="00EB6EDA">
        <w:rPr>
          <w:rFonts w:ascii="Times New Roman" w:hAnsi="Times New Roman"/>
          <w:b w:val="0"/>
        </w:rPr>
        <w:t>art. 236</w:t>
      </w:r>
      <w:r w:rsidR="00401510" w:rsidRPr="00EB6EDA">
        <w:rPr>
          <w:rFonts w:ascii="Times New Roman" w:hAnsi="Times New Roman"/>
          <w:b w:val="0"/>
        </w:rPr>
        <w:t>alin. (1)-(3)</w:t>
      </w:r>
      <w:r w:rsidRPr="00EB6EDA">
        <w:rPr>
          <w:rFonts w:ascii="Times New Roman" w:hAnsi="Times New Roman"/>
          <w:b w:val="0"/>
        </w:rPr>
        <w:t xml:space="preserve">, art. </w:t>
      </w:r>
      <w:r w:rsidR="00DF13A1" w:rsidRPr="00EB6EDA">
        <w:rPr>
          <w:rFonts w:ascii="Times New Roman" w:hAnsi="Times New Roman"/>
          <w:b w:val="0"/>
        </w:rPr>
        <w:t>250</w:t>
      </w:r>
      <w:r w:rsidRPr="00EB6EDA">
        <w:rPr>
          <w:rFonts w:ascii="Times New Roman" w:hAnsi="Times New Roman"/>
          <w:b w:val="0"/>
        </w:rPr>
        <w:t xml:space="preserve">, </w:t>
      </w:r>
      <w:r w:rsidR="000E7CE2" w:rsidRPr="00EB6EDA">
        <w:rPr>
          <w:rFonts w:ascii="Times New Roman" w:hAnsi="Times New Roman"/>
          <w:b w:val="0"/>
        </w:rPr>
        <w:t xml:space="preserve">art. </w:t>
      </w:r>
      <w:r w:rsidR="00DF13A1" w:rsidRPr="00EB6EDA">
        <w:rPr>
          <w:rFonts w:ascii="Times New Roman" w:hAnsi="Times New Roman"/>
          <w:b w:val="0"/>
        </w:rPr>
        <w:t>251</w:t>
      </w:r>
      <w:r w:rsidR="00401510" w:rsidRPr="00EB6EDA">
        <w:rPr>
          <w:rFonts w:ascii="Times New Roman" w:hAnsi="Times New Roman"/>
          <w:b w:val="0"/>
        </w:rPr>
        <w:t xml:space="preserve">, </w:t>
      </w:r>
      <w:r w:rsidR="000E7CE2" w:rsidRPr="00EB6EDA">
        <w:rPr>
          <w:rFonts w:ascii="Times New Roman" w:hAnsi="Times New Roman"/>
          <w:b w:val="0"/>
        </w:rPr>
        <w:t xml:space="preserve">art. </w:t>
      </w:r>
      <w:r w:rsidR="00DF13A1" w:rsidRPr="00EB6EDA">
        <w:rPr>
          <w:rFonts w:ascii="Times New Roman" w:hAnsi="Times New Roman"/>
          <w:b w:val="0"/>
        </w:rPr>
        <w:t>253</w:t>
      </w:r>
      <w:r w:rsidR="00401510" w:rsidRPr="00EB6EDA">
        <w:rPr>
          <w:rFonts w:ascii="Times New Roman" w:hAnsi="Times New Roman"/>
          <w:b w:val="0"/>
        </w:rPr>
        <w:t>,</w:t>
      </w:r>
      <w:r w:rsidR="000E7CE2" w:rsidRPr="00EB6EDA">
        <w:rPr>
          <w:rFonts w:ascii="Times New Roman" w:hAnsi="Times New Roman"/>
          <w:b w:val="0"/>
        </w:rPr>
        <w:t xml:space="preserve"> art. </w:t>
      </w:r>
      <w:r w:rsidR="00DF13A1" w:rsidRPr="00EB6EDA">
        <w:rPr>
          <w:rFonts w:ascii="Times New Roman" w:hAnsi="Times New Roman"/>
          <w:b w:val="0"/>
        </w:rPr>
        <w:t>255</w:t>
      </w:r>
      <w:r w:rsidR="00401510" w:rsidRPr="00EB6EDA">
        <w:rPr>
          <w:rFonts w:ascii="Times New Roman" w:hAnsi="Times New Roman"/>
          <w:b w:val="0"/>
        </w:rPr>
        <w:t xml:space="preserve">, art. </w:t>
      </w:r>
      <w:r w:rsidR="00DF13A1" w:rsidRPr="00EB6EDA">
        <w:rPr>
          <w:rFonts w:ascii="Times New Roman" w:hAnsi="Times New Roman"/>
          <w:b w:val="0"/>
        </w:rPr>
        <w:t>259</w:t>
      </w:r>
      <w:r w:rsidR="00401510" w:rsidRPr="00EB6EDA">
        <w:rPr>
          <w:rFonts w:ascii="Times New Roman" w:hAnsi="Times New Roman"/>
          <w:b w:val="0"/>
        </w:rPr>
        <w:t>și art. 260</w:t>
      </w:r>
      <w:r w:rsidRPr="00C934D7">
        <w:rPr>
          <w:rFonts w:ascii="Times New Roman" w:hAnsi="Times New Roman"/>
          <w:b w:val="0"/>
        </w:rPr>
        <w:t xml:space="preserve">se aplică, de asemenea, societăţilor de servicii de investiţii financiare și instituțiilor de credit autorizate în temeiul </w:t>
      </w:r>
      <w:r w:rsidRPr="00C934D7">
        <w:rPr>
          <w:rStyle w:val="l5tlu1"/>
          <w:rFonts w:ascii="Times New Roman" w:hAnsi="Times New Roman"/>
          <w:color w:val="auto"/>
          <w:sz w:val="24"/>
          <w:szCs w:val="24"/>
        </w:rPr>
        <w:t>Ordonanței de urgență a Guvernului nr. 99/2006</w:t>
      </w:r>
      <w:r w:rsidRPr="00C934D7">
        <w:rPr>
          <w:rFonts w:ascii="Times New Roman" w:hAnsi="Times New Roman"/>
          <w:b w:val="0"/>
          <w:iCs/>
        </w:rPr>
        <w:t>,</w:t>
      </w:r>
      <w:r w:rsidRPr="00C934D7">
        <w:rPr>
          <w:rFonts w:ascii="Times New Roman" w:hAnsi="Times New Roman"/>
          <w:b w:val="0"/>
        </w:rPr>
        <w:t xml:space="preserve"> atunci când vând clienților depozite structurate sau le furnizează consultanță de investiții cu privire la acestea. [</w:t>
      </w:r>
      <w:r w:rsidR="002A0CF2" w:rsidRPr="00C934D7">
        <w:rPr>
          <w:rFonts w:ascii="Times New Roman" w:hAnsi="Times New Roman"/>
          <w:b w:val="0"/>
        </w:rPr>
        <w:t xml:space="preserve">Directiva 2014/65/UE, </w:t>
      </w:r>
      <w:r w:rsidRPr="00C934D7">
        <w:rPr>
          <w:rFonts w:ascii="Times New Roman" w:hAnsi="Times New Roman"/>
          <w:b w:val="0"/>
        </w:rPr>
        <w:t>art. 1 alin. (4)]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Dispozițiile art. 63-65 se aplică și membrilor sau participanților pe piețele reglementate și pe SMT–uri cărora nu li se impune obținerea unei autorizații în conformitate cu prezenta lege, în temeiul art.6 alin. (1) lit. (a), (e), (i) și (j)</w:t>
      </w:r>
      <w:r w:rsidR="00D37E32" w:rsidRPr="00C934D7">
        <w:rPr>
          <w:rFonts w:ascii="Times New Roman" w:hAnsi="Times New Roman"/>
          <w:lang w:val="ro-RO"/>
        </w:rPr>
        <w:t>.</w:t>
      </w:r>
      <w:r w:rsidRPr="00C934D7">
        <w:rPr>
          <w:rFonts w:ascii="Times New Roman" w:hAnsi="Times New Roman"/>
          <w:lang w:val="ro-RO"/>
        </w:rPr>
        <w:t xml:space="preserve"> [</w:t>
      </w:r>
      <w:r w:rsidR="002A0CF2" w:rsidRPr="00C934D7">
        <w:rPr>
          <w:rFonts w:ascii="Times New Roman" w:hAnsi="Times New Roman"/>
          <w:lang w:val="en-GB"/>
        </w:rPr>
        <w:t xml:space="preserve">Directiva 2014/65/UE, </w:t>
      </w:r>
      <w:r w:rsidRPr="00C934D7">
        <w:rPr>
          <w:rFonts w:ascii="Times New Roman" w:hAnsi="Times New Roman"/>
          <w:lang w:val="ro-RO"/>
        </w:rPr>
        <w:t>art. 1 alin. (5)]</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(4) Art. 156-161</w:t>
      </w:r>
      <w:r w:rsidR="00F82757">
        <w:rPr>
          <w:rFonts w:ascii="Times New Roman" w:hAnsi="Times New Roman"/>
          <w:lang w:val="ro-RO"/>
        </w:rPr>
        <w:t xml:space="preserve"> și art. 257 alin. (5)</w:t>
      </w:r>
      <w:r w:rsidRPr="00C934D7">
        <w:rPr>
          <w:rFonts w:ascii="Times New Roman" w:hAnsi="Times New Roman"/>
          <w:lang w:val="ro-RO"/>
        </w:rPr>
        <w:t xml:space="preserve"> se aplică și persoanelor exonerate în temeiul art.6. [</w:t>
      </w:r>
      <w:r w:rsidR="002A0CF2" w:rsidRPr="00EB6EDA">
        <w:rPr>
          <w:rFonts w:ascii="Times New Roman" w:hAnsi="Times New Roman"/>
        </w:rPr>
        <w:t xml:space="preserve">Directiva 2014/65/UE, </w:t>
      </w:r>
      <w:r w:rsidRPr="00C934D7">
        <w:rPr>
          <w:rFonts w:ascii="Times New Roman" w:hAnsi="Times New Roman"/>
          <w:lang w:val="ro-RO"/>
        </w:rPr>
        <w:t>art. 1 alin. (6)]</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(5) Toate sistemele multilaterale de instrumente financiare operează fie în conformitate cu dispozițiile titlului II în ceea ce privește SMT-urile sau SOT-urile, fie în conformitate cu dispozițiile titlului III în ceea ce privește piețele reglementate. [</w:t>
      </w:r>
      <w:r w:rsidR="002A0CF2" w:rsidRPr="00C934D7">
        <w:rPr>
          <w:rFonts w:ascii="Times New Roman" w:hAnsi="Times New Roman"/>
          <w:b w:val="0"/>
        </w:rPr>
        <w:t xml:space="preserve">Directiva 2014/65/UE, </w:t>
      </w:r>
      <w:r w:rsidRPr="00C934D7">
        <w:rPr>
          <w:rFonts w:ascii="Times New Roman" w:hAnsi="Times New Roman"/>
          <w:b w:val="0"/>
        </w:rPr>
        <w:t xml:space="preserve">art. 1 alin. (7) </w:t>
      </w:r>
      <w:r w:rsidR="002A0CF2" w:rsidRPr="00C934D7">
        <w:rPr>
          <w:rFonts w:ascii="Times New Roman" w:hAnsi="Times New Roman"/>
          <w:b w:val="0"/>
        </w:rPr>
        <w:t xml:space="preserve">para. </w:t>
      </w:r>
      <w:r w:rsidRPr="00C934D7">
        <w:rPr>
          <w:rFonts w:ascii="Times New Roman" w:hAnsi="Times New Roman"/>
          <w:b w:val="0"/>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(6) S.S.I.F. care tranzacționează pe cont propriu în mod organizat, frecvent, sistematic și substanțial în executarea ordinelor clienților în afara unei piețe reglementate, a unui SMT sau a unui SOT funcționează în conformitate cu titlul III din Regulamentul (UE) nr. 600/2014.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 alin. (7)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(7) Fără a aduce atingere art. 23 și 28 din Regulamentul (UE) nr. 600/2014, toate tranzacțiile menționate la alin. (5) și (6) cu instrumente financiare care nu sunt încheiate în cadrul sistemelor multilaterale sau al operatorilor independenți respectă dispozițiile corespunzătoare prevăzute în titlul III din Regulamentul (UE) nr. 600/2014.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 alin. (7) </w:t>
      </w:r>
      <w:r w:rsidR="002A0CF2" w:rsidRPr="00C934D7">
        <w:rPr>
          <w:rFonts w:ascii="Times New Roman" w:hAnsi="Times New Roman"/>
          <w:lang w:val="ro-RO"/>
        </w:rPr>
        <w:t xml:space="preserve">para. </w:t>
      </w:r>
      <w:r w:rsidRPr="00C934D7">
        <w:rPr>
          <w:rFonts w:ascii="Times New Roman" w:hAnsi="Times New Roman"/>
          <w:lang w:val="ro-RO"/>
        </w:rPr>
        <w:t>3]</w:t>
      </w:r>
    </w:p>
    <w:p w:rsidR="00957867" w:rsidRPr="00C934D7" w:rsidRDefault="00957867" w:rsidP="00223320">
      <w:pPr>
        <w:jc w:val="both"/>
        <w:rPr>
          <w:rFonts w:ascii="Times New Roman" w:hAnsi="Times New Roman"/>
          <w:b/>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 xml:space="preserve">Art. 6 </w:t>
      </w:r>
      <w:r w:rsidRPr="00C934D7">
        <w:rPr>
          <w:rFonts w:ascii="Times New Roman" w:hAnsi="Times New Roman"/>
          <w:b w:val="0"/>
        </w:rPr>
        <w:t>- (1) Prezenta lege nu se aplică: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societăților de asigurare sau societăţilor care desfășoară activitățile de reasigurare și de retrocesiune prevăzute de Legea nr. 237/2015 privind autorizarea și supravegherea activității de asigurare și reasigurare</w:t>
      </w:r>
      <w:r w:rsidRPr="00C934D7">
        <w:rPr>
          <w:rFonts w:ascii="Times New Roman" w:hAnsi="Times New Roman"/>
          <w:iCs/>
          <w:lang w:val="ro-RO"/>
        </w:rPr>
        <w:t xml:space="preserve">, </w:t>
      </w:r>
      <w:r w:rsidR="001F301A">
        <w:rPr>
          <w:rFonts w:ascii="Times New Roman" w:hAnsi="Times New Roman"/>
          <w:iCs/>
          <w:lang w:val="ro-RO"/>
        </w:rPr>
        <w:t xml:space="preserve">cu modificările și completările ulterioare, denumită în continuare </w:t>
      </w:r>
      <w:r w:rsidR="001F301A" w:rsidRPr="001F301A">
        <w:rPr>
          <w:rFonts w:ascii="Times New Roman" w:hAnsi="Times New Roman"/>
          <w:i/>
          <w:lang w:val="ro-RO"/>
        </w:rPr>
        <w:t>Legea nr. 237/2015</w:t>
      </w:r>
      <w:r w:rsidR="001F301A">
        <w:rPr>
          <w:rFonts w:ascii="Times New Roman" w:hAnsi="Times New Roman"/>
          <w:lang w:val="ro-RO"/>
        </w:rPr>
        <w:t>,</w:t>
      </w:r>
      <w:r w:rsidRPr="00C934D7">
        <w:rPr>
          <w:rFonts w:ascii="Times New Roman" w:hAnsi="Times New Roman"/>
          <w:lang w:val="ro-RO"/>
        </w:rPr>
        <w:t>atunci când desfășoară activitățile menționate în respectiva lege;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persoanelor care furnizează servicii de investiții exclusiv societăţilor lor mamă, filialelor lor sau altor filiale ale societăţii lor mamă;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c) persoanelor care furnizează servicii de investiții ocazional în cadrul unei activități profesionale, în cazul în care aceasta este reglementată de legislația națională </w:t>
      </w:r>
      <w:r w:rsidR="00366D4F">
        <w:rPr>
          <w:rFonts w:ascii="Times New Roman" w:hAnsi="Times New Roman"/>
          <w:lang w:val="ro-RO"/>
        </w:rPr>
        <w:t xml:space="preserve">sau de un cod deontologic </w:t>
      </w:r>
      <w:r w:rsidRPr="00C934D7">
        <w:rPr>
          <w:rFonts w:ascii="Times New Roman" w:hAnsi="Times New Roman"/>
          <w:lang w:val="ro-RO"/>
        </w:rPr>
        <w:t>care nu exclude furnizarea acestui serviciu;</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d) persoanelor care tranzacționează pe cont propriu alte instrumente financiare decât instrumentele financiare derivate pe mărfuri ori certificatele de emisii sau instrumentele derivate pe acestea și care nu furnizează niciun alt serviciu de investiții sau nu desfășoară nicio altă activitate de investiții cu instrumente financiare altele decât instrumentele financiare derivate pe mărfuri, certificatele de emisii sau instrumentele financiare derivate pe acestea, decât dacă acestea:</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1. sunt formatori de piață;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sunt participanți sau membri ai unei piețe reglementate sau ai unui SMT sau au acces electronic direct la un loc de tranzacționare, cu excepția entităților nefinanciare care execută, într-un loc de tranzacționare, tranzacții care pot fi măsurate în mod obiectiv ca reducând riscurile direct legate de activitatea comercială sau de activitatea de finanțare a trezoreriei a acestor entități nefinanciare sau a grupurilor lor;</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aplică o tehnică de tranzacționare algoritmică de mare frecvență; sau </w:t>
      </w:r>
    </w:p>
    <w:p w:rsidR="00957867" w:rsidRPr="00C934D7" w:rsidRDefault="00957867" w:rsidP="00223320">
      <w:pPr>
        <w:pStyle w:val="CM1"/>
        <w:ind w:firstLine="720"/>
        <w:jc w:val="both"/>
        <w:rPr>
          <w:rFonts w:ascii="Times New Roman" w:hAnsi="Times New Roman"/>
        </w:rPr>
      </w:pPr>
      <w:r w:rsidRPr="00C934D7">
        <w:rPr>
          <w:rFonts w:ascii="Times New Roman" w:hAnsi="Times New Roman"/>
        </w:rPr>
        <w:t xml:space="preserve">4. tranzacționează pe cont propriu în executarea ordinelor clienților;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e) operatorilor care au obligații de impuse prin </w:t>
      </w:r>
      <w:r w:rsidRPr="00C934D7">
        <w:rPr>
          <w:rStyle w:val="l5tlu1"/>
          <w:rFonts w:ascii="Times New Roman" w:hAnsi="Times New Roman"/>
          <w:b w:val="0"/>
          <w:color w:val="auto"/>
          <w:sz w:val="24"/>
          <w:szCs w:val="24"/>
          <w:lang w:val="ro-RO"/>
        </w:rPr>
        <w:t xml:space="preserve">Hotărârea Guvernului nr. 780/2006 privind stabilirea schemei de comercializare a certificatelor de emisii de gaze cu efect de seră, </w:t>
      </w:r>
      <w:r w:rsidRPr="00C934D7">
        <w:rPr>
          <w:rFonts w:ascii="Times New Roman" w:hAnsi="Times New Roman"/>
          <w:iCs/>
          <w:lang w:val="ro-RO"/>
        </w:rPr>
        <w:t>cu modificările și completările ulterioare, denumit</w:t>
      </w:r>
      <w:r w:rsidRPr="00C934D7">
        <w:rPr>
          <w:rFonts w:ascii="Times New Roman" w:hAnsi="Times New Roman"/>
          <w:lang w:val="ro-RO"/>
        </w:rPr>
        <w:t xml:space="preserve">ă în continuare </w:t>
      </w:r>
      <w:r w:rsidRPr="00C934D7">
        <w:rPr>
          <w:rStyle w:val="l5tlu1"/>
          <w:rFonts w:ascii="Times New Roman" w:hAnsi="Times New Roman"/>
          <w:b w:val="0"/>
          <w:i/>
          <w:color w:val="auto"/>
          <w:sz w:val="24"/>
          <w:szCs w:val="24"/>
          <w:lang w:val="ro-RO"/>
        </w:rPr>
        <w:t>Hotărârea Guvernului nr. 780/2006</w:t>
      </w:r>
      <w:r w:rsidRPr="00C934D7">
        <w:rPr>
          <w:rStyle w:val="l5tlu1"/>
          <w:rFonts w:ascii="Times New Roman" w:hAnsi="Times New Roman"/>
          <w:b w:val="0"/>
          <w:color w:val="auto"/>
          <w:sz w:val="24"/>
          <w:szCs w:val="24"/>
          <w:lang w:val="ro-RO"/>
        </w:rPr>
        <w:t>,</w:t>
      </w:r>
      <w:r w:rsidRPr="00C934D7">
        <w:rPr>
          <w:rFonts w:ascii="Times New Roman" w:hAnsi="Times New Roman"/>
          <w:iCs/>
          <w:lang w:val="ro-RO"/>
        </w:rPr>
        <w:t xml:space="preserve"> și al </w:t>
      </w:r>
      <w:r w:rsidRPr="00C934D7">
        <w:rPr>
          <w:rFonts w:ascii="Times New Roman" w:hAnsi="Times New Roman"/>
          <w:bCs/>
          <w:lang w:val="ro-RO"/>
        </w:rPr>
        <w:t xml:space="preserve">Ordonanţei de urgenţă a Guvernului nr. 115/2011 privind stabilirea cadrului instituţional şi autorizarea Guvernului, prin Ministerul Finanţelor Publice, de a scoate la licitaţie certificatele de emisii de gaze cu efect de seră atribuite României la nivelul Uniunii Europene, aprobată cu modificări și completări prin Legea nr. 140/2012, </w:t>
      </w:r>
      <w:r w:rsidRPr="00C934D7">
        <w:rPr>
          <w:rFonts w:ascii="Times New Roman" w:hAnsi="Times New Roman"/>
          <w:iCs/>
          <w:lang w:val="ro-RO"/>
        </w:rPr>
        <w:t xml:space="preserve">cu modificările și completările ulterioare, denumită în continuare </w:t>
      </w:r>
      <w:r w:rsidRPr="00C934D7">
        <w:rPr>
          <w:rFonts w:ascii="Times New Roman" w:hAnsi="Times New Roman"/>
          <w:i/>
          <w:iCs/>
          <w:lang w:val="ro-RO"/>
        </w:rPr>
        <w:t>O.U.G nr. 115/2011</w:t>
      </w:r>
      <w:r w:rsidRPr="00C934D7">
        <w:rPr>
          <w:rFonts w:ascii="Times New Roman" w:hAnsi="Times New Roman"/>
          <w:lang w:val="ro-RO"/>
        </w:rPr>
        <w:t>care, atunci când tranzacționează certificate de emisii, nu execută ordine ale clienților și care nu furnizează niciun alt serviciu de investiții și nu desfășoară nicio altă activitate de investiții decât tranzacționarea pe cont propriu, cu condiția ca persoanele respective să nu utilizeze o tehnică de tranzacționare algoritmică de mare frecvență;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f) persoanelor care prestează servicii de investiții ce constau exclusiv în gestionarea unui sistem de participare a angajaților;</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g) persoanelor care prestează servicii de investiții care constau numai în gestionarea unui sistem de participare a angajaților și în furnizarea de servicii de investiții exclusiv societăţii lor mamă, filialelor lor sau altor filiale ale societăţii lor mamă;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h) membrilor Sistemului European al Băncilor Centrale, denumit în continuare </w:t>
      </w:r>
      <w:r w:rsidRPr="00C934D7">
        <w:rPr>
          <w:rFonts w:ascii="Times New Roman" w:hAnsi="Times New Roman"/>
          <w:i/>
          <w:lang w:val="ro-RO"/>
        </w:rPr>
        <w:t>SEBC</w:t>
      </w:r>
      <w:r w:rsidRPr="00C934D7">
        <w:rPr>
          <w:rFonts w:ascii="Times New Roman" w:hAnsi="Times New Roman"/>
          <w:lang w:val="ro-RO"/>
        </w:rPr>
        <w:t>, și ai organismelor naționale cu funcții similare din Uniunea Europeană, altor organisme publice din Uniunea Europeană însărcinate cu gestionarea datoriei publice sau care intervin în această gestionare și instituțiilor financiare internaționale înființate de două sau mai multe state membre cu scopul de a mobiliza fonduri și de a oferi asistență financiară în beneficiul membrilor lor care sunt afectați sau amenințați de probleme grave de finanțare;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i) organismelor de plasament colectiv și fondurilor de pensii, indiferent dacă sunt sau nu administrate la nivelul Uniunii Europene, și depozitarilor și administratorilor acestor organisme;</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j) persoanelor: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1. care tranzacționează pe cont propriu instrumente financiare derivate pe mărfuri ori certificate de emisii sau instrumente financiare derivate pe acestea, inclusiv formatorii de piață, cu excepția persoanelor care tranzacționează pe cont propriu în executarea ordinelor clienților;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care furnizează servicii de investiții, altele decât tranzacționarea pe cont propriu, privind instrumentele financiare derivate pe mărfuri sau certificatele de emisii sau instrumentele financiare derivate pe acestea, clienților sau furnizorilor activității lor principale, cu condiția ca: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(i) pentru fiecare dintre cazurile de mai sus, considerate în mod individual și agregat, aceste activități să fie auxiliare în raport cu activitatea lor principală la nivel de grup și ca activitatea principală să nu constea în furnizarea de servicii de investiții în sensul prezentei legi, desfășurarea de activități bancare în sensul </w:t>
      </w:r>
      <w:r w:rsidRPr="00C934D7">
        <w:rPr>
          <w:rStyle w:val="l5tlu1"/>
          <w:rFonts w:ascii="Times New Roman" w:hAnsi="Times New Roman"/>
          <w:color w:val="auto"/>
          <w:sz w:val="24"/>
          <w:szCs w:val="24"/>
        </w:rPr>
        <w:t>Ordonanței de urgență a Guvernului nr. 99/2006</w:t>
      </w:r>
      <w:r w:rsidRPr="00C934D7">
        <w:rPr>
          <w:rFonts w:ascii="Times New Roman" w:hAnsi="Times New Roman"/>
          <w:b w:val="0"/>
        </w:rPr>
        <w:t xml:space="preserve">sau activități de formator de piață pentru instrumente financiare derivate pe mărfuri;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(ii) persoanele respective să nu utilizeze o tehnică de tranzacționare algoritmică de mare frecvență;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(iii) persoanele respective să notifice anual autorității competente relevante faptul că beneficiază de această exonerare și, la cerere, să raporteze A.S.F. elementele pe baza cărora consideră că activitățile menționate la pct. 1 și 2 sunt auxiliare în raport cu activitatea lor principală;</w:t>
      </w:r>
    </w:p>
    <w:p w:rsidR="004D09DF" w:rsidRPr="00C934D7" w:rsidRDefault="00957867" w:rsidP="00223320">
      <w:pPr>
        <w:ind w:firstLine="720"/>
        <w:jc w:val="both"/>
        <w:rPr>
          <w:rFonts w:ascii="Times New Roman" w:hAnsi="Times New Roman"/>
          <w:lang w:val="ro-RO"/>
        </w:rPr>
      </w:pPr>
      <w:r w:rsidRPr="00C934D7">
        <w:rPr>
          <w:rFonts w:ascii="Times New Roman" w:hAnsi="Times New Roman"/>
          <w:lang w:val="ro-RO"/>
        </w:rPr>
        <w:t>k) persoanelor care furnizează servicii de consultanță de investiții în cadrul exercitării unei alte activități profesionale care nu este prevăzută în prezenta lege, cu condiția ca furnizarea acestor servicii de consultanță să nu fie remunerată;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l) operatorilor de transport și de sistem definiți la art. 3 pct. 40 sau la art. 100 pct. 65 din </w:t>
      </w:r>
      <w:r w:rsidRPr="00C934D7">
        <w:rPr>
          <w:rFonts w:ascii="Times New Roman" w:eastAsia="Times New Roman" w:hAnsi="Times New Roman"/>
          <w:bCs/>
          <w:lang w:val="ro-RO" w:eastAsia="ro-RO"/>
        </w:rPr>
        <w:t>Legea energiei electrice şi a gazelor naturale nr. 123/2012</w:t>
      </w:r>
      <w:r w:rsidRPr="00C934D7">
        <w:rPr>
          <w:rFonts w:ascii="Times New Roman" w:hAnsi="Times New Roman"/>
          <w:lang w:val="ro-RO"/>
        </w:rPr>
        <w:t xml:space="preserve">, cu modificările și completările ulterioare, denumită în continuare </w:t>
      </w:r>
      <w:r w:rsidRPr="00C934D7">
        <w:rPr>
          <w:rFonts w:ascii="Times New Roman" w:hAnsi="Times New Roman"/>
          <w:i/>
          <w:lang w:val="ro-RO"/>
        </w:rPr>
        <w:t>Legea nr. 123/2012</w:t>
      </w:r>
      <w:r w:rsidRPr="00C934D7">
        <w:rPr>
          <w:rFonts w:ascii="Times New Roman" w:hAnsi="Times New Roman"/>
          <w:lang w:val="ro-RO"/>
        </w:rPr>
        <w:t>, atunci când aceștia își îndeplinesc sarcinile în temeiul prevederilor acestei legi, în temeiul Regulamentului (CE) nr. 714/2009 privind condiţiile de acces la reţea pentru schimburile transfrontaliere de energie electrică şi de abrogare a Regulamentului (CE) nr. 1228/2003, cu modificările ulterioare, în temeiul Regulamentului (CE) nr. 715/2009 privind condiţiile de acces la reţelele pentru transportul gazelor naturale şi de abrogare a Regulamentului (CE) nr. 1775/2005, cu modificările ulterioare ori în temeiul codurilor de rețea sau orientărilor adoptate în conformitate cu regulamentele respective, oricăror persoane care acționează ca furnizori de servicii în numele lor pentru a îndeplini sarcina care le revine și oricărui operator sau administrator al unui sistem de echilibrare a energiei, al unei rețele de conducte sau al unui sistem menit să echilibreze oferta și cererea de energie în momentul îndeplinirii acestor sarcini;m) depozitarilor centrali, cu excepția celor prevăzuți la art. 73 din Regulamentul (UE) nr. 909/2014. [</w:t>
      </w:r>
      <w:r w:rsidR="002A0CF2" w:rsidRPr="00C934D7">
        <w:rPr>
          <w:rFonts w:ascii="Times New Roman" w:hAnsi="Times New Roman"/>
          <w:lang w:val="ro-RO"/>
        </w:rPr>
        <w:t xml:space="preserve">Directiva 2014/65/UE, </w:t>
      </w:r>
      <w:r w:rsidRPr="00C934D7">
        <w:rPr>
          <w:rFonts w:ascii="Times New Roman" w:hAnsi="Times New Roman"/>
          <w:lang w:val="ro-RO"/>
        </w:rPr>
        <w:t>art. 2 alin.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Exonerarea reglementată la alin. (1) lit. l) se aplică persoanelor angajate în activitățile prevăzute la această literă numai atunci când acestea desfășoară activități de investiții sau furnizează servicii de investiții legate de instrumentele financiare derivate pe mărfuri în vederea desfășurării activităților respective. Această exonerare nu se aplică administrării unei piețe secundare, inclusiv a unei platforme de tranzacționare secundare cu drepturi financiare de transport.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Persoanele exonerate în temeiul alin. (1) lit. a), i) sau j) nu trebuie să respecte condițiile prevăzute la alin. (1) lit. d) pentru a fi exonerate.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(4) Drepturile conferite de prezenta lege nu se aplică furnizării de servicii în calitate de contraparte în tranzacțiile efectuate de instituții publice însărcinate cu gestionarea datoriei publice sau de membri ai SEBC, în cadrul atribuțiilor conferite de Tratatul privind funcționarea Uniunii Europene și de Protocolul nr. 4 privind Statutul Sistemului European al Băncilor Centrale și al Băncii Centrale Europene sau</w:t>
      </w:r>
      <w:r w:rsidR="00BB62DC">
        <w:rPr>
          <w:rFonts w:ascii="Times New Roman" w:hAnsi="Times New Roman"/>
          <w:lang w:val="ro-RO"/>
        </w:rPr>
        <w:t>,</w:t>
      </w:r>
      <w:r w:rsidR="0042407C">
        <w:rPr>
          <w:rFonts w:ascii="Times New Roman" w:hAnsi="Times New Roman"/>
          <w:lang w:val="ro-RO"/>
        </w:rPr>
        <w:t xml:space="preserve">în mod echivalent, </w:t>
      </w:r>
      <w:r w:rsidRPr="00C934D7">
        <w:rPr>
          <w:rFonts w:ascii="Times New Roman" w:hAnsi="Times New Roman"/>
          <w:lang w:val="ro-RO"/>
        </w:rPr>
        <w:t xml:space="preserve">al celor conferite în temeiul legislației </w:t>
      </w:r>
      <w:r w:rsidR="0042407C">
        <w:rPr>
          <w:rFonts w:ascii="Times New Roman" w:hAnsi="Times New Roman"/>
          <w:lang w:val="ro-RO"/>
        </w:rPr>
        <w:t>naționale</w:t>
      </w:r>
      <w:r w:rsidRPr="00C934D7">
        <w:rPr>
          <w:rFonts w:ascii="Times New Roman" w:hAnsi="Times New Roman"/>
          <w:lang w:val="ro-RO"/>
        </w:rPr>
        <w:t>. [</w:t>
      </w:r>
      <w:r w:rsidR="002A0CF2" w:rsidRPr="00C934D7">
        <w:rPr>
          <w:rFonts w:ascii="Times New Roman" w:hAnsi="Times New Roman"/>
          <w:lang w:val="ro-RO"/>
        </w:rPr>
        <w:t xml:space="preserve">Directiva 2014/65/UE, </w:t>
      </w:r>
      <w:r w:rsidRPr="00C934D7">
        <w:rPr>
          <w:rFonts w:ascii="Times New Roman" w:hAnsi="Times New Roman"/>
          <w:lang w:val="ro-RO"/>
        </w:rPr>
        <w:t>art. 2 alin. (2)]</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 xml:space="preserve">Art. 7 </w:t>
      </w:r>
      <w:r w:rsidRPr="00C934D7">
        <w:rPr>
          <w:rFonts w:ascii="Times New Roman" w:hAnsi="Times New Roman"/>
          <w:lang w:val="ro-RO"/>
        </w:rPr>
        <w:t xml:space="preserve">- (1) Prevederile prezentei legi cu privire la obligația de autorizare în calitate de S.S.I.F. nu se aplică persoanelor fizice și juridice române a căror activitate este reglementată la nivel național </w:t>
      </w:r>
      <w:r w:rsidR="00D61AEC" w:rsidRPr="00C934D7">
        <w:rPr>
          <w:rFonts w:ascii="Times New Roman" w:hAnsi="Times New Roman"/>
          <w:lang w:val="ro-RO"/>
        </w:rPr>
        <w:t xml:space="preserve">și </w:t>
      </w:r>
      <w:r w:rsidRPr="00C934D7">
        <w:rPr>
          <w:rFonts w:ascii="Times New Roman" w:hAnsi="Times New Roman"/>
          <w:lang w:val="ro-RO"/>
        </w:rPr>
        <w:t xml:space="preserve">care: </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lang w:val="ro-RO"/>
        </w:rPr>
        <w:t>a) nu sunt autorizate să dețină fonduri ale clienților sau valori mobiliare ale clienților și care, din acest motiv, nu pot fi în niciun moment debitoare față de aceștia; [</w:t>
      </w:r>
      <w:r w:rsidR="002A0CF2" w:rsidRPr="00C934D7">
        <w:rPr>
          <w:rFonts w:ascii="Times New Roman" w:hAnsi="Times New Roman"/>
          <w:lang w:val="ro-RO"/>
        </w:rPr>
        <w:t xml:space="preserve">Directiva 2014/65/UE, </w:t>
      </w:r>
      <w:r w:rsidRPr="00C934D7">
        <w:rPr>
          <w:rFonts w:ascii="Times New Roman" w:hAnsi="Times New Roman"/>
          <w:lang w:val="ro-RO"/>
        </w:rPr>
        <w:t>art. 3 alin. (1) lit. a)].</w:t>
      </w:r>
    </w:p>
    <w:p w:rsidR="008D1057" w:rsidRPr="00C934D7" w:rsidRDefault="00957867" w:rsidP="00223320">
      <w:pPr>
        <w:ind w:firstLine="720"/>
        <w:jc w:val="both"/>
        <w:rPr>
          <w:rFonts w:ascii="Times New Roman" w:hAnsi="Times New Roman"/>
          <w:lang w:val="ro-RO"/>
        </w:rPr>
      </w:pPr>
      <w:r w:rsidRPr="00C934D7">
        <w:rPr>
          <w:rFonts w:ascii="Times New Roman" w:hAnsi="Times New Roman"/>
          <w:lang w:val="ro-RO"/>
        </w:rPr>
        <w:t>b) nu sunt autorizate să furnizeze servicii de investiții, cu excepția preluării și transmiterii de ordine pentru valori mobiliare și unități de fond ale unor organisme de plasament colectiv și/sau a furnizării de servicii de consultanță în investiții în privința acestor instrumente financiare</w:t>
      </w:r>
      <w:r w:rsidR="008453CE">
        <w:rPr>
          <w:rFonts w:ascii="Times New Roman" w:hAnsi="Times New Roman"/>
          <w:lang w:val="ro-RO"/>
        </w:rPr>
        <w:t>;</w:t>
      </w:r>
      <w:r w:rsidRPr="00C934D7">
        <w:rPr>
          <w:rFonts w:ascii="Times New Roman" w:hAnsi="Times New Roman"/>
          <w:lang w:val="ro-RO"/>
        </w:rPr>
        <w:t>și[</w:t>
      </w:r>
      <w:r w:rsidR="002A0CF2" w:rsidRPr="00C934D7">
        <w:rPr>
          <w:rFonts w:ascii="Times New Roman" w:hAnsi="Times New Roman"/>
        </w:rPr>
        <w:t xml:space="preserve">Directiva 2014/65/UE, </w:t>
      </w:r>
      <w:r w:rsidRPr="00C934D7">
        <w:rPr>
          <w:rFonts w:ascii="Times New Roman" w:hAnsi="Times New Roman"/>
          <w:lang w:val="ro-RO"/>
        </w:rPr>
        <w:t>art. 3 alin. (1) lit. b)]</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c) în cadrul furnizării serviciului prevăzut la lit. b), sunt autorizate să transmită ordinele doar către: </w:t>
      </w:r>
    </w:p>
    <w:p w:rsidR="00957867" w:rsidRPr="00C934D7" w:rsidRDefault="00957867" w:rsidP="00223320">
      <w:pPr>
        <w:pStyle w:val="Default"/>
        <w:ind w:firstLine="720"/>
        <w:jc w:val="both"/>
        <w:rPr>
          <w:color w:val="auto"/>
        </w:rPr>
      </w:pPr>
      <w:r w:rsidRPr="00C934D7">
        <w:rPr>
          <w:color w:val="auto"/>
        </w:rPr>
        <w:t>1. S.S.I.F autorizate în conformitate cu prezenta lege şi firmele de investiţii din alte state membre care prestează servicii în România în baza paşaportului reglementat prin prezenta lege sau prin acte normative similare din statele membre care transpun prevederileDirectivei 2014/65/UE;</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instituțiile de credit autorizate în conformitate cu Ordonanța de urgență a Guvernului nr. 99/2006 şi instituţiile de credit autorizate în conformitate cu acte normative similare din statele membre care transpun prevederileDirectivei 2013/36/UE a Parlamentului European și a Consiliului din 26 iunie 2013 cu privire la accesul la activitatea instituțiilor de credit și supravegherea prudențială a instituțiilor de credit și a firmelor de investiții, de modificare a Directivei 2002/87/CE și de abrogare a Directivelor 2006/48/CE și 2006/49/CE, denumită în continuare </w:t>
      </w:r>
      <w:r w:rsidRPr="00C934D7">
        <w:rPr>
          <w:rFonts w:ascii="Times New Roman" w:hAnsi="Times New Roman"/>
          <w:b w:val="0"/>
          <w:i/>
        </w:rPr>
        <w:t>Directiva 2013/36/UE</w:t>
      </w:r>
      <w:r w:rsidRPr="00C934D7">
        <w:rPr>
          <w:rFonts w:ascii="Times New Roman" w:hAnsi="Times New Roman"/>
          <w:b w:val="0"/>
        </w:rPr>
        <w:t>, care prestează servicii în România în baza paşaportului conferit de prezenta lege sau prin acte normative similare din statele membre care transpun prevederileDirectivei 2014/65/UE;</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sucursalele firmelor de investiții sau ale instituțiilor de credit care sunt autorizate într-o țară terță și cărora li se aplică și care respectă norme prudențiale considerate de autoritățile competente ca fiind cel puțin la fel de stricte ca cele stabilite de prezenta lege, de acte normative similare din statele membre care transpun prevederileDirectivei 2014/65/UE, de Regulamentul (UE) nr. 575/2013, de Ordonanța de urgență a Guvernului nr. 99/2006 sau de acte normative similare din statele membre care transpun prevederile Directivei 2013/36/UE;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organismele de plasament colectiv autorizate în temeiul </w:t>
      </w:r>
      <w:r w:rsidRPr="00C934D7">
        <w:rPr>
          <w:rFonts w:ascii="Times New Roman" w:eastAsia="Times New Roman" w:hAnsi="Times New Roman"/>
          <w:bCs/>
          <w:lang w:val="ro-RO" w:eastAsia="ro-RO"/>
        </w:rPr>
        <w:t xml:space="preserve">Ordonanţei de urgenţă a Guvernului nr. 32/2012 privind organismele de plasament colectiv în valori mobiliare şi societăţile de administrare a investiţiilor, precum şi pentru modificarea şi completarea Legii nr. 297/2004 privind piaţa de capital, </w:t>
      </w:r>
      <w:r w:rsidRPr="00C934D7">
        <w:rPr>
          <w:rFonts w:ascii="Times New Roman" w:hAnsi="Times New Roman"/>
          <w:iCs/>
          <w:lang w:val="ro-RO"/>
        </w:rPr>
        <w:t xml:space="preserve">aprobată cu modificări și completări prin </w:t>
      </w:r>
      <w:r w:rsidRPr="00C934D7">
        <w:rPr>
          <w:rFonts w:ascii="Times New Roman" w:eastAsia="Times New Roman" w:hAnsi="Times New Roman"/>
          <w:bCs/>
          <w:lang w:val="ro-RO" w:eastAsia="ro-RO"/>
        </w:rPr>
        <w:t>Legea nr. 10/2015,</w:t>
      </w:r>
      <w:r w:rsidRPr="00C934D7">
        <w:rPr>
          <w:rFonts w:ascii="Times New Roman" w:hAnsi="Times New Roman"/>
          <w:iCs/>
          <w:lang w:val="ro-RO"/>
        </w:rPr>
        <w:t xml:space="preserve"> cu modificările și completările ulterioare</w:t>
      </w:r>
      <w:r w:rsidRPr="00C934D7">
        <w:rPr>
          <w:rFonts w:ascii="Times New Roman" w:eastAsia="Times New Roman" w:hAnsi="Times New Roman"/>
          <w:bCs/>
          <w:lang w:val="ro-RO" w:eastAsia="ro-RO"/>
        </w:rPr>
        <w:t xml:space="preserve"> denumită în continuare </w:t>
      </w:r>
      <w:r w:rsidRPr="00C934D7">
        <w:rPr>
          <w:rFonts w:ascii="Times New Roman" w:eastAsia="Times New Roman" w:hAnsi="Times New Roman"/>
          <w:bCs/>
          <w:i/>
          <w:lang w:val="ro-RO" w:eastAsia="ro-RO"/>
        </w:rPr>
        <w:t>Ordonanța de urgență a Guvernului nr. 32/2012</w:t>
      </w:r>
      <w:r w:rsidRPr="00C934D7">
        <w:rPr>
          <w:rFonts w:ascii="Times New Roman" w:eastAsia="Times New Roman" w:hAnsi="Times New Roman"/>
          <w:bCs/>
          <w:lang w:val="ro-RO" w:eastAsia="ro-RO"/>
        </w:rPr>
        <w:t xml:space="preserve">, </w:t>
      </w:r>
      <w:r w:rsidRPr="00C934D7">
        <w:rPr>
          <w:rFonts w:ascii="Times New Roman" w:hAnsi="Times New Roman"/>
          <w:lang w:val="ro-RO"/>
        </w:rPr>
        <w:t>şi al Legii nr. 74/2015</w:t>
      </w:r>
      <w:r w:rsidRPr="00C934D7">
        <w:rPr>
          <w:rFonts w:ascii="Times New Roman" w:eastAsia="Times New Roman" w:hAnsi="Times New Roman"/>
          <w:bCs/>
          <w:lang w:val="ro-RO" w:eastAsia="ro-RO"/>
        </w:rPr>
        <w:t xml:space="preserve"> privind administratorii de fonduri de investiţii alternative, </w:t>
      </w:r>
      <w:r w:rsidRPr="00C934D7">
        <w:rPr>
          <w:rFonts w:ascii="Times New Roman" w:hAnsi="Times New Roman"/>
          <w:iCs/>
          <w:lang w:val="ro-RO"/>
        </w:rPr>
        <w:t>cu modificările și completările ulterioare</w:t>
      </w:r>
      <w:r w:rsidRPr="00C934D7">
        <w:rPr>
          <w:rFonts w:ascii="Times New Roman" w:hAnsi="Times New Roman"/>
          <w:i/>
          <w:iCs/>
          <w:lang w:val="ro-RO"/>
        </w:rPr>
        <w:t xml:space="preserve">, </w:t>
      </w:r>
      <w:r w:rsidR="00C8702E" w:rsidRPr="00C8702E">
        <w:rPr>
          <w:rFonts w:ascii="Times New Roman" w:hAnsi="Times New Roman"/>
          <w:iCs/>
          <w:lang w:val="ro-RO"/>
        </w:rPr>
        <w:t>denumită în continuare</w:t>
      </w:r>
      <w:r w:rsidR="00C8702E" w:rsidRPr="00C8702E">
        <w:rPr>
          <w:rFonts w:ascii="Times New Roman" w:hAnsi="Times New Roman"/>
          <w:i/>
          <w:lang w:val="ro-RO"/>
        </w:rPr>
        <w:t>Legea nr. 74/2015</w:t>
      </w:r>
      <w:r w:rsidR="00C8702E">
        <w:rPr>
          <w:rFonts w:ascii="Times New Roman" w:hAnsi="Times New Roman"/>
          <w:i/>
          <w:lang w:val="ro-RO"/>
        </w:rPr>
        <w:t>,</w:t>
      </w:r>
      <w:r w:rsidRPr="00C934D7">
        <w:rPr>
          <w:rFonts w:ascii="Times New Roman" w:hAnsi="Times New Roman"/>
          <w:lang w:val="ro-RO"/>
        </w:rPr>
        <w:t>şi în temeiul dreptului unui stat membru să vândă unități de fond și administratorilor acestor organisme; sau [</w:t>
      </w:r>
      <w:r w:rsidR="002A0CF2" w:rsidRPr="00C934D7">
        <w:rPr>
          <w:rFonts w:ascii="Times New Roman" w:hAnsi="Times New Roman"/>
          <w:lang w:val="ro-RO"/>
        </w:rPr>
        <w:t xml:space="preserve">Directiva 2014/65/UE, </w:t>
      </w:r>
      <w:r w:rsidRPr="00C934D7">
        <w:rPr>
          <w:rFonts w:ascii="Times New Roman" w:hAnsi="Times New Roman"/>
          <w:lang w:val="ro-RO"/>
        </w:rPr>
        <w:t>art. 3 alin. (1) lit. c)].</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d) furnizează servicii de investiții exclusiv pe mărfuri, certificate de emisii și/sau instrumente financiare derivate pe acestea, cu unicul scop de a acoperi riscurile comerciale ale clienților lor, atunci când clienții respectivi sunt exclusiv operatori economici din domeniul energiei electrice, definiți la art. 3 pct. 42 din </w:t>
      </w:r>
      <w:r w:rsidRPr="00C934D7">
        <w:rPr>
          <w:rFonts w:ascii="Times New Roman" w:eastAsia="Times New Roman" w:hAnsi="Times New Roman"/>
          <w:lang w:val="ro-RO" w:eastAsia="ro-RO"/>
        </w:rPr>
        <w:t>Legea nr. 123/2012,</w:t>
      </w:r>
      <w:r w:rsidRPr="00C934D7">
        <w:rPr>
          <w:rFonts w:ascii="Times New Roman" w:hAnsi="Times New Roman"/>
          <w:lang w:val="ro-RO"/>
        </w:rPr>
        <w:t xml:space="preserve"> sau operatori economici din sectorul gazelor naturale, definiți la art. 100 pct. 67</w:t>
      </w:r>
      <w:r w:rsidRPr="00C934D7">
        <w:rPr>
          <w:rFonts w:ascii="Times New Roman" w:eastAsia="Times New Roman" w:hAnsi="Times New Roman"/>
          <w:lang w:val="ro-RO" w:eastAsia="ro-RO"/>
        </w:rPr>
        <w:t xml:space="preserve"> din același act normativ,</w:t>
      </w:r>
      <w:r w:rsidRPr="00C934D7">
        <w:rPr>
          <w:rFonts w:ascii="Times New Roman" w:hAnsi="Times New Roman"/>
          <w:lang w:val="ro-RO"/>
        </w:rPr>
        <w:t xml:space="preserve"> precum și cei definiți la art. 3 lit. g) din </w:t>
      </w:r>
      <w:r w:rsidRPr="00C934D7">
        <w:rPr>
          <w:rStyle w:val="l5tlu1"/>
          <w:rFonts w:ascii="Times New Roman" w:hAnsi="Times New Roman"/>
          <w:b w:val="0"/>
          <w:color w:val="auto"/>
          <w:sz w:val="24"/>
          <w:szCs w:val="24"/>
          <w:lang w:val="ro-RO"/>
        </w:rPr>
        <w:t>Hotărârea Guvernului nr. 780/2006</w:t>
      </w:r>
      <w:r w:rsidRPr="00C934D7">
        <w:rPr>
          <w:rFonts w:ascii="Times New Roman" w:hAnsi="Times New Roman"/>
          <w:iCs/>
          <w:lang w:val="ro-RO"/>
        </w:rPr>
        <w:t xml:space="preserve">, </w:t>
      </w:r>
      <w:r w:rsidRPr="00C934D7">
        <w:rPr>
          <w:rFonts w:ascii="Times New Roman" w:hAnsi="Times New Roman"/>
          <w:lang w:val="ro-RO"/>
        </w:rPr>
        <w:t xml:space="preserve">și cu condiția ca respectivii clienți să dețină în comun 100 % din capitalul sau din drepturile de vot ale acestor persoane, să exercite controlul comun și să fie exonerate în temeiul art. 6 alin. (1) lit. </w:t>
      </w:r>
      <w:r w:rsidRPr="00C934D7">
        <w:rPr>
          <w:rFonts w:ascii="Times New Roman" w:hAnsi="Times New Roman"/>
          <w:bCs/>
          <w:lang w:val="ro-RO"/>
        </w:rPr>
        <w:t>j</w:t>
      </w:r>
      <w:r w:rsidRPr="00C934D7">
        <w:rPr>
          <w:rFonts w:ascii="Times New Roman" w:hAnsi="Times New Roman"/>
          <w:lang w:val="ro-RO"/>
        </w:rPr>
        <w:t>) în cazul în care prestează ele însele aceste servicii de investiții. [</w:t>
      </w:r>
      <w:r w:rsidR="002A0CF2" w:rsidRPr="00C934D7">
        <w:rPr>
          <w:rFonts w:ascii="Times New Roman" w:hAnsi="Times New Roman"/>
          <w:lang w:val="ro-RO"/>
        </w:rPr>
        <w:t xml:space="preserve">Directiva 2014/65/UE, </w:t>
      </w:r>
      <w:r w:rsidRPr="00C934D7">
        <w:rPr>
          <w:rFonts w:ascii="Times New Roman" w:hAnsi="Times New Roman"/>
          <w:lang w:val="ro-RO"/>
        </w:rPr>
        <w:t>art. 3 alin. (1) lit. d) și 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Persoanele fizice şi persoanele juridice menţionate la alin. (1) lit. b) care furnizează servicii de consultanță de investiții, denumite în continuare </w:t>
      </w:r>
      <w:r w:rsidRPr="00C934D7">
        <w:rPr>
          <w:rFonts w:ascii="Times New Roman" w:hAnsi="Times New Roman"/>
          <w:i/>
          <w:lang w:val="ro-RO"/>
        </w:rPr>
        <w:t>consultanți de investiții</w:t>
      </w:r>
      <w:r w:rsidRPr="00C934D7">
        <w:rPr>
          <w:rFonts w:ascii="Times New Roman" w:hAnsi="Times New Roman"/>
          <w:lang w:val="ro-RO"/>
        </w:rPr>
        <w:t xml:space="preserve">, pot presta servicii de preluare şi transmitere a ordinelor în legătură cu valorile mobiliare numai împreună cu prestarea serviciilor de consultanţă menţionate la alin. (1) lit. b). </w:t>
      </w:r>
    </w:p>
    <w:p w:rsidR="00957867" w:rsidRPr="00C934D7" w:rsidRDefault="00957867" w:rsidP="00223320">
      <w:pPr>
        <w:pStyle w:val="CM4"/>
        <w:jc w:val="both"/>
        <w:rPr>
          <w:rFonts w:ascii="Times New Roman" w:hAnsi="Times New Roman"/>
          <w:b w:val="0"/>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bCs/>
          <w:lang w:val="ro-RO"/>
        </w:rPr>
        <w:t xml:space="preserve">Art. 8 </w:t>
      </w:r>
      <w:r w:rsidRPr="00C934D7">
        <w:rPr>
          <w:rFonts w:ascii="Times New Roman" w:hAnsi="Times New Roman"/>
          <w:bCs/>
          <w:lang w:val="ro-RO"/>
        </w:rPr>
        <w:t xml:space="preserve">- </w:t>
      </w:r>
      <w:r w:rsidRPr="00C934D7">
        <w:rPr>
          <w:rFonts w:ascii="Times New Roman" w:hAnsi="Times New Roman"/>
          <w:bCs/>
          <w:lang w:val="ro-RO" w:eastAsia="ro-RO"/>
        </w:rPr>
        <w:t>(1)</w:t>
      </w:r>
      <w:r w:rsidRPr="00C934D7">
        <w:rPr>
          <w:rFonts w:ascii="Times New Roman" w:hAnsi="Times New Roman"/>
          <w:bCs/>
          <w:lang w:val="ro-RO"/>
        </w:rPr>
        <w:t xml:space="preserve">A.S.F. emite reglementări </w:t>
      </w:r>
      <w:r w:rsidRPr="00C934D7">
        <w:rPr>
          <w:rFonts w:ascii="Times New Roman" w:hAnsi="Times New Roman"/>
          <w:lang w:val="ro-RO"/>
        </w:rPr>
        <w:t>privind cerințele care trebuie respectate d</w:t>
      </w:r>
      <w:r w:rsidR="00572779" w:rsidRPr="00C934D7">
        <w:rPr>
          <w:rFonts w:ascii="Times New Roman" w:hAnsi="Times New Roman"/>
          <w:lang w:val="ro-RO"/>
        </w:rPr>
        <w:t xml:space="preserve">e persoanele prevăzute la art. </w:t>
      </w:r>
      <w:r w:rsidRPr="00C934D7">
        <w:rPr>
          <w:rFonts w:ascii="Times New Roman" w:hAnsi="Times New Roman"/>
          <w:lang w:val="ro-RO"/>
        </w:rPr>
        <w:t>7 alin. (1) în legătură cu:</w:t>
      </w:r>
    </w:p>
    <w:p w:rsidR="004D09DF" w:rsidRPr="00C934D7" w:rsidRDefault="004D09DF" w:rsidP="00223320">
      <w:pPr>
        <w:ind w:firstLine="720"/>
        <w:jc w:val="both"/>
        <w:rPr>
          <w:rFonts w:ascii="Times New Roman" w:hAnsi="Times New Roman"/>
          <w:i/>
          <w:lang w:val="ro-RO"/>
        </w:rPr>
      </w:pPr>
      <w:r w:rsidRPr="00C934D7">
        <w:rPr>
          <w:rFonts w:ascii="Times New Roman" w:hAnsi="Times New Roman"/>
          <w:lang w:val="ro-RO"/>
        </w:rPr>
        <w:t xml:space="preserve">a) </w:t>
      </w:r>
      <w:r w:rsidR="00957867" w:rsidRPr="00C934D7">
        <w:rPr>
          <w:rFonts w:ascii="Times New Roman" w:hAnsi="Times New Roman"/>
          <w:lang w:val="ro-RO"/>
        </w:rPr>
        <w:t>condițiile și procedurile de autorizare și supraveghere continuă;</w:t>
      </w:r>
    </w:p>
    <w:p w:rsidR="004D09DF" w:rsidRPr="00C934D7" w:rsidRDefault="004D09DF" w:rsidP="00223320">
      <w:pPr>
        <w:ind w:firstLine="720"/>
        <w:jc w:val="both"/>
        <w:rPr>
          <w:rFonts w:ascii="Times New Roman" w:hAnsi="Times New Roman"/>
          <w:i/>
          <w:lang w:val="ro-RO"/>
        </w:rPr>
      </w:pPr>
      <w:r w:rsidRPr="00C934D7">
        <w:rPr>
          <w:rFonts w:ascii="Times New Roman" w:hAnsi="Times New Roman"/>
          <w:lang w:val="ro-RO"/>
        </w:rPr>
        <w:t>b)</w:t>
      </w:r>
      <w:r w:rsidR="00957867" w:rsidRPr="00C934D7">
        <w:rPr>
          <w:rFonts w:ascii="Times New Roman" w:hAnsi="Times New Roman"/>
          <w:lang w:val="ro-RO"/>
        </w:rPr>
        <w:t>normele de conduită profesională;</w:t>
      </w:r>
    </w:p>
    <w:p w:rsidR="00957867" w:rsidRPr="00C934D7" w:rsidRDefault="004D09DF" w:rsidP="00223320">
      <w:pPr>
        <w:ind w:firstLine="720"/>
        <w:jc w:val="both"/>
        <w:rPr>
          <w:rFonts w:ascii="Times New Roman" w:hAnsi="Times New Roman"/>
          <w:i/>
          <w:lang w:val="ro-RO"/>
        </w:rPr>
      </w:pPr>
      <w:r w:rsidRPr="00C934D7">
        <w:rPr>
          <w:rFonts w:ascii="Times New Roman" w:hAnsi="Times New Roman"/>
          <w:lang w:val="ro-RO"/>
        </w:rPr>
        <w:t>c)</w:t>
      </w:r>
      <w:r w:rsidR="00957867" w:rsidRPr="00C934D7">
        <w:rPr>
          <w:rFonts w:ascii="Times New Roman" w:hAnsi="Times New Roman"/>
          <w:lang w:val="ro-RO"/>
        </w:rPr>
        <w:t>cerințele organizatorice. [</w:t>
      </w:r>
      <w:r w:rsidR="002A0CF2" w:rsidRPr="00C934D7">
        <w:rPr>
          <w:rFonts w:ascii="Times New Roman" w:hAnsi="Times New Roman"/>
          <w:lang w:val="en-GB"/>
        </w:rPr>
        <w:t xml:space="preserve">Directiva 2014/65/UE, </w:t>
      </w:r>
      <w:r w:rsidR="00957867" w:rsidRPr="00C934D7">
        <w:rPr>
          <w:rFonts w:ascii="Times New Roman" w:hAnsi="Times New Roman"/>
          <w:lang w:val="ro-RO"/>
        </w:rPr>
        <w:t xml:space="preserve">art. 3 alin. (2) </w:t>
      </w:r>
      <w:r w:rsidR="002A0CF2" w:rsidRPr="00C934D7">
        <w:rPr>
          <w:rFonts w:ascii="Times New Roman" w:hAnsi="Times New Roman"/>
          <w:lang w:val="ro-RO"/>
        </w:rPr>
        <w:t xml:space="preserve">para. </w:t>
      </w:r>
      <w:r w:rsidR="00957867" w:rsidRPr="00C934D7">
        <w:rPr>
          <w:rFonts w:ascii="Times New Roman" w:hAnsi="Times New Roman"/>
          <w:lang w:val="ro-RO"/>
        </w:rPr>
        <w:t xml:space="preserve">1] </w:t>
      </w:r>
    </w:p>
    <w:p w:rsidR="00957867" w:rsidRPr="00C934D7" w:rsidRDefault="00957867" w:rsidP="00223320">
      <w:pPr>
        <w:ind w:firstLine="720"/>
        <w:jc w:val="both"/>
        <w:rPr>
          <w:rFonts w:ascii="Times New Roman" w:hAnsi="Times New Roman"/>
          <w:i/>
          <w:lang w:val="ro-RO"/>
        </w:rPr>
      </w:pPr>
      <w:r w:rsidRPr="00C934D7">
        <w:rPr>
          <w:rFonts w:ascii="Times New Roman" w:hAnsi="Times New Roman"/>
          <w:lang w:val="ro-RO"/>
        </w:rPr>
        <w:t>(2) Persoan</w:t>
      </w:r>
      <w:r w:rsidR="00572779" w:rsidRPr="00C934D7">
        <w:rPr>
          <w:rFonts w:ascii="Times New Roman" w:hAnsi="Times New Roman"/>
          <w:lang w:val="ro-RO"/>
        </w:rPr>
        <w:t xml:space="preserve">ele juridice prevăzute la art. </w:t>
      </w:r>
      <w:r w:rsidRPr="00C934D7">
        <w:rPr>
          <w:rFonts w:ascii="Times New Roman" w:hAnsi="Times New Roman"/>
          <w:lang w:val="ro-RO"/>
        </w:rPr>
        <w:t>7 alin. (1) dețin calitatea</w:t>
      </w:r>
      <w:r w:rsidRPr="00C934D7">
        <w:rPr>
          <w:rStyle w:val="l5def1"/>
          <w:rFonts w:ascii="Times New Roman" w:hAnsi="Times New Roman" w:cs="Times New Roman"/>
          <w:color w:val="auto"/>
          <w:sz w:val="24"/>
          <w:szCs w:val="24"/>
          <w:lang w:val="ro-RO"/>
        </w:rPr>
        <w:t xml:space="preserve"> de membru al Fondului de Compensare a Investitorilor</w:t>
      </w:r>
      <w:r w:rsidRPr="00C934D7">
        <w:rPr>
          <w:rFonts w:ascii="Times New Roman" w:hAnsi="Times New Roman"/>
          <w:lang w:val="ro-RO"/>
        </w:rPr>
        <w:t xml:space="preserve"> în conformitate cu prevederile art. </w:t>
      </w:r>
      <w:r w:rsidR="00192049" w:rsidRPr="00C934D7">
        <w:rPr>
          <w:rFonts w:ascii="Times New Roman" w:hAnsi="Times New Roman"/>
          <w:lang w:val="ro-RO"/>
        </w:rPr>
        <w:t xml:space="preserve">45 </w:t>
      </w:r>
      <w:r w:rsidRPr="00C934D7">
        <w:rPr>
          <w:rFonts w:ascii="Times New Roman" w:hAnsi="Times New Roman"/>
          <w:lang w:val="ro-RO"/>
        </w:rPr>
        <w:t>alin. (1)</w:t>
      </w:r>
      <w:r w:rsidR="00192049" w:rsidRPr="00C934D7">
        <w:rPr>
          <w:rFonts w:ascii="Times New Roman" w:hAnsi="Times New Roman"/>
          <w:lang w:val="ro-RO"/>
        </w:rPr>
        <w:t xml:space="preserve"> din Legea nr. 297/2004 privind piața de capital, cu modificările și completările ulterioare, denumită în continuare </w:t>
      </w:r>
      <w:r w:rsidR="00192049" w:rsidRPr="00C8702E">
        <w:rPr>
          <w:rFonts w:ascii="Times New Roman" w:hAnsi="Times New Roman"/>
          <w:i/>
          <w:lang w:val="ro-RO"/>
        </w:rPr>
        <w:t>Legea nr. 297/2004</w:t>
      </w:r>
      <w:r w:rsidRPr="00C934D7">
        <w:rPr>
          <w:rFonts w:ascii="Times New Roman" w:hAnsi="Times New Roman"/>
          <w:lang w:val="ro-RO"/>
        </w:rPr>
        <w:t>.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 alin. (2) </w:t>
      </w:r>
      <w:r w:rsidR="002A0CF2" w:rsidRPr="00C934D7">
        <w:rPr>
          <w:rFonts w:ascii="Times New Roman" w:hAnsi="Times New Roman"/>
          <w:lang w:val="ro-RO"/>
        </w:rPr>
        <w:t xml:space="preserve">para. </w:t>
      </w:r>
      <w:r w:rsidRPr="00C934D7">
        <w:rPr>
          <w:rFonts w:ascii="Times New Roman" w:hAnsi="Times New Roman"/>
          <w:lang w:val="ro-RO"/>
        </w:rPr>
        <w:t xml:space="preserve">2 </w:t>
      </w:r>
      <w:r w:rsidR="0040793A" w:rsidRPr="00C934D7">
        <w:rPr>
          <w:rFonts w:ascii="Times New Roman" w:hAnsi="Times New Roman"/>
          <w:lang w:val="ro-RO"/>
        </w:rPr>
        <w:t xml:space="preserve">teza </w:t>
      </w:r>
      <w:r w:rsidRPr="00C934D7">
        <w:rPr>
          <w:rFonts w:ascii="Times New Roman" w:hAnsi="Times New Roman"/>
          <w:lang w:val="ro-RO"/>
        </w:rPr>
        <w:t xml:space="preserve">1]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w:t>
      </w:r>
      <w:r w:rsidR="00572779" w:rsidRPr="00C934D7">
        <w:rPr>
          <w:rFonts w:ascii="Times New Roman" w:hAnsi="Times New Roman"/>
          <w:lang w:val="ro-RO"/>
        </w:rPr>
        <w:t>3) Persoanele prevăzute la art.</w:t>
      </w:r>
      <w:r w:rsidRPr="00C934D7">
        <w:rPr>
          <w:rFonts w:ascii="Times New Roman" w:hAnsi="Times New Roman"/>
          <w:lang w:val="ro-RO"/>
        </w:rPr>
        <w:t xml:space="preserve"> 7 alin. (1) nu beneficiază de libertatea de a presta servicii sau de a desfășura activități, nici de libertatea de a înființa sucursale în conformitate cu art. 109 -118. [</w:t>
      </w:r>
      <w:r w:rsidR="002A0CF2" w:rsidRPr="00C934D7">
        <w:rPr>
          <w:rFonts w:ascii="Times New Roman" w:hAnsi="Times New Roman"/>
          <w:lang w:val="en-GB"/>
        </w:rPr>
        <w:t xml:space="preserve">Directiva 2014/65/UE, </w:t>
      </w:r>
      <w:r w:rsidRPr="00C934D7">
        <w:rPr>
          <w:rFonts w:ascii="Times New Roman" w:hAnsi="Times New Roman"/>
          <w:lang w:val="ro-RO"/>
        </w:rPr>
        <w:t>art. 3 alin. (3)]</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9</w:t>
      </w:r>
      <w:r w:rsidRPr="00C934D7">
        <w:rPr>
          <w:rFonts w:ascii="Times New Roman" w:hAnsi="Times New Roman"/>
          <w:lang w:val="ro-RO"/>
        </w:rPr>
        <w:t xml:space="preserve"> - (1) Toate auto</w:t>
      </w:r>
      <w:r w:rsidR="00572779" w:rsidRPr="00C934D7">
        <w:rPr>
          <w:rFonts w:ascii="Times New Roman" w:hAnsi="Times New Roman"/>
          <w:lang w:val="ro-RO"/>
        </w:rPr>
        <w:t>rizațiile acordate conform art.</w:t>
      </w:r>
      <w:r w:rsidRPr="00C934D7">
        <w:rPr>
          <w:rFonts w:ascii="Times New Roman" w:hAnsi="Times New Roman"/>
          <w:lang w:val="ro-RO"/>
        </w:rPr>
        <w:t xml:space="preserve"> 7 alin. (1) conțin mențiunea c</w:t>
      </w:r>
      <w:r w:rsidR="00572779" w:rsidRPr="00C934D7">
        <w:rPr>
          <w:rFonts w:ascii="Times New Roman" w:hAnsi="Times New Roman"/>
          <w:lang w:val="ro-RO"/>
        </w:rPr>
        <w:t>ă sunt acordate conform art. 7</w:t>
      </w:r>
      <w:r w:rsidRPr="00C934D7">
        <w:rPr>
          <w:rFonts w:ascii="Times New Roman" w:hAnsi="Times New Roman"/>
          <w:lang w:val="ro-RO"/>
        </w:rPr>
        <w:t>.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 alin. (4) </w:t>
      </w:r>
      <w:r w:rsidR="0040793A" w:rsidRPr="00C934D7">
        <w:rPr>
          <w:rFonts w:ascii="Times New Roman" w:hAnsi="Times New Roman"/>
          <w:lang w:val="ro-RO"/>
        </w:rPr>
        <w:t xml:space="preserve">teza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i/>
          <w:lang w:val="ro-RO"/>
        </w:rPr>
      </w:pPr>
      <w:r w:rsidRPr="00C934D7">
        <w:rPr>
          <w:rFonts w:ascii="Times New Roman" w:hAnsi="Times New Roman"/>
          <w:lang w:val="ro-RO"/>
        </w:rPr>
        <w:t xml:space="preserve">(2) A.S.F. informează Comisia Europeană și Autoritatea Europeană pentru Valori Mobiliare şi Pieţe, denumită în continuare </w:t>
      </w:r>
      <w:r w:rsidRPr="00C934D7">
        <w:rPr>
          <w:rFonts w:ascii="Times New Roman" w:hAnsi="Times New Roman"/>
          <w:i/>
          <w:lang w:val="ro-RO"/>
        </w:rPr>
        <w:t>ESMA</w:t>
      </w:r>
      <w:r w:rsidRPr="00C934D7">
        <w:rPr>
          <w:rFonts w:ascii="Times New Roman" w:hAnsi="Times New Roman"/>
          <w:lang w:val="ro-RO"/>
        </w:rPr>
        <w:t>, cu privire la</w:t>
      </w:r>
      <w:r w:rsidR="00572779" w:rsidRPr="00C934D7">
        <w:rPr>
          <w:rFonts w:ascii="Times New Roman" w:hAnsi="Times New Roman"/>
          <w:lang w:val="ro-RO"/>
        </w:rPr>
        <w:t xml:space="preserve"> excluderile prevăzute la art. </w:t>
      </w:r>
      <w:r w:rsidRPr="00C934D7">
        <w:rPr>
          <w:rFonts w:ascii="Times New Roman" w:hAnsi="Times New Roman"/>
          <w:lang w:val="ro-RO"/>
        </w:rPr>
        <w:t>7. [</w:t>
      </w:r>
      <w:r w:rsidR="002A0CF2" w:rsidRPr="00C934D7">
        <w:rPr>
          <w:rFonts w:ascii="Times New Roman" w:hAnsi="Times New Roman"/>
          <w:lang w:val="en-GB"/>
        </w:rPr>
        <w:t xml:space="preserve">Directiva 2014/65/UE, </w:t>
      </w:r>
      <w:r w:rsidRPr="00C934D7">
        <w:rPr>
          <w:rFonts w:ascii="Times New Roman" w:hAnsi="Times New Roman"/>
          <w:lang w:val="ro-RO"/>
        </w:rPr>
        <w:t xml:space="preserve">art. 3 alin. (4) </w:t>
      </w:r>
      <w:r w:rsidR="0040793A" w:rsidRPr="00C934D7">
        <w:rPr>
          <w:rFonts w:ascii="Times New Roman" w:hAnsi="Times New Roman"/>
          <w:lang w:val="ro-RO"/>
        </w:rPr>
        <w:t>teza</w:t>
      </w:r>
      <w:r w:rsidRPr="00C934D7">
        <w:rPr>
          <w:rFonts w:ascii="Times New Roman" w:hAnsi="Times New Roman"/>
          <w:lang w:val="ro-RO"/>
        </w:rPr>
        <w:t xml:space="preserve">1]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A.S.F. comunică ESMA prevederile legale referitoare la cerințele impuse în conformitate cu art.8 alin. (1) și (2). [</w:t>
      </w:r>
      <w:r w:rsidR="002A0CF2" w:rsidRPr="00C934D7">
        <w:rPr>
          <w:rFonts w:ascii="Times New Roman" w:hAnsi="Times New Roman"/>
          <w:lang w:val="ro-RO"/>
        </w:rPr>
        <w:t xml:space="preserve">Directiva 2014/65/UE, </w:t>
      </w:r>
      <w:r w:rsidRPr="00C934D7">
        <w:rPr>
          <w:rFonts w:ascii="Times New Roman" w:hAnsi="Times New Roman"/>
          <w:lang w:val="ro-RO"/>
        </w:rPr>
        <w:t>art. 3 alin. (5)]</w:t>
      </w:r>
    </w:p>
    <w:p w:rsidR="00957867" w:rsidRPr="00C934D7" w:rsidRDefault="00957867" w:rsidP="00223320">
      <w:pPr>
        <w:jc w:val="both"/>
        <w:rPr>
          <w:rFonts w:ascii="Times New Roman" w:hAnsi="Times New Roman"/>
          <w:lang w:val="ro-RO"/>
        </w:rPr>
      </w:pPr>
    </w:p>
    <w:p w:rsidR="00957867" w:rsidRPr="00C934D7" w:rsidRDefault="00957867" w:rsidP="00223320">
      <w:pPr>
        <w:jc w:val="center"/>
        <w:rPr>
          <w:rFonts w:ascii="Times New Roman" w:hAnsi="Times New Roman"/>
          <w:lang w:val="ro-RO"/>
        </w:rPr>
      </w:pPr>
      <w:r w:rsidRPr="00C934D7">
        <w:rPr>
          <w:rFonts w:ascii="Times New Roman" w:hAnsi="Times New Roman"/>
          <w:lang w:val="ro-RO"/>
        </w:rPr>
        <w:t>TITLUL II</w:t>
      </w:r>
    </w:p>
    <w:p w:rsidR="00957867" w:rsidRPr="00C934D7" w:rsidRDefault="004D09DF" w:rsidP="00223320">
      <w:pPr>
        <w:jc w:val="center"/>
        <w:rPr>
          <w:rFonts w:ascii="Times New Roman" w:hAnsi="Times New Roman"/>
          <w:b/>
          <w:lang w:val="ro-RO"/>
        </w:rPr>
      </w:pPr>
      <w:r w:rsidRPr="00C934D7">
        <w:rPr>
          <w:rFonts w:ascii="Times New Roman" w:hAnsi="Times New Roman"/>
          <w:b/>
          <w:bCs/>
          <w:lang w:val="ro-RO"/>
        </w:rPr>
        <w:t>Condiții de autorizare și de funcționare</w:t>
      </w:r>
    </w:p>
    <w:p w:rsidR="00957867" w:rsidRPr="00C934D7" w:rsidRDefault="00957867" w:rsidP="00223320">
      <w:pPr>
        <w:jc w:val="center"/>
        <w:rPr>
          <w:rFonts w:ascii="Times New Roman" w:hAnsi="Times New Roman"/>
          <w:lang w:val="ro-RO"/>
        </w:rPr>
      </w:pPr>
    </w:p>
    <w:p w:rsidR="00957867" w:rsidRPr="00C934D7" w:rsidRDefault="00957867" w:rsidP="00223320">
      <w:pPr>
        <w:jc w:val="center"/>
        <w:rPr>
          <w:rFonts w:ascii="Times New Roman" w:hAnsi="Times New Roman"/>
          <w:lang w:val="ro-RO"/>
        </w:rPr>
      </w:pPr>
      <w:r w:rsidRPr="00C934D7">
        <w:rPr>
          <w:rFonts w:ascii="Times New Roman" w:hAnsi="Times New Roman"/>
          <w:lang w:val="ro-RO"/>
        </w:rPr>
        <w:t xml:space="preserve">CAPITOLUL I </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Condiții și proceduri de autorizare</w:t>
      </w:r>
    </w:p>
    <w:p w:rsidR="00957867" w:rsidRPr="00C934D7" w:rsidRDefault="00957867" w:rsidP="00223320">
      <w:pPr>
        <w:jc w:val="center"/>
        <w:rPr>
          <w:rFonts w:ascii="Times New Roman" w:hAnsi="Times New Roman"/>
          <w:lang w:val="ro-RO"/>
        </w:rPr>
      </w:pPr>
    </w:p>
    <w:p w:rsidR="00957867" w:rsidRPr="00C934D7" w:rsidRDefault="004D09DF"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1</w:t>
      </w:r>
    </w:p>
    <w:p w:rsidR="00957867" w:rsidRPr="00C934D7" w:rsidRDefault="00957867" w:rsidP="00223320">
      <w:pPr>
        <w:jc w:val="center"/>
        <w:rPr>
          <w:rFonts w:ascii="Times New Roman" w:hAnsi="Times New Roman"/>
          <w:b/>
          <w:i/>
          <w:lang w:val="ro-RO"/>
        </w:rPr>
      </w:pPr>
      <w:r w:rsidRPr="00C934D7">
        <w:rPr>
          <w:rFonts w:ascii="Times New Roman" w:hAnsi="Times New Roman"/>
          <w:b/>
          <w:i/>
          <w:lang w:val="ro-RO"/>
        </w:rPr>
        <w:t>Cerințe de autorizare</w:t>
      </w:r>
    </w:p>
    <w:p w:rsidR="00957867" w:rsidRPr="00C934D7" w:rsidRDefault="00957867" w:rsidP="00223320">
      <w:pPr>
        <w:jc w:val="center"/>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 xml:space="preserve">Art. 10 </w:t>
      </w:r>
      <w:r w:rsidRPr="00C934D7">
        <w:rPr>
          <w:rFonts w:ascii="Times New Roman" w:hAnsi="Times New Roman"/>
          <w:lang w:val="ro-RO"/>
        </w:rPr>
        <w:t>- (1</w:t>
      </w:r>
      <w:r w:rsidRPr="00C934D7">
        <w:rPr>
          <w:rFonts w:ascii="Times New Roman" w:hAnsi="Times New Roman"/>
          <w:bCs/>
          <w:lang w:val="ro-RO"/>
        </w:rPr>
        <w:t>) Prestarea de servicii de investiții și/sau desfășurarea activităților de investiții cu titlu profesional și prestarea serviciului auxiliar prevăzut la pct. 1 al secțiunii B din anexa nr. 1 se fac numai în baza și în limita autorizaţiei acordate în prealabil de A.S.F., în cazul S.S.I.F., respectiv de B.N.R., în cazul instituțiilor de credit.</w:t>
      </w:r>
      <w:r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5 alin. (1)]</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 xml:space="preserve">(2) Instituțiile de credit care prestează servicii și activități de investiții ce intră sub incidența prezentei legi se înscriu în Registrul </w:t>
      </w:r>
      <w:r w:rsidR="00981030" w:rsidRPr="00C934D7">
        <w:rPr>
          <w:rFonts w:ascii="Times New Roman" w:hAnsi="Times New Roman"/>
          <w:bCs/>
          <w:lang w:val="ro-RO"/>
        </w:rPr>
        <w:t>A.S.F.</w:t>
      </w:r>
      <w:r w:rsidRPr="00C934D7">
        <w:rPr>
          <w:rFonts w:ascii="Times New Roman" w:hAnsi="Times New Roman"/>
          <w:bCs/>
          <w:lang w:val="ro-RO"/>
        </w:rPr>
        <w:t>, în secțiunea dedicată instituțiilor de credit.</w:t>
      </w:r>
      <w:r w:rsidR="00B63992"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00B63992" w:rsidRPr="00C934D7">
        <w:rPr>
          <w:rFonts w:ascii="Times New Roman" w:hAnsi="Times New Roman"/>
          <w:lang w:val="ro-RO"/>
        </w:rPr>
        <w:t>art. 5 alin. (3)]</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lang w:val="ro-RO"/>
        </w:rPr>
        <w:t xml:space="preserve">(3) </w:t>
      </w:r>
      <w:r w:rsidRPr="00C934D7">
        <w:rPr>
          <w:rFonts w:ascii="Times New Roman" w:hAnsi="Times New Roman"/>
          <w:bCs/>
          <w:lang w:val="ro-RO"/>
        </w:rPr>
        <w:t xml:space="preserve">B.N.R. solicită A.S.F. să verifice respectarea de către instituţia de credit a prevederilor prezentei legi aplicabile acesteia în următoarele situații: </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a) instituţia de credit solicită B.N.R. aprobarea de constituire și are înscrise în obiectul de activitate supus aprobării furnizarea de servicii de investiții și/sau desfășurarea de activități de investiții, cu alte instrumente decât cele menționate în art. 2 alin. (3);</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b) instituţia de credit supune aprobării B.N.R. modificarea obiectului de activitate, în vederea completării acestuia cu serviciile și activitățile de investiții, precum și cu serviciile auxiliare și/sau cu desfășurarea de activități de investiții, cu alte instrumente decât cele menționate în art. 2 alin. (3)</w:t>
      </w:r>
      <w:r w:rsidR="00D37E32" w:rsidRPr="00C934D7">
        <w:rPr>
          <w:rFonts w:ascii="Times New Roman" w:hAnsi="Times New Roman"/>
          <w:bCs/>
          <w:lang w:val="ro-RO"/>
        </w:rPr>
        <w:t>.</w:t>
      </w:r>
      <w:r w:rsidR="00B63992"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00B63992" w:rsidRPr="00C934D7">
        <w:rPr>
          <w:rFonts w:ascii="Times New Roman" w:hAnsi="Times New Roman"/>
          <w:lang w:val="ro-RO"/>
        </w:rPr>
        <w:t>art. 5 alin. (1)]</w:t>
      </w:r>
    </w:p>
    <w:p w:rsidR="00957867" w:rsidRPr="00C934D7" w:rsidRDefault="00957867" w:rsidP="00B63992">
      <w:pPr>
        <w:ind w:firstLine="720"/>
        <w:jc w:val="both"/>
        <w:rPr>
          <w:rFonts w:ascii="Times New Roman" w:hAnsi="Times New Roman"/>
          <w:lang w:val="ro-RO"/>
        </w:rPr>
      </w:pPr>
      <w:r w:rsidRPr="00C934D7">
        <w:rPr>
          <w:rFonts w:ascii="Times New Roman" w:hAnsi="Times New Roman"/>
          <w:lang w:val="ro-RO"/>
        </w:rPr>
        <w:t xml:space="preserve">(4) </w:t>
      </w:r>
      <w:r w:rsidRPr="00C934D7">
        <w:rPr>
          <w:rFonts w:ascii="Times New Roman" w:hAnsi="Times New Roman"/>
          <w:bCs/>
          <w:lang w:val="ro-RO"/>
        </w:rPr>
        <w:t>A.S.F. acordă autorizația S.S.I.F. în conformitate cu prevederile prezentului titlu, precum şi în conformitate cu reglementările UE emise în aplicarea Directivei 2014/65/UE. </w:t>
      </w:r>
      <w:r w:rsidR="00B63992" w:rsidRPr="00C934D7">
        <w:rPr>
          <w:rFonts w:ascii="Times New Roman" w:hAnsi="Times New Roman"/>
          <w:lang w:val="ro-RO"/>
        </w:rPr>
        <w:t>[</w:t>
      </w:r>
      <w:r w:rsidR="002A0CF2" w:rsidRPr="00C934D7">
        <w:rPr>
          <w:rFonts w:ascii="Times New Roman" w:hAnsi="Times New Roman"/>
          <w:lang w:val="ro-RO"/>
        </w:rPr>
        <w:t xml:space="preserve">Directiva 2014/65/UE, </w:t>
      </w:r>
      <w:r w:rsidR="00B63992" w:rsidRPr="00C934D7">
        <w:rPr>
          <w:rFonts w:ascii="Times New Roman" w:hAnsi="Times New Roman"/>
          <w:lang w:val="ro-RO"/>
        </w:rPr>
        <w:t>art. 5 alin. (1)]</w:t>
      </w:r>
    </w:p>
    <w:p w:rsidR="004D09DF" w:rsidRPr="00C934D7" w:rsidRDefault="00957867" w:rsidP="00B63992">
      <w:pPr>
        <w:ind w:firstLine="720"/>
        <w:jc w:val="both"/>
        <w:rPr>
          <w:rFonts w:ascii="Times New Roman" w:hAnsi="Times New Roman"/>
          <w:lang w:val="ro-RO"/>
        </w:rPr>
      </w:pPr>
      <w:r w:rsidRPr="00C934D7">
        <w:rPr>
          <w:rFonts w:ascii="Times New Roman" w:hAnsi="Times New Roman"/>
          <w:lang w:val="ro-RO"/>
        </w:rPr>
        <w:t xml:space="preserve">(5) </w:t>
      </w:r>
      <w:r w:rsidRPr="00C934D7">
        <w:rPr>
          <w:rFonts w:ascii="Times New Roman" w:hAnsi="Times New Roman"/>
          <w:bCs/>
          <w:lang w:val="ro-RO"/>
        </w:rPr>
        <w:t>S.S.I.F. funcţionează numai în baza autorizaţiei A.S.F. şi prestează cu titlu profesional, în limita autorizaţiei acordate, serviciile și activitățile de investiț</w:t>
      </w:r>
      <w:r w:rsidR="00251BC5">
        <w:rPr>
          <w:rFonts w:ascii="Times New Roman" w:hAnsi="Times New Roman"/>
          <w:bCs/>
          <w:lang w:val="ro-RO"/>
        </w:rPr>
        <w:t>ii prevăzute în secțiunea A a a</w:t>
      </w:r>
      <w:r w:rsidRPr="00C934D7">
        <w:rPr>
          <w:rFonts w:ascii="Times New Roman" w:hAnsi="Times New Roman"/>
          <w:bCs/>
          <w:lang w:val="ro-RO"/>
        </w:rPr>
        <w:t xml:space="preserve">nexei </w:t>
      </w:r>
      <w:r w:rsidR="00251BC5">
        <w:rPr>
          <w:rFonts w:ascii="Times New Roman" w:hAnsi="Times New Roman"/>
          <w:bCs/>
          <w:lang w:val="ro-RO"/>
        </w:rPr>
        <w:t>nr. 1</w:t>
      </w:r>
      <w:r w:rsidRPr="00C934D7">
        <w:rPr>
          <w:rFonts w:ascii="Times New Roman" w:hAnsi="Times New Roman"/>
          <w:bCs/>
          <w:lang w:val="ro-RO"/>
        </w:rPr>
        <w:t xml:space="preserve"> și serviciile auxili</w:t>
      </w:r>
      <w:r w:rsidR="00251BC5">
        <w:rPr>
          <w:rFonts w:ascii="Times New Roman" w:hAnsi="Times New Roman"/>
          <w:bCs/>
          <w:lang w:val="ro-RO"/>
        </w:rPr>
        <w:t>are prevăzute în secțiunea B a anexei nr.1</w:t>
      </w:r>
      <w:r w:rsidRPr="00C934D7">
        <w:rPr>
          <w:rFonts w:ascii="Times New Roman" w:hAnsi="Times New Roman"/>
          <w:bCs/>
          <w:lang w:val="ro-RO"/>
        </w:rPr>
        <w:t>.</w:t>
      </w:r>
      <w:r w:rsidR="00B63992"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00B63992" w:rsidRPr="00C934D7">
        <w:rPr>
          <w:rFonts w:ascii="Times New Roman" w:hAnsi="Times New Roman"/>
          <w:lang w:val="ro-RO"/>
        </w:rPr>
        <w:t>art. 5 alin.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(6) </w:t>
      </w:r>
      <w:r w:rsidRPr="00C934D7">
        <w:rPr>
          <w:rFonts w:ascii="Times New Roman" w:hAnsi="Times New Roman"/>
          <w:bCs/>
          <w:lang w:val="ro-RO"/>
        </w:rPr>
        <w:t xml:space="preserve">Instituțiile de credit înscrise în Registrul A.S.F. pot presta serviciile auxiliare prevăzute în secțiunea B a </w:t>
      </w:r>
      <w:r w:rsidR="00251BC5">
        <w:rPr>
          <w:rFonts w:ascii="Times New Roman" w:hAnsi="Times New Roman"/>
          <w:bCs/>
          <w:lang w:val="ro-RO"/>
        </w:rPr>
        <w:t>a</w:t>
      </w:r>
      <w:r w:rsidRPr="00C934D7">
        <w:rPr>
          <w:rFonts w:ascii="Times New Roman" w:hAnsi="Times New Roman"/>
          <w:bCs/>
          <w:lang w:val="ro-RO"/>
        </w:rPr>
        <w:t xml:space="preserve">nexei </w:t>
      </w:r>
      <w:r w:rsidR="00251BC5">
        <w:rPr>
          <w:rFonts w:ascii="Times New Roman" w:hAnsi="Times New Roman"/>
          <w:bCs/>
          <w:lang w:val="ro-RO"/>
        </w:rPr>
        <w:t>nr.1</w:t>
      </w:r>
      <w:r w:rsidRPr="00C934D7">
        <w:rPr>
          <w:rFonts w:ascii="Times New Roman" w:hAnsi="Times New Roman"/>
          <w:bCs/>
          <w:lang w:val="ro-RO"/>
        </w:rPr>
        <w:t xml:space="preserve">numai împreună cu serviciile și activitățile de investiții prevăzute în secțiunea A a </w:t>
      </w:r>
      <w:r w:rsidR="00251BC5">
        <w:rPr>
          <w:rFonts w:ascii="Times New Roman" w:hAnsi="Times New Roman"/>
          <w:bCs/>
          <w:lang w:val="ro-RO"/>
        </w:rPr>
        <w:t>a</w:t>
      </w:r>
      <w:r w:rsidRPr="00C934D7">
        <w:rPr>
          <w:rFonts w:ascii="Times New Roman" w:hAnsi="Times New Roman"/>
          <w:bCs/>
          <w:lang w:val="ro-RO"/>
        </w:rPr>
        <w:t xml:space="preserve">nexei </w:t>
      </w:r>
      <w:r w:rsidR="00251BC5">
        <w:rPr>
          <w:rFonts w:ascii="Times New Roman" w:hAnsi="Times New Roman"/>
          <w:bCs/>
          <w:lang w:val="ro-RO"/>
        </w:rPr>
        <w:t>nr.1</w:t>
      </w:r>
      <w:r w:rsidRPr="00C934D7">
        <w:rPr>
          <w:rFonts w:ascii="Times New Roman" w:hAnsi="Times New Roman"/>
          <w:i/>
          <w:iCs/>
          <w:lang w:val="ro-RO"/>
        </w:rPr>
        <w:t>.</w:t>
      </w:r>
    </w:p>
    <w:p w:rsidR="00957867" w:rsidRPr="00C934D7" w:rsidRDefault="00957867" w:rsidP="00981030">
      <w:pPr>
        <w:ind w:firstLine="720"/>
        <w:jc w:val="both"/>
        <w:rPr>
          <w:rFonts w:ascii="Times New Roman" w:hAnsi="Times New Roman"/>
          <w:lang w:val="ro-RO"/>
        </w:rPr>
      </w:pPr>
      <w:r w:rsidRPr="00C934D7">
        <w:rPr>
          <w:rFonts w:ascii="Times New Roman" w:hAnsi="Times New Roman"/>
          <w:lang w:val="ro-RO"/>
        </w:rPr>
        <w:t>(7) A.S.F. emite reglementări privind categoriile de activități ce pot fi prestate de o S.S.I.F., altele decât cele menționate în secțiunile A și B ale anexei nr. 1, inclusiv cele ce pot fi desfășurate potrivit dispoziţiilor art. 776 din Legea nr. 287/2009 privind Codul civil, republicată, cu modificările ulterioare.</w:t>
      </w:r>
    </w:p>
    <w:p w:rsidR="00957867" w:rsidRPr="00C934D7" w:rsidRDefault="00957867" w:rsidP="00981030">
      <w:pPr>
        <w:ind w:firstLine="720"/>
        <w:jc w:val="both"/>
        <w:rPr>
          <w:rFonts w:ascii="Times New Roman" w:hAnsi="Times New Roman"/>
          <w:lang w:val="ro-RO"/>
        </w:rPr>
      </w:pPr>
      <w:r w:rsidRPr="00C934D7">
        <w:rPr>
          <w:rFonts w:ascii="Times New Roman" w:hAnsi="Times New Roman"/>
          <w:lang w:val="ro-RO"/>
        </w:rPr>
        <w:t>(8) Activităţile menționate la alin. (</w:t>
      </w:r>
      <w:r w:rsidR="00D35449">
        <w:rPr>
          <w:rFonts w:ascii="Times New Roman" w:hAnsi="Times New Roman"/>
          <w:lang w:val="ro-RO"/>
        </w:rPr>
        <w:t>7</w:t>
      </w:r>
      <w:r w:rsidRPr="00C934D7">
        <w:rPr>
          <w:rFonts w:ascii="Times New Roman" w:hAnsi="Times New Roman"/>
          <w:lang w:val="ro-RO"/>
        </w:rPr>
        <w:t>) care sunt supuse autorizăr</w:t>
      </w:r>
      <w:r w:rsidR="00981030" w:rsidRPr="00C934D7">
        <w:rPr>
          <w:rFonts w:ascii="Times New Roman" w:hAnsi="Times New Roman"/>
          <w:lang w:val="ro-RO"/>
        </w:rPr>
        <w:t>i</w:t>
      </w:r>
      <w:r w:rsidRPr="00C934D7">
        <w:rPr>
          <w:rFonts w:ascii="Times New Roman" w:hAnsi="Times New Roman"/>
          <w:lang w:val="ro-RO"/>
        </w:rPr>
        <w:t>i, aprobări</w:t>
      </w:r>
      <w:r w:rsidR="00981030" w:rsidRPr="00C934D7">
        <w:rPr>
          <w:rFonts w:ascii="Times New Roman" w:hAnsi="Times New Roman"/>
          <w:lang w:val="ro-RO"/>
        </w:rPr>
        <w:t>i</w:t>
      </w:r>
      <w:r w:rsidRPr="00C934D7">
        <w:rPr>
          <w:rFonts w:ascii="Times New Roman" w:hAnsi="Times New Roman"/>
          <w:lang w:val="ro-RO"/>
        </w:rPr>
        <w:t xml:space="preserve"> sau avizăr</w:t>
      </w:r>
      <w:r w:rsidR="00981030" w:rsidRPr="00C934D7">
        <w:rPr>
          <w:rFonts w:ascii="Times New Roman" w:hAnsi="Times New Roman"/>
          <w:lang w:val="ro-RO"/>
        </w:rPr>
        <w:t>i</w:t>
      </w:r>
      <w:r w:rsidRPr="00C934D7">
        <w:rPr>
          <w:rFonts w:ascii="Times New Roman" w:hAnsi="Times New Roman"/>
          <w:lang w:val="ro-RO"/>
        </w:rPr>
        <w:t xml:space="preserve">i pot fi desfăşurate de S.S.I.F. numai după obţinerea acestora.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(9) A.S.F. supraveghează S.S.I.F. și instituțiile de credit numai cu privire la obiectul de activitate ce intră în sfera sa de competență, astfel cum aceasta este stabilită prin </w:t>
      </w:r>
      <w:r w:rsidR="00C8254C">
        <w:rPr>
          <w:rFonts w:ascii="Times New Roman" w:hAnsi="Times New Roman"/>
          <w:lang w:val="ro-RO"/>
        </w:rPr>
        <w:t>O.U.G. nr. 93/2012.</w:t>
      </w:r>
    </w:p>
    <w:p w:rsidR="00957867" w:rsidRPr="00C934D7" w:rsidRDefault="00957867" w:rsidP="00223320">
      <w:pPr>
        <w:pStyle w:val="ListParagraph"/>
        <w:spacing w:after="0" w:line="240" w:lineRule="auto"/>
        <w:ind w:left="0" w:firstLine="720"/>
        <w:contextualSpacing w:val="0"/>
        <w:jc w:val="both"/>
        <w:rPr>
          <w:rFonts w:ascii="Times New Roman" w:hAnsi="Times New Roman"/>
          <w:sz w:val="24"/>
          <w:szCs w:val="24"/>
        </w:rPr>
      </w:pPr>
      <w:r w:rsidRPr="00C934D7">
        <w:rPr>
          <w:rFonts w:ascii="Times New Roman" w:hAnsi="Times New Roman"/>
          <w:sz w:val="24"/>
          <w:szCs w:val="24"/>
        </w:rPr>
        <w:t>(10) Prin excepție de la dispozițiile alin. (1), A.S.F. poate autoriza orice operator de piață să administreze un SMT sau un SOT, cu condiția ca acesta să respecte prevederile prezentului capitol. [</w:t>
      </w:r>
      <w:r w:rsidR="002A0CF2" w:rsidRPr="00C934D7">
        <w:rPr>
          <w:rFonts w:ascii="Times New Roman" w:hAnsi="Times New Roman"/>
          <w:sz w:val="24"/>
          <w:szCs w:val="24"/>
        </w:rPr>
        <w:t xml:space="preserve">Directiva 2014/65/UE, </w:t>
      </w:r>
      <w:r w:rsidRPr="00C934D7">
        <w:rPr>
          <w:rFonts w:ascii="Times New Roman" w:hAnsi="Times New Roman"/>
          <w:sz w:val="24"/>
          <w:szCs w:val="24"/>
        </w:rPr>
        <w:t>art. 5 alin. (2)]</w:t>
      </w:r>
    </w:p>
    <w:p w:rsidR="00957867" w:rsidRPr="00C934D7" w:rsidRDefault="00957867" w:rsidP="00223320">
      <w:pPr>
        <w:pStyle w:val="ListParagraph"/>
        <w:spacing w:after="0" w:line="240" w:lineRule="auto"/>
        <w:ind w:left="0"/>
        <w:contextualSpacing w:val="0"/>
        <w:jc w:val="both"/>
        <w:rPr>
          <w:rFonts w:ascii="Times New Roman" w:hAnsi="Times New Roman"/>
          <w:sz w:val="24"/>
          <w:szCs w:val="24"/>
        </w:rPr>
      </w:pPr>
    </w:p>
    <w:p w:rsidR="00957867" w:rsidRPr="00C934D7" w:rsidRDefault="00957867" w:rsidP="00223320">
      <w:pPr>
        <w:pStyle w:val="ListParagraph"/>
        <w:spacing w:after="0" w:line="240" w:lineRule="auto"/>
        <w:ind w:left="0" w:firstLine="720"/>
        <w:contextualSpacing w:val="0"/>
        <w:jc w:val="both"/>
        <w:rPr>
          <w:rFonts w:ascii="Times New Roman" w:hAnsi="Times New Roman"/>
          <w:sz w:val="24"/>
          <w:szCs w:val="24"/>
        </w:rPr>
      </w:pPr>
      <w:r w:rsidRPr="00C934D7">
        <w:rPr>
          <w:rFonts w:ascii="Times New Roman" w:hAnsi="Times New Roman"/>
          <w:b/>
          <w:sz w:val="24"/>
          <w:szCs w:val="24"/>
        </w:rPr>
        <w:t>Art. 11</w:t>
      </w:r>
      <w:r w:rsidRPr="00C934D7">
        <w:rPr>
          <w:rFonts w:ascii="Times New Roman" w:hAnsi="Times New Roman"/>
          <w:sz w:val="24"/>
          <w:szCs w:val="24"/>
        </w:rPr>
        <w:t xml:space="preserve"> - (1) Prestarea serviciilor şi desfășurarea activităţilor de investiţii menţionate în Secţiunea A a anexei nr. 1 şi prestarea serviciilor menţionate la pct. 1 din secțiunea B a anexei nr. 1 se realizează prin persoane fizice acţionând ca agenţi pentru servicii de investiţii financiare autorizate de A.S.F. în acest sens. </w:t>
      </w:r>
    </w:p>
    <w:p w:rsidR="00957867" w:rsidRPr="00C934D7" w:rsidRDefault="00957867" w:rsidP="00223320">
      <w:pPr>
        <w:pStyle w:val="ListParagraph"/>
        <w:spacing w:after="0" w:line="240" w:lineRule="auto"/>
        <w:ind w:left="0" w:firstLine="720"/>
        <w:contextualSpacing w:val="0"/>
        <w:jc w:val="both"/>
        <w:rPr>
          <w:rFonts w:ascii="Times New Roman" w:hAnsi="Times New Roman"/>
          <w:sz w:val="24"/>
          <w:szCs w:val="24"/>
        </w:rPr>
      </w:pPr>
      <w:r w:rsidRPr="00C934D7">
        <w:rPr>
          <w:rFonts w:ascii="Times New Roman" w:hAnsi="Times New Roman"/>
          <w:sz w:val="24"/>
          <w:szCs w:val="24"/>
        </w:rPr>
        <w:t>(2)Agenţii pentru servicii de investiţii financiare menţionaţi la alin. (1) se înscriu în Registrul A.S.F. și desfăşoară exclusiv această activitate, în numele unei singure S.S.I.F. sau al unei singure instituții de credit ai cărei angajaţi sunt şi nu pot presta servicii şi activităţi de investiţii în nume propriu.</w:t>
      </w:r>
    </w:p>
    <w:p w:rsidR="00957867" w:rsidRPr="00C934D7" w:rsidRDefault="00957867" w:rsidP="00223320">
      <w:pPr>
        <w:jc w:val="both"/>
        <w:rPr>
          <w:rFonts w:ascii="Times New Roman" w:hAnsi="Times New Roman"/>
          <w:b/>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12</w:t>
      </w:r>
      <w:r w:rsidRPr="00C934D7">
        <w:rPr>
          <w:rFonts w:ascii="Times New Roman" w:hAnsi="Times New Roman"/>
          <w:lang w:val="ro-RO"/>
        </w:rPr>
        <w:t xml:space="preserve"> - (1) A.S.F. înregistrează toate S.S.I.F. şi instituţiile de credit care îşi desfăşoară activitatea conform prevederilor prezentei legi în Registrul A.S.F. Fiecare autorizaţie se notifică ESMA de către A.S.F.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5 alin. (3)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Registrul A.S.F. este accesibil publicului, se actualizează în mod regulat și conține informații privind serviciile sau activitățile pentru care S.S.I.F. și instituțiile de credit sunt autorizate.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5 alin. (3)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În toate actele oficiale, S.S.I.F. și instituția de credit trebuie să precizeze, pe lângă datele proprii de identificare, numărul şi data înscrierii în Registrul A.S.F. </w:t>
      </w:r>
    </w:p>
    <w:p w:rsidR="00957867" w:rsidRPr="00C934D7" w:rsidRDefault="00957867" w:rsidP="00223320">
      <w:pPr>
        <w:jc w:val="both"/>
        <w:rPr>
          <w:rFonts w:ascii="Times New Roman" w:hAnsi="Times New Roman"/>
          <w:b/>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13</w:t>
      </w:r>
      <w:r w:rsidRPr="00C934D7">
        <w:rPr>
          <w:rFonts w:ascii="Times New Roman" w:hAnsi="Times New Roman"/>
          <w:lang w:val="ro-RO"/>
        </w:rPr>
        <w:t xml:space="preserve"> - S.S.I.F. este autorizată de A.S.F. să presteze servicii de investiții sau să desfășoare activități de investiții dacă are sediul social în România. [</w:t>
      </w:r>
      <w:r w:rsidR="002A0CF2" w:rsidRPr="00C934D7">
        <w:rPr>
          <w:rFonts w:ascii="Times New Roman" w:hAnsi="Times New Roman"/>
          <w:lang w:val="ro-RO"/>
        </w:rPr>
        <w:t xml:space="preserve">Directiva 2014/65/UE, </w:t>
      </w:r>
      <w:r w:rsidRPr="00C934D7">
        <w:rPr>
          <w:rFonts w:ascii="Times New Roman" w:hAnsi="Times New Roman"/>
          <w:lang w:val="ro-RO"/>
        </w:rPr>
        <w:t>art. 5 alin. (4) lit. a]</w:t>
      </w:r>
    </w:p>
    <w:p w:rsidR="00957867" w:rsidRPr="00C934D7" w:rsidRDefault="00957867" w:rsidP="00223320">
      <w:pPr>
        <w:jc w:val="center"/>
        <w:rPr>
          <w:rFonts w:ascii="Times New Roman" w:hAnsi="Times New Roman"/>
          <w:lang w:val="ro-RO"/>
        </w:rPr>
      </w:pPr>
    </w:p>
    <w:p w:rsidR="00957867" w:rsidRPr="00C934D7" w:rsidRDefault="004D09DF"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 xml:space="preserve">a 2-a </w:t>
      </w:r>
    </w:p>
    <w:p w:rsidR="00957867" w:rsidRPr="00C934D7" w:rsidRDefault="00957867" w:rsidP="00223320">
      <w:pPr>
        <w:jc w:val="center"/>
        <w:rPr>
          <w:rFonts w:ascii="Times New Roman" w:hAnsi="Times New Roman"/>
          <w:b/>
          <w:i/>
          <w:lang w:val="ro-RO"/>
        </w:rPr>
      </w:pPr>
      <w:r w:rsidRPr="00C934D7">
        <w:rPr>
          <w:rFonts w:ascii="Times New Roman" w:hAnsi="Times New Roman"/>
          <w:b/>
          <w:i/>
          <w:lang w:val="ro-RO"/>
        </w:rPr>
        <w:t>Domeniul de aplicare al autorizației</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14</w:t>
      </w:r>
      <w:r w:rsidRPr="00C934D7">
        <w:rPr>
          <w:rFonts w:ascii="Times New Roman" w:hAnsi="Times New Roman"/>
          <w:lang w:val="ro-RO"/>
        </w:rPr>
        <w:t xml:space="preserve"> - (1) Autorizaţia acordată de A.S.F. unei S.S.I.F., respectiv autorizația acordată de B.N.R în cazul unei instituții de credit, menţionează expres serviciile sau activitățile de investiții pe care aceasta este autorizată să le presteze şi nu poate cuprinde exclusiv serviciile auxiliare, </w:t>
      </w:r>
      <w:r w:rsidRPr="00C934D7">
        <w:rPr>
          <w:rFonts w:ascii="Times New Roman" w:hAnsi="Times New Roman"/>
          <w:snapToGrid w:val="0"/>
          <w:lang w:val="ro-RO"/>
        </w:rPr>
        <w:t>prevăzute în anexa nr. 1 secțiunea B.</w:t>
      </w:r>
      <w:r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Pr="00C934D7">
        <w:rPr>
          <w:rFonts w:ascii="Times New Roman" w:hAnsi="Times New Roman"/>
          <w:lang w:val="ro-RO"/>
        </w:rPr>
        <w:t>art. 6 alin.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Orice S.S.I.F. care intenționează să își extindă activitatea cu alte servicii sau activităţi de investiţii ori alte servicii auxiliare sau să restrângă activitatea prevăzută la momentul autorizării inițiale transmite A.S.F., anterior înregistrării la Oficiul Registrului Comerţului, o cerere de modificare a autorizaţiei iniţiale. [</w:t>
      </w:r>
      <w:r w:rsidR="002A0CF2" w:rsidRPr="00C934D7">
        <w:rPr>
          <w:rFonts w:ascii="Times New Roman" w:hAnsi="Times New Roman"/>
          <w:lang w:val="ro-RO"/>
        </w:rPr>
        <w:t xml:space="preserve">Directiva 2014/65/UE, </w:t>
      </w:r>
      <w:r w:rsidRPr="00C934D7">
        <w:rPr>
          <w:rFonts w:ascii="Times New Roman" w:hAnsi="Times New Roman"/>
          <w:lang w:val="ro-RO"/>
        </w:rPr>
        <w:t>art. 6 alin. (2)]</w:t>
      </w:r>
    </w:p>
    <w:p w:rsidR="00957867" w:rsidRDefault="00957867" w:rsidP="00223320">
      <w:pPr>
        <w:ind w:firstLine="720"/>
        <w:jc w:val="both"/>
        <w:rPr>
          <w:rFonts w:ascii="Times New Roman" w:hAnsi="Times New Roman"/>
          <w:lang w:val="ro-RO"/>
        </w:rPr>
      </w:pPr>
      <w:r w:rsidRPr="00C934D7">
        <w:rPr>
          <w:rFonts w:ascii="Times New Roman" w:hAnsi="Times New Roman"/>
          <w:lang w:val="ro-RO"/>
        </w:rPr>
        <w:t>(3) Autorizația acordată de A.S.F. este valabilă în Uniunea Europeană și permite unei S.S.I.F. să presteze serviciile sau să desfășoare activitățile pentru care a fost autorizată în Uniunea Europeană fie prin intermediul unei sucursale, fie în temeiul libertăţii de a presta servicii. [</w:t>
      </w:r>
      <w:r w:rsidR="002A0CF2" w:rsidRPr="00C934D7">
        <w:rPr>
          <w:rFonts w:ascii="Times New Roman" w:hAnsi="Times New Roman"/>
          <w:lang w:val="ro-RO"/>
        </w:rPr>
        <w:t xml:space="preserve">Directiva 2014/65/UE, </w:t>
      </w:r>
      <w:r w:rsidRPr="00C934D7">
        <w:rPr>
          <w:rFonts w:ascii="Times New Roman" w:hAnsi="Times New Roman"/>
          <w:lang w:val="ro-RO"/>
        </w:rPr>
        <w:t>art. 6 alin. (3)</w:t>
      </w:r>
      <w:r w:rsidR="00D37E32" w:rsidRPr="00C934D7">
        <w:rPr>
          <w:rFonts w:ascii="Times New Roman" w:hAnsi="Times New Roman"/>
          <w:lang w:val="ro-RO"/>
        </w:rPr>
        <w:t>]</w:t>
      </w:r>
    </w:p>
    <w:p w:rsidR="001F6856" w:rsidRDefault="001F6856" w:rsidP="00223320">
      <w:pPr>
        <w:ind w:firstLine="720"/>
        <w:jc w:val="both"/>
        <w:rPr>
          <w:rFonts w:ascii="Times New Roman" w:hAnsi="Times New Roman"/>
          <w:lang w:val="ro-RO"/>
        </w:rPr>
      </w:pPr>
    </w:p>
    <w:p w:rsidR="001F6856" w:rsidRDefault="001F6856" w:rsidP="00223320">
      <w:pPr>
        <w:ind w:firstLine="720"/>
        <w:jc w:val="both"/>
        <w:rPr>
          <w:rFonts w:ascii="Times New Roman" w:hAnsi="Times New Roman"/>
          <w:lang w:val="ro-RO"/>
        </w:rPr>
      </w:pPr>
    </w:p>
    <w:p w:rsidR="001F6856" w:rsidRPr="00C934D7" w:rsidRDefault="001F6856" w:rsidP="00223320">
      <w:pPr>
        <w:ind w:firstLine="720"/>
        <w:jc w:val="both"/>
        <w:rPr>
          <w:rFonts w:ascii="Times New Roman" w:hAnsi="Times New Roman"/>
          <w:lang w:val="ro-RO"/>
        </w:rPr>
      </w:pPr>
    </w:p>
    <w:p w:rsidR="00223320" w:rsidRPr="00C934D7" w:rsidRDefault="00223320" w:rsidP="00223320">
      <w:pPr>
        <w:jc w:val="center"/>
        <w:rPr>
          <w:rFonts w:ascii="Times New Roman" w:hAnsi="Times New Roman"/>
          <w:lang w:val="ro-RO"/>
        </w:rPr>
      </w:pPr>
    </w:p>
    <w:p w:rsidR="00957867" w:rsidRPr="00C934D7" w:rsidRDefault="004D09DF"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 xml:space="preserve">a 3-a </w:t>
      </w:r>
    </w:p>
    <w:p w:rsidR="00957867" w:rsidRPr="00C934D7" w:rsidRDefault="00957867" w:rsidP="00223320">
      <w:pPr>
        <w:jc w:val="center"/>
        <w:rPr>
          <w:rFonts w:ascii="Times New Roman" w:hAnsi="Times New Roman"/>
          <w:b/>
          <w:i/>
          <w:lang w:val="ro-RO"/>
        </w:rPr>
      </w:pPr>
      <w:r w:rsidRPr="00C934D7">
        <w:rPr>
          <w:rFonts w:ascii="Times New Roman" w:hAnsi="Times New Roman"/>
          <w:b/>
          <w:i/>
          <w:lang w:val="ro-RO"/>
        </w:rPr>
        <w:t>Proceduri de aprobare și de respingere a cererilor de autorizare</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15</w:t>
      </w:r>
      <w:r w:rsidRPr="00C934D7">
        <w:rPr>
          <w:rFonts w:ascii="Times New Roman" w:hAnsi="Times New Roman"/>
          <w:lang w:val="ro-RO"/>
        </w:rPr>
        <w:t xml:space="preserve"> - (1) A.S.F. nu acordă autorizaţia înainte ca societatea pentru care se solicită autorizarea să îndeplinească toate cerințele prevăzute de dispozițiile prezentei legi şi de reglementările emise de A.S.F. în aplicarea acesteia, precum şi de prevederile reglementărilor Uniunii Europene emise în aplicarea Directivei 2014/65/UE. [</w:t>
      </w:r>
      <w:r w:rsidR="002A0CF2" w:rsidRPr="00C934D7">
        <w:rPr>
          <w:rFonts w:ascii="Times New Roman" w:hAnsi="Times New Roman"/>
          <w:lang w:val="ro-RO"/>
        </w:rPr>
        <w:t xml:space="preserve">Directiva 2014/65/UE, </w:t>
      </w:r>
      <w:r w:rsidRPr="00C934D7">
        <w:rPr>
          <w:rFonts w:ascii="Times New Roman" w:hAnsi="Times New Roman"/>
          <w:lang w:val="ro-RO"/>
        </w:rPr>
        <w:t>art. 7 alin.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B.N.R. nu acordă unei instituții de credit autorizaţia pentru prestarea de servicii sau desfășurarea de activități de investiții decât ulterior confirmării de către A.S.F. a îndeplinirii de către instituția de credit respectivă a tuturor cerințelor prevăzute de dispozițiile prezentei legi şi de reglementările emise în aplicarea acesteia, precum şi de prevederile reglementărilor Uniunii Europene emise în aplicarea Directivei 2014/65/UE. [</w:t>
      </w:r>
      <w:r w:rsidR="002A0CF2" w:rsidRPr="00C934D7">
        <w:rPr>
          <w:rFonts w:ascii="Times New Roman" w:hAnsi="Times New Roman"/>
          <w:lang w:val="ro-RO"/>
        </w:rPr>
        <w:t xml:space="preserve">Directiva 2014/65/UE, </w:t>
      </w:r>
      <w:r w:rsidRPr="00C934D7">
        <w:rPr>
          <w:rFonts w:ascii="Times New Roman" w:hAnsi="Times New Roman"/>
          <w:lang w:val="ro-RO"/>
        </w:rPr>
        <w:t>art. 7 alin.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B.N.R. informează A.S.F. cu privire la acordarea autorizației unei instituții de credit pentru prestarea de servicii și desfășurarea de activități de investiții.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(4)S.S.I.F. furnizează toate informaţiile, inclusiv un plan de afaceri care prezintă, printre altele, tipurile de operaţiuni avute în vedere şi structura organizatorică, astfel încât A.S.F. să fie în măsură să se asigure că S.S.I.F. a luat toate măsurile necesare, în momentul autorizării iniţiale, pentru a respecta obligaţiile prevăzute de prezenta lege, de reglementările emise în aplicarea acesteia, precum şi de reglementările Uniunii Europene emise în aplicarea Directivei 2014/65/UE. [</w:t>
      </w:r>
      <w:r w:rsidR="002A0CF2" w:rsidRPr="00C934D7">
        <w:rPr>
          <w:rFonts w:ascii="Times New Roman" w:hAnsi="Times New Roman"/>
          <w:lang w:val="ro-RO"/>
        </w:rPr>
        <w:t xml:space="preserve">Directiva 2014/65/UE, </w:t>
      </w:r>
      <w:r w:rsidRPr="00C934D7">
        <w:rPr>
          <w:rFonts w:ascii="Times New Roman" w:hAnsi="Times New Roman"/>
          <w:lang w:val="ro-RO"/>
        </w:rPr>
        <w:t>art. 7 alin. (2)]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(5) În vederea autorizării de către A.S.F., informaţiile şi documentele pe care trebuie să le transmită S.S.I.F. conform alin. (4) sunt următoarele: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a) dovada că societatea este constituită sub forma juridică a unei societăţi pe acţiuni;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b)dovada că sediul social reprezentând locul unde se află centrul principal de conducere şi de administrare a activităţii este situat în România;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c)dovada </w:t>
      </w:r>
      <w:r w:rsidRPr="00C934D7">
        <w:rPr>
          <w:rFonts w:ascii="Times New Roman" w:hAnsi="Times New Roman"/>
          <w:iCs/>
          <w:lang w:val="ro-RO"/>
        </w:rPr>
        <w:t>că societatea are ca activitate obişnuită prestarea unuia sau mai multor servicii de investiţii în beneficiul unor terţe părţi şi/sau în desfășurarea uneia sau mai multor activităţi de investiţii cu titlu profesional</w:t>
      </w:r>
      <w:r w:rsidRPr="00C934D7">
        <w:rPr>
          <w:rFonts w:ascii="Times New Roman" w:hAnsi="Times New Roman"/>
          <w:lang w:val="ro-RO"/>
        </w:rPr>
        <w:t xml:space="preserv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d) dovada că persoanele cu funcţii cheie din cadrul unei S.S.I.F. îndeplinesc cerinţele privind calificarea, experienţa profesională şi integritatea prevăzute în reglementările A.S.F., precum şi în regulamentele europene emise în aplicarea Directivei 2014/65/UE;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e) dovada existenţei capitalului iniţial minim, conform prevederilor art. 47, subscris şi integral vărsat în numerar, în funcţie de serviciile și activitățile de investiţii financiare ce vor fi prestate/desfășurate;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f) dovada că a încheiat un contract cu un auditor financiar care îndeplinește cerinţele prevăzute în reglementările A.S.F.;</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g) dovada că acţionarii care deţin o participaţie calificată în cadrul S.S.I.F. respectă criteriile stabilite prin reglementările A.S.F. privind regulile de procedură şi criteriile aplicabile evaluării prudenţiale a achiziţiilor şi majorărilor participaţiilor la o S.S.I.F.;</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h) dovada că are implementate reguli şi proceduri în conformitate cu prevederile prezentei legi şi ale reglementărilor emise în aplicarea acesteia, precum şi ale reglementărilor Uniunii Europene emise în aplicarea Directivei 2014/65/UE;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i) alte cerinţe prevăzute în regulamentele europene emise în aplicarea Directivei 2014/65/UE, precum și în reglementările A.S.F. emise în aplicarea prezentei legi.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(6) Persoanele care îndeplinesc atribuțiile funcției de conformitate în legătură cu activitățile și serviciile de investiții prestate de o instituție de credit se supun autorizării A.S.F. și îndeplinesc cerinţele privind calificarea, experienţa profesională şi integritatea prevăzute în reglementările A.S.F., precum şi în regulamentele europene emise în aplicarea Directivei 2014/65/UE</w:t>
      </w:r>
      <w:r w:rsidR="00D61AEC"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(7) A.S.F. este în drept să nu acorde autorizaţia pentru prestarea de servicii de investiții sau </w:t>
      </w:r>
      <w:r w:rsidRPr="00C934D7">
        <w:rPr>
          <w:rFonts w:ascii="Times New Roman" w:hAnsi="Times New Roman"/>
          <w:iCs/>
          <w:lang w:val="ro-RO"/>
        </w:rPr>
        <w:t xml:space="preserve">desfășurarea </w:t>
      </w:r>
      <w:r w:rsidRPr="00C934D7">
        <w:rPr>
          <w:rFonts w:ascii="Times New Roman" w:hAnsi="Times New Roman"/>
          <w:lang w:val="ro-RO"/>
        </w:rPr>
        <w:t xml:space="preserve">de activități de investiții unei S.S.I.F. dacă, deşi cerinţele stipulate la alin. (5) sunt îndeplinite, se dovedeşte că nu se poate asigura o administrare sănătoasă şi prudentă a S.S.I.F. </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i/>
          <w:lang w:val="ro-RO"/>
        </w:rPr>
      </w:pPr>
      <w:r w:rsidRPr="00C934D7">
        <w:rPr>
          <w:rFonts w:ascii="Times New Roman" w:hAnsi="Times New Roman"/>
          <w:b/>
          <w:lang w:val="ro-RO"/>
        </w:rPr>
        <w:t>Art. 16</w:t>
      </w:r>
      <w:r w:rsidRPr="00C934D7">
        <w:rPr>
          <w:rFonts w:ascii="Times New Roman" w:hAnsi="Times New Roman"/>
          <w:lang w:val="ro-RO"/>
        </w:rPr>
        <w:t xml:space="preserve"> – (1) A.S.F. acordă autorizaţia S.S.I.F. în termen de maximum 6 luni de la data prezentării tuturor documentelor menționate la art. 15 alin. (5) și a informaţiilor complete solicitate de A.S.F. în vederea autorizării, sau emite, în cazul respingerii cererii, o decizie motivată care poate fi contestată în termen de 30 de zile de la data comunicării ei. [</w:t>
      </w:r>
      <w:r w:rsidR="002A0CF2" w:rsidRPr="00C934D7">
        <w:rPr>
          <w:rFonts w:ascii="Times New Roman" w:hAnsi="Times New Roman"/>
          <w:lang w:val="ro-RO"/>
        </w:rPr>
        <w:t xml:space="preserve">Directiva 2014/65/UE, </w:t>
      </w:r>
      <w:r w:rsidRPr="00C934D7">
        <w:rPr>
          <w:rFonts w:ascii="Times New Roman" w:hAnsi="Times New Roman"/>
          <w:lang w:val="ro-RO"/>
        </w:rPr>
        <w:t>art. 7 alin. (3)]</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Termenul de 6 luni prevăzut la alin. (1) se aplică și în cazul autorizării instituțiilor de credit pentru prestarea serviciilor și activităților de investiții financiare.</w:t>
      </w:r>
    </w:p>
    <w:p w:rsidR="00957867" w:rsidRPr="00C934D7" w:rsidRDefault="00957867" w:rsidP="00223320">
      <w:pPr>
        <w:jc w:val="center"/>
        <w:rPr>
          <w:rFonts w:ascii="Times New Roman" w:hAnsi="Times New Roman"/>
          <w:lang w:val="ro-RO"/>
        </w:rPr>
      </w:pPr>
    </w:p>
    <w:p w:rsidR="00957867" w:rsidRPr="00C934D7" w:rsidRDefault="004D09DF"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4-a</w:t>
      </w:r>
    </w:p>
    <w:p w:rsidR="00957867" w:rsidRPr="00C934D7" w:rsidRDefault="00957867" w:rsidP="00223320">
      <w:pPr>
        <w:jc w:val="center"/>
        <w:rPr>
          <w:rFonts w:ascii="Times New Roman" w:hAnsi="Times New Roman"/>
          <w:b/>
          <w:i/>
          <w:snapToGrid w:val="0"/>
          <w:lang w:val="ro-RO"/>
        </w:rPr>
      </w:pPr>
      <w:r w:rsidRPr="00C934D7">
        <w:rPr>
          <w:rFonts w:ascii="Times New Roman" w:hAnsi="Times New Roman"/>
          <w:b/>
          <w:i/>
          <w:lang w:val="ro-RO"/>
        </w:rPr>
        <w:t>Retragerea și suspendarea autorizațiilor</w:t>
      </w:r>
    </w:p>
    <w:p w:rsidR="00957867" w:rsidRPr="00C934D7" w:rsidRDefault="00957867" w:rsidP="00223320">
      <w:pPr>
        <w:jc w:val="both"/>
        <w:rPr>
          <w:rFonts w:ascii="Times New Roman" w:hAnsi="Times New Roman"/>
          <w:snapToGrid w:val="0"/>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snapToGrid w:val="0"/>
          <w:lang w:val="ro-RO"/>
        </w:rPr>
        <w:t>Art. 17</w:t>
      </w:r>
      <w:r w:rsidRPr="00C934D7">
        <w:rPr>
          <w:rFonts w:ascii="Times New Roman" w:hAnsi="Times New Roman"/>
          <w:snapToGrid w:val="0"/>
          <w:lang w:val="ro-RO"/>
        </w:rPr>
        <w:t xml:space="preserve"> - </w:t>
      </w:r>
      <w:r w:rsidRPr="00C934D7">
        <w:rPr>
          <w:rFonts w:ascii="Times New Roman" w:hAnsi="Times New Roman"/>
          <w:lang w:val="ro-RO"/>
        </w:rPr>
        <w:t>(1) A.S.F. este în drept să retragă autorizaţia oricărei S.S.I.F. care: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a) nu utilizează autorizația în termen de 12 luni de la data comunicării acesteia, renunță în mod expres la autorizație, nu a prestat niciun serviciu de investiții sau nu a </w:t>
      </w:r>
      <w:r w:rsidRPr="00C934D7">
        <w:rPr>
          <w:rFonts w:ascii="Times New Roman" w:hAnsi="Times New Roman"/>
          <w:iCs/>
          <w:lang w:val="ro-RO"/>
        </w:rPr>
        <w:t xml:space="preserve">desfășurat </w:t>
      </w:r>
      <w:r w:rsidRPr="00C934D7">
        <w:rPr>
          <w:rFonts w:ascii="Times New Roman" w:hAnsi="Times New Roman"/>
          <w:lang w:val="ro-RO"/>
        </w:rPr>
        <w:t>nicio activitate de investiții în ultimele 6 luni, în afara cazurilor în care A.S.F. a suspendat autorizația pe această perioadă; [</w:t>
      </w:r>
      <w:r w:rsidR="002A0CF2" w:rsidRPr="00C934D7">
        <w:rPr>
          <w:rFonts w:ascii="Times New Roman" w:hAnsi="Times New Roman"/>
          <w:lang w:val="ro-RO"/>
        </w:rPr>
        <w:t xml:space="preserve">Directiva 2014/65/UE, </w:t>
      </w:r>
      <w:r w:rsidRPr="00C934D7">
        <w:rPr>
          <w:rFonts w:ascii="Times New Roman" w:hAnsi="Times New Roman"/>
          <w:lang w:val="ro-RO"/>
        </w:rPr>
        <w:t>art. 8 lit. a]</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a obținut autorizația prin declarații false sau prin orice altă modalitate incorectă; [</w:t>
      </w:r>
      <w:r w:rsidR="002A0CF2" w:rsidRPr="00C934D7">
        <w:rPr>
          <w:rFonts w:ascii="Times New Roman" w:hAnsi="Times New Roman"/>
          <w:lang w:val="ro-RO"/>
        </w:rPr>
        <w:t xml:space="preserve">Directiva 2014/65/UE, </w:t>
      </w:r>
      <w:r w:rsidRPr="00C934D7">
        <w:rPr>
          <w:rFonts w:ascii="Times New Roman" w:hAnsi="Times New Roman"/>
          <w:lang w:val="ro-RO"/>
        </w:rPr>
        <w:t>art. 8 lit. b]</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c) nu mai îndeplinește condițiile în care a fost acordată autorizația, cum ar fi condițiile privind nivelul capitalului inițial, conform cerinţelor prezentei legi sau cerinţelor prevăzute de Regulamentul (UE) nr. 575/2013 și </w:t>
      </w:r>
      <w:r w:rsidR="00D61AEC" w:rsidRPr="00C934D7">
        <w:rPr>
          <w:rFonts w:ascii="Times New Roman" w:hAnsi="Times New Roman"/>
          <w:lang w:val="ro-RO"/>
        </w:rPr>
        <w:t>de</w:t>
      </w:r>
      <w:r w:rsidRPr="00C934D7">
        <w:rPr>
          <w:rFonts w:ascii="Times New Roman" w:hAnsi="Times New Roman"/>
          <w:lang w:val="ro-RO"/>
        </w:rPr>
        <w:t xml:space="preserve"> reglementăril</w:t>
      </w:r>
      <w:r w:rsidR="00D61AEC" w:rsidRPr="00C934D7">
        <w:rPr>
          <w:rFonts w:ascii="Times New Roman" w:hAnsi="Times New Roman"/>
          <w:lang w:val="ro-RO"/>
        </w:rPr>
        <w:t>e</w:t>
      </w:r>
      <w:r w:rsidRPr="00C934D7">
        <w:rPr>
          <w:rFonts w:ascii="Times New Roman" w:hAnsi="Times New Roman"/>
          <w:lang w:val="ro-RO"/>
        </w:rPr>
        <w:t xml:space="preserve"> A.S.F. emise în aplicarea acestuia; [</w:t>
      </w:r>
      <w:r w:rsidR="002A0CF2" w:rsidRPr="00C934D7">
        <w:rPr>
          <w:rFonts w:ascii="Times New Roman" w:hAnsi="Times New Roman"/>
          <w:lang w:val="ro-RO"/>
        </w:rPr>
        <w:t xml:space="preserve">Directiva 2014/65/UE, </w:t>
      </w:r>
      <w:r w:rsidRPr="00C934D7">
        <w:rPr>
          <w:rFonts w:ascii="Times New Roman" w:hAnsi="Times New Roman"/>
          <w:lang w:val="ro-RO"/>
        </w:rPr>
        <w:t>art. 8 lit. c]</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d) a încălcat grav și sistematic prevederile prezentei legi, ale reglementărilor emise de A.S.F. în aplicarea acesteia sau ale reglementărilor europene emise în aplicarea Regulamentul (UE) nr. 600/2014, în ceea ce privește condițiile de funcționare aplicabile S.S.I.F.; [</w:t>
      </w:r>
      <w:r w:rsidR="002A0CF2" w:rsidRPr="00C934D7">
        <w:rPr>
          <w:rFonts w:ascii="Times New Roman" w:hAnsi="Times New Roman"/>
          <w:lang w:val="ro-RO"/>
        </w:rPr>
        <w:t xml:space="preserve">Directiva 2014/65/UE, </w:t>
      </w:r>
      <w:r w:rsidRPr="00C934D7">
        <w:rPr>
          <w:rFonts w:ascii="Times New Roman" w:hAnsi="Times New Roman"/>
          <w:lang w:val="ro-RO"/>
        </w:rPr>
        <w:t>art. 8 lit. d]</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e) alte cazuri prevăzute în legislația națională în care se prevede retragerea autorizației pentru aspecte care nu sunt circumscrise sferei de aplicare a prevederilor prezentei legi. [</w:t>
      </w:r>
      <w:r w:rsidR="002A0CF2" w:rsidRPr="00C934D7">
        <w:rPr>
          <w:rFonts w:ascii="Times New Roman" w:hAnsi="Times New Roman"/>
          <w:lang w:val="ro-RO"/>
        </w:rPr>
        <w:t xml:space="preserve">Directiva 2014/65/UE, </w:t>
      </w:r>
      <w:r w:rsidRPr="00C934D7">
        <w:rPr>
          <w:rFonts w:ascii="Times New Roman" w:hAnsi="Times New Roman"/>
          <w:lang w:val="ro-RO"/>
        </w:rPr>
        <w:t>art. 8 lit. 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În cazurile prevăzute la alin. (1) lit. a), b), d) și e), A.S.F. informează B.N.R. în vederea retragerii autorizației instituției de credit acordate în temeiul prevederilor art. 8 alin. (1).</w:t>
      </w:r>
    </w:p>
    <w:p w:rsidR="00957867" w:rsidRPr="00C934D7" w:rsidRDefault="00957867" w:rsidP="00223320">
      <w:pPr>
        <w:ind w:firstLine="720"/>
        <w:jc w:val="both"/>
        <w:rPr>
          <w:rFonts w:ascii="Times New Roman" w:hAnsi="Times New Roman"/>
          <w:i/>
          <w:lang w:val="ro-RO"/>
        </w:rPr>
      </w:pPr>
      <w:r w:rsidRPr="00C934D7">
        <w:rPr>
          <w:rFonts w:ascii="Times New Roman" w:hAnsi="Times New Roman"/>
          <w:snapToGrid w:val="0"/>
          <w:lang w:val="ro-RO"/>
        </w:rPr>
        <w:t xml:space="preserve">(3) La solicitarea expresă a unei S.S.I.F., ca urmare a hotărârii adunării generale extraordinare a acționarilor, A.S.F. retrage autorizaţia de a presta servicii şi activităţi de investiţii, în conformitate cu reglementările emise în acest sens. </w:t>
      </w:r>
    </w:p>
    <w:p w:rsidR="00957867" w:rsidRPr="00C934D7" w:rsidRDefault="00957867" w:rsidP="00223320">
      <w:pPr>
        <w:ind w:firstLine="720"/>
        <w:jc w:val="both"/>
        <w:rPr>
          <w:rFonts w:ascii="Times New Roman" w:hAnsi="Times New Roman"/>
          <w:snapToGrid w:val="0"/>
          <w:lang w:val="ro-RO"/>
        </w:rPr>
      </w:pPr>
      <w:r w:rsidRPr="00C934D7">
        <w:rPr>
          <w:rFonts w:ascii="Times New Roman" w:hAnsi="Times New Roman"/>
          <w:snapToGrid w:val="0"/>
          <w:lang w:val="ro-RO"/>
        </w:rPr>
        <w:t xml:space="preserve">(4) De la data publicării în Monitorul Oficial al României a hotărârii adunării generale extraordinare a acționarilor menționată la alin. (3), până la data retragerii de către A.S.F. a autorizației acordate în temeiul art. 10, S.S.I.F. poate efectua doar operațiuni destinate conservării patrimoniului societății existent la data publicării. </w:t>
      </w:r>
    </w:p>
    <w:p w:rsidR="00957867" w:rsidRPr="00C934D7" w:rsidRDefault="00957867" w:rsidP="00223320">
      <w:pPr>
        <w:ind w:firstLine="720"/>
        <w:jc w:val="both"/>
        <w:rPr>
          <w:rFonts w:ascii="Times New Roman" w:hAnsi="Times New Roman"/>
          <w:snapToGrid w:val="0"/>
          <w:lang w:val="ro-RO"/>
        </w:rPr>
      </w:pPr>
      <w:r w:rsidRPr="00C934D7">
        <w:rPr>
          <w:rFonts w:ascii="Times New Roman" w:hAnsi="Times New Roman"/>
          <w:snapToGrid w:val="0"/>
          <w:lang w:val="ro-RO"/>
        </w:rPr>
        <w:t>(5) În perioada menționată la alin. (4), S.S.I.F. este exonerată de la îndeplinirea cerințelor de capital menționate la art. 47.</w:t>
      </w:r>
    </w:p>
    <w:p w:rsidR="00957867" w:rsidRPr="00C934D7" w:rsidRDefault="00957867" w:rsidP="00223320">
      <w:pPr>
        <w:ind w:firstLine="720"/>
        <w:jc w:val="both"/>
        <w:rPr>
          <w:rFonts w:ascii="Times New Roman" w:hAnsi="Times New Roman"/>
          <w:snapToGrid w:val="0"/>
          <w:lang w:val="ro-RO"/>
        </w:rPr>
      </w:pPr>
      <w:r w:rsidRPr="00C934D7">
        <w:rPr>
          <w:rFonts w:ascii="Times New Roman" w:hAnsi="Times New Roman"/>
          <w:snapToGrid w:val="0"/>
          <w:lang w:val="ro-RO"/>
        </w:rPr>
        <w:t xml:space="preserve">(6) În perioada menționată la alin. (4), S.S.I.F. este exonerată de la îndeplinirea cerințelor referitoare la agenții pentru servicii de investiţii financiare, prevăzute de reglementările A.S.F. </w:t>
      </w:r>
    </w:p>
    <w:p w:rsidR="00957867" w:rsidRPr="00C934D7" w:rsidRDefault="00957867" w:rsidP="00223320">
      <w:pPr>
        <w:ind w:firstLine="720"/>
        <w:jc w:val="both"/>
        <w:rPr>
          <w:rFonts w:ascii="Times New Roman" w:hAnsi="Times New Roman"/>
          <w:i/>
          <w:lang w:val="ro-RO"/>
        </w:rPr>
      </w:pPr>
      <w:r w:rsidRPr="00C934D7">
        <w:rPr>
          <w:rFonts w:ascii="Times New Roman" w:hAnsi="Times New Roman"/>
          <w:snapToGrid w:val="0"/>
          <w:lang w:val="ro-RO"/>
        </w:rPr>
        <w:t>(7) A.S.F. notifică ESMA orice retragere a autorizaţiei unei S.S.I.F. sau unei instituții de credit care prestează servicii și activități de investiții.</w:t>
      </w:r>
      <w:r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8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snapToGrid w:val="0"/>
          <w:lang w:val="ro-RO"/>
        </w:rPr>
      </w:pPr>
      <w:r w:rsidRPr="00C934D7">
        <w:rPr>
          <w:rFonts w:ascii="Times New Roman" w:hAnsi="Times New Roman"/>
          <w:b/>
          <w:snapToGrid w:val="0"/>
          <w:lang w:val="ro-RO"/>
        </w:rPr>
        <w:t>Art. 18</w:t>
      </w:r>
      <w:r w:rsidRPr="00C934D7">
        <w:rPr>
          <w:rFonts w:ascii="Times New Roman" w:hAnsi="Times New Roman"/>
          <w:snapToGrid w:val="0"/>
          <w:lang w:val="ro-RO"/>
        </w:rPr>
        <w:t xml:space="preserve"> – A.S.F. este în drept să suspende autorizaţia S.S.I.F. pentru o perioadă cuprinsă între 5 şi 90 de zile, în caz de nerespectare a prevederilor prezentei legi sau ale reglementărilor A.S.F., numai dacă nu sunt întrunite condiţiile pentru retragerea autorizaţiei sau pentru alte sancţiuni mai grave prevăzute de lege. Suspendarea poate fi prelungită la expirarea termenului iniţial, dar nu mai mult de 30 de zile peste termenul maxim stabilit în prezentul articol. </w:t>
      </w:r>
    </w:p>
    <w:p w:rsidR="00957867" w:rsidRPr="00C934D7" w:rsidRDefault="00957867" w:rsidP="00223320">
      <w:pPr>
        <w:jc w:val="both"/>
        <w:rPr>
          <w:rFonts w:ascii="Times New Roman" w:hAnsi="Times New Roman"/>
          <w:snapToGrid w:val="0"/>
          <w:lang w:val="ro-RO"/>
        </w:rPr>
      </w:pPr>
    </w:p>
    <w:p w:rsidR="00957867" w:rsidRPr="00C934D7" w:rsidRDefault="00957867" w:rsidP="00223320">
      <w:pPr>
        <w:ind w:firstLine="720"/>
        <w:jc w:val="both"/>
        <w:rPr>
          <w:rFonts w:ascii="Times New Roman" w:hAnsi="Times New Roman"/>
          <w:snapToGrid w:val="0"/>
          <w:lang w:val="ro-RO"/>
        </w:rPr>
      </w:pPr>
      <w:r w:rsidRPr="00C934D7">
        <w:rPr>
          <w:rFonts w:ascii="Times New Roman" w:hAnsi="Times New Roman"/>
          <w:b/>
          <w:snapToGrid w:val="0"/>
          <w:lang w:val="ro-RO"/>
        </w:rPr>
        <w:t>Art. 19</w:t>
      </w:r>
      <w:r w:rsidRPr="00C934D7">
        <w:rPr>
          <w:rFonts w:ascii="Times New Roman" w:hAnsi="Times New Roman"/>
          <w:snapToGrid w:val="0"/>
          <w:lang w:val="ro-RO"/>
        </w:rPr>
        <w:t xml:space="preserve"> - (1) În cazul în care o instituție de credit nu mai respectă condițiile impuse de prezenta lege pentru prestarea serviciilor și activităților de investiții, A.S.F. notifică B.N.R. cu privire la această situație.</w:t>
      </w:r>
    </w:p>
    <w:p w:rsidR="00957867" w:rsidRPr="00C934D7" w:rsidRDefault="00957867" w:rsidP="00223320">
      <w:pPr>
        <w:ind w:firstLine="720"/>
        <w:jc w:val="both"/>
        <w:rPr>
          <w:rFonts w:ascii="Times New Roman" w:hAnsi="Times New Roman"/>
          <w:snapToGrid w:val="0"/>
          <w:lang w:val="ro-RO"/>
        </w:rPr>
      </w:pPr>
      <w:r w:rsidRPr="00C934D7">
        <w:rPr>
          <w:rFonts w:ascii="Times New Roman" w:hAnsi="Times New Roman"/>
          <w:snapToGrid w:val="0"/>
          <w:lang w:val="ro-RO"/>
        </w:rPr>
        <w:t xml:space="preserve">(2) În situația menționată la alin. (1), B.N.R. retrage respectivei instituții de credit autorizația de a presta serviciile și activitățile de investiții prevăzute de prezenta lege. </w:t>
      </w:r>
    </w:p>
    <w:p w:rsidR="00957867" w:rsidRPr="00C934D7" w:rsidRDefault="00957867" w:rsidP="00223320">
      <w:pPr>
        <w:ind w:firstLine="720"/>
        <w:jc w:val="both"/>
        <w:rPr>
          <w:rFonts w:ascii="Times New Roman" w:hAnsi="Times New Roman"/>
          <w:snapToGrid w:val="0"/>
          <w:lang w:val="ro-RO"/>
        </w:rPr>
      </w:pPr>
      <w:r w:rsidRPr="00C934D7">
        <w:rPr>
          <w:rFonts w:ascii="Times New Roman" w:hAnsi="Times New Roman"/>
          <w:snapToGrid w:val="0"/>
          <w:lang w:val="ro-RO"/>
        </w:rPr>
        <w:t>(3) La momentul suspendării sau retragerii autorizației unei instituții de credit, B.N.R. notifică A.S.F. cu privire la adoptarea acestei măsuri.</w:t>
      </w:r>
    </w:p>
    <w:p w:rsidR="00957867" w:rsidRPr="00C934D7" w:rsidRDefault="00957867" w:rsidP="00223320">
      <w:pPr>
        <w:jc w:val="center"/>
        <w:rPr>
          <w:rFonts w:ascii="Times New Roman" w:hAnsi="Times New Roman"/>
          <w:lang w:val="ro-RO"/>
        </w:rPr>
      </w:pPr>
    </w:p>
    <w:p w:rsidR="00957867" w:rsidRPr="00C934D7" w:rsidRDefault="008C630B"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5-a</w:t>
      </w:r>
    </w:p>
    <w:p w:rsidR="00957867" w:rsidRPr="00C934D7" w:rsidRDefault="00957867" w:rsidP="00223320">
      <w:pPr>
        <w:jc w:val="center"/>
        <w:rPr>
          <w:rFonts w:ascii="Times New Roman" w:hAnsi="Times New Roman"/>
          <w:b/>
          <w:i/>
          <w:snapToGrid w:val="0"/>
          <w:lang w:val="ro-RO"/>
        </w:rPr>
      </w:pPr>
      <w:r w:rsidRPr="00C934D7">
        <w:rPr>
          <w:rFonts w:ascii="Times New Roman" w:hAnsi="Times New Roman"/>
          <w:b/>
          <w:i/>
          <w:lang w:val="ro-RO"/>
        </w:rPr>
        <w:t xml:space="preserve">Organul de conducere </w:t>
      </w:r>
    </w:p>
    <w:p w:rsidR="00957867" w:rsidRPr="00C934D7" w:rsidRDefault="00957867" w:rsidP="00223320">
      <w:pPr>
        <w:jc w:val="both"/>
        <w:rPr>
          <w:rFonts w:ascii="Times New Roman" w:hAnsi="Times New Roman"/>
          <w:b/>
          <w:snapToGrid w:val="0"/>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snapToGrid w:val="0"/>
          <w:lang w:val="ro-RO"/>
        </w:rPr>
        <w:t>Art. 20</w:t>
      </w:r>
      <w:r w:rsidRPr="00C934D7">
        <w:rPr>
          <w:rFonts w:ascii="Times New Roman" w:hAnsi="Times New Roman"/>
          <w:snapToGrid w:val="0"/>
          <w:lang w:val="ro-RO"/>
        </w:rPr>
        <w:t xml:space="preserve"> - </w:t>
      </w:r>
      <w:r w:rsidRPr="00C934D7">
        <w:rPr>
          <w:rFonts w:ascii="Times New Roman" w:hAnsi="Times New Roman"/>
          <w:lang w:val="ro-RO"/>
        </w:rPr>
        <w:t>În vederea obţinerii autorizaţiei în conformitate cu art. 10, S.S.I.F. și organul lor de conducere trebuie să îndeplinească condiţiile prevăzute la art. 22-25, precum și în reglementările emise de A.S.F. în aplicarea prezentei legi. [</w:t>
      </w:r>
      <w:r w:rsidR="002A0CF2" w:rsidRPr="00C934D7">
        <w:rPr>
          <w:rFonts w:ascii="Times New Roman" w:hAnsi="Times New Roman"/>
          <w:lang w:val="ro-RO"/>
        </w:rPr>
        <w:t xml:space="preserve">Directiva 2014/65/UE, </w:t>
      </w:r>
      <w:r w:rsidRPr="00C934D7">
        <w:rPr>
          <w:rFonts w:ascii="Times New Roman" w:hAnsi="Times New Roman"/>
          <w:lang w:val="ro-RO"/>
        </w:rPr>
        <w:t>art. 9 alin. (1)]</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21</w:t>
      </w:r>
      <w:r w:rsidRPr="00C934D7">
        <w:rPr>
          <w:rFonts w:ascii="Times New Roman" w:hAnsi="Times New Roman"/>
          <w:lang w:val="ro-RO"/>
        </w:rPr>
        <w:t xml:space="preserve"> - A.S.F. stabilește prin reglementări criteriile pe baza cărora aceasta apreciază că o S.S.I.F. este semnificativă din punctul de vedere al mărimii și organizării interne, precum și al naturii, extinderii şi complexităţii activităţii. </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22</w:t>
      </w:r>
      <w:r w:rsidRPr="00C934D7">
        <w:rPr>
          <w:rFonts w:ascii="Times New Roman" w:hAnsi="Times New Roman"/>
          <w:lang w:val="ro-RO"/>
        </w:rPr>
        <w:t xml:space="preserve"> - (1) </w:t>
      </w:r>
      <w:r w:rsidRPr="00C934D7">
        <w:rPr>
          <w:rFonts w:ascii="Times New Roman" w:hAnsi="Times New Roman"/>
          <w:snapToGrid w:val="0"/>
          <w:lang w:val="ro-RO"/>
        </w:rPr>
        <w:t xml:space="preserve">Organul </w:t>
      </w:r>
      <w:r w:rsidRPr="00C934D7">
        <w:rPr>
          <w:rFonts w:ascii="Times New Roman" w:hAnsi="Times New Roman"/>
          <w:lang w:val="ro-RO"/>
        </w:rPr>
        <w:t>de conducere a</w:t>
      </w:r>
      <w:r w:rsidR="00E767EB" w:rsidRPr="00C934D7">
        <w:rPr>
          <w:rFonts w:ascii="Times New Roman" w:hAnsi="Times New Roman"/>
          <w:lang w:val="ro-RO"/>
        </w:rPr>
        <w:t>l</w:t>
      </w:r>
      <w:r w:rsidRPr="00C934D7">
        <w:rPr>
          <w:rFonts w:ascii="Times New Roman" w:hAnsi="Times New Roman"/>
          <w:lang w:val="ro-RO"/>
        </w:rPr>
        <w:t xml:space="preserve"> unei S.S.I.F. definește, supraveghează și este responsabil pentru implementarea mecanismelor de guvernanță a S.S.I.F. care să asigure administrarea eficientă şi prudentă a S.S.I.F., inclusiv separarea responsabilităţilor în cadrul acesteia şi prevenirea conflictelor de interese, într-un mod care promovează integritatea pieței și interesele clienților săi. [</w:t>
      </w:r>
      <w:r w:rsidR="002A0CF2" w:rsidRPr="00C934D7">
        <w:rPr>
          <w:rFonts w:ascii="Times New Roman" w:hAnsi="Times New Roman"/>
          <w:lang w:val="ro-RO"/>
        </w:rPr>
        <w:t xml:space="preserve">Directiva 2014/65/UE, </w:t>
      </w:r>
      <w:r w:rsidRPr="00C934D7">
        <w:rPr>
          <w:rFonts w:ascii="Times New Roman" w:hAnsi="Times New Roman"/>
          <w:lang w:val="ro-RO"/>
        </w:rPr>
        <w:t>art. 9 alin. (3) para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În sensul alin. (1), structura organizatorică a unei S.S.I.F. trebuie să asigure conformarea cu următoarele principii: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a) organul de conducere trebuie să aibă responsabilitate deplină în ceea ce priveşte S.S.I.F. şi trebuie să aprobe şi să supravegheze implementarea obiectivelor strategice, a strategiei privind administrarea riscurilor şi organizarea activităţii S.S.I.F.;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b) organul de conducere trebuie să asigure integritatea sistemelor contabile şi de raportare financiară, inclusiv controalele financiare şi operaţionale şi conformarea cu legislaţia şi standardele relevante;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c) organul de conducere trebuie să supravegheze procesul de publicare a informaţiilor şi de comunicare; </w:t>
      </w:r>
    </w:p>
    <w:p w:rsidR="00B367C4" w:rsidRPr="00C934D7" w:rsidRDefault="00957867" w:rsidP="00B367C4">
      <w:pPr>
        <w:ind w:firstLine="720"/>
        <w:jc w:val="both"/>
        <w:rPr>
          <w:rFonts w:ascii="Times New Roman" w:hAnsi="Times New Roman"/>
          <w:lang w:val="ro-RO"/>
        </w:rPr>
      </w:pPr>
      <w:r w:rsidRPr="00C934D7">
        <w:rPr>
          <w:rFonts w:ascii="Times New Roman" w:hAnsi="Times New Roman"/>
          <w:lang w:val="ro-RO"/>
        </w:rPr>
        <w:t xml:space="preserve">d) organul de conducere trebuie să fie responsabil pentru asigurarea supravegherii efective a conducerii superioare. </w:t>
      </w:r>
    </w:p>
    <w:p w:rsidR="007B5E12"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Preşedintele organului de conducere, în funcţia sa de supraveghere a unei S.S.I.F., trebuie să nu exercite simultan o funcţie de execuţie în cadrul aceleiaşi S.S.I.F., cu excepţia cazului în care această suprapunere de funcţii este justificată de S.S.I.F. şi este autorizată de A.S.F.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Prin excepţie de la autorizarea prevăzută la alin. (3), S.S.I.F. care nu sunt semnificative din punctul de vedere al mărimii, organizării interne, naturii extinderii şi complexităţii activităţilor lor, transmit A.S.F. o justificare a necesităţii cumulării celor două funcţii în cadrul structurii organizatorice. </w:t>
      </w:r>
    </w:p>
    <w:p w:rsidR="00957867" w:rsidRPr="00C934D7" w:rsidRDefault="00957867" w:rsidP="00115752">
      <w:pPr>
        <w:ind w:firstLine="720"/>
        <w:jc w:val="both"/>
        <w:rPr>
          <w:rFonts w:ascii="Times New Roman" w:hAnsi="Times New Roman"/>
          <w:lang w:val="ro-RO"/>
        </w:rPr>
      </w:pPr>
      <w:r w:rsidRPr="00C934D7">
        <w:rPr>
          <w:rFonts w:ascii="Times New Roman" w:hAnsi="Times New Roman"/>
          <w:lang w:val="ro-RO"/>
        </w:rPr>
        <w:t>(5) Organul de conducere al unei S.S.I.F. aprobă şi revizuiește periodic strategiile şi politicile pentru asumarea, administrarea, monitorizarea şi diminuarea riscurilor la care S.S.I.F. este sau ar putea fi expusă, inclusiv acelea care provin din mediul macroeconomic în care S.S.I.F. îşi desfăşoară activitatea şi care sunt legate de stadiul ciclului economic.</w:t>
      </w:r>
    </w:p>
    <w:p w:rsidR="00957867" w:rsidRPr="00C934D7" w:rsidRDefault="00957867" w:rsidP="00223320">
      <w:pPr>
        <w:jc w:val="both"/>
        <w:rPr>
          <w:rFonts w:ascii="Times New Roman" w:hAnsi="Times New Roman"/>
          <w:lang w:val="ro-RO"/>
        </w:rPr>
      </w:pPr>
    </w:p>
    <w:p w:rsidR="007B5E12" w:rsidRPr="00C934D7" w:rsidRDefault="00957867" w:rsidP="00B367C4">
      <w:pPr>
        <w:ind w:firstLine="720"/>
        <w:jc w:val="both"/>
        <w:rPr>
          <w:rFonts w:ascii="Times New Roman" w:hAnsi="Times New Roman"/>
          <w:lang w:val="ro-RO"/>
        </w:rPr>
      </w:pPr>
      <w:r w:rsidRPr="00C934D7">
        <w:rPr>
          <w:rFonts w:ascii="Times New Roman" w:hAnsi="Times New Roman"/>
          <w:b/>
          <w:lang w:val="ro-RO"/>
        </w:rPr>
        <w:t>Art. 23</w:t>
      </w:r>
      <w:r w:rsidRPr="00C934D7">
        <w:rPr>
          <w:rFonts w:ascii="Times New Roman" w:hAnsi="Times New Roman"/>
          <w:lang w:val="ro-RO"/>
        </w:rPr>
        <w:t xml:space="preserve"> - Organul de conducere monitorizează şi evaluează periodic eficacitatea structurii organizatorice a S.S.I.F. şi ia măsuri corespunzătoare pentru remedierea oricărei deficienţe. </w:t>
      </w:r>
    </w:p>
    <w:p w:rsidR="00957867" w:rsidRPr="00C934D7" w:rsidRDefault="00957867" w:rsidP="00B367C4">
      <w:pPr>
        <w:ind w:firstLine="720"/>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24</w:t>
      </w:r>
      <w:r w:rsidRPr="00C934D7">
        <w:rPr>
          <w:rFonts w:ascii="Times New Roman" w:hAnsi="Times New Roman"/>
          <w:lang w:val="ro-RO"/>
        </w:rPr>
        <w:t xml:space="preserve"> - (1) S.S.I.F. care sunt semnificative din punctul de vedere al mărimii și organizării interne, precum și al naturii, extinderii şi complexităţii activităţii lor înfiinţează un comitet de nominalizare compus din membri ai organului de conducere care nu exercită nicio funcţie executivă în S.S.I.F. respectivă</w:t>
      </w:r>
      <w:r w:rsidR="00F04233"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Comitetul de nominalizare îndeplinește următoarele atribuții: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a) identifică şi recomandă spre aprobare organului de conducere sau adunării generale a acţionarilor candidaţi pentru ocuparea posturilor vacante din cadrul organului de conducere, evaluează echilibrul de cunoştinţe, competenţe, diversitate şi experienţă în cadrul organului de conducere, pregătește o descriere a rolurilor şi a capacităţilor în vederea numirii pe un anumit post şi evaluează aşteptările în ceea ce priveşte timpul alocat în acest sens;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b) evaluează periodic, cel puţin o dată pe an, structura, mărimea, componenţa şi performanţa organului de conducere şi formulează recomandări acestuia cu privire la eventuale modificări;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c) evaluează periodic, cel puţin o dată pe an, cunoştinţele, competenţele şi experienţa fiecărui membru al organului de conducere şi al organului de conducere în ansamblul său şi raporte</w:t>
      </w:r>
      <w:r w:rsidR="00115752" w:rsidRPr="00C934D7">
        <w:rPr>
          <w:rFonts w:ascii="Times New Roman" w:hAnsi="Times New Roman"/>
          <w:lang w:val="ro-RO"/>
        </w:rPr>
        <w:t>a</w:t>
      </w:r>
      <w:r w:rsidRPr="00C934D7">
        <w:rPr>
          <w:rFonts w:ascii="Times New Roman" w:hAnsi="Times New Roman"/>
          <w:lang w:val="ro-RO"/>
        </w:rPr>
        <w:t>z</w:t>
      </w:r>
      <w:r w:rsidR="00115752" w:rsidRPr="00C934D7">
        <w:rPr>
          <w:rFonts w:ascii="Times New Roman" w:hAnsi="Times New Roman"/>
          <w:lang w:val="ro-RO"/>
        </w:rPr>
        <w:t>ă</w:t>
      </w:r>
      <w:r w:rsidRPr="00C934D7">
        <w:rPr>
          <w:rFonts w:ascii="Times New Roman" w:hAnsi="Times New Roman"/>
          <w:lang w:val="ro-RO"/>
        </w:rPr>
        <w:t xml:space="preserve"> organului de conducere în mod corespunzător;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d) revizuiește periodic politica organului de conducere în ceea ce priveşte selecţia şi numirea membrilor conducerii superioare şi face recomandări organului de conducere.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În sensul alin. (2) lit. a), comitetul de nominalizare decide şi cu privire la o ţintă privind reprezentarea sexului subreprezentat în cadrul organului de conducere şi elaborează o politică privind modul de creştere a numărului sexului subreprezentat în cadrul organului de conducere pentru a atinge respectiva ţintă. Ţinta, politica şi implementarea sa trebuie publicate în conformitate cu art. 435 alin. (2) lit. (c) din Regulamentul (UE) nr. 575/2013.</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În îndeplinirea atribuţiilor sale, comitetul de nominalizare ţine cont, în măsura în care este posibil şi în mod permanent, de necesitatea asigurării faptului că procesul decizional al organului de conducere nu este dominat de nicio persoană sau de niciun grup mic de persoane într-un mod care este în detrimentul intereselor S.S.I.F. în ansamblu. </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hAnsi="Times New Roman"/>
          <w:lang w:val="ro-RO"/>
        </w:rPr>
        <w:t>(5) Comitetul de nominalizare poate utiliza orice tip de resurse pe care le consideră corespunzătoare, inclusiv consultanţă externă, şi beneficiază de finanţare corespunzătoare în acest sens.</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25</w:t>
      </w:r>
      <w:r w:rsidRPr="00C934D7">
        <w:rPr>
          <w:rFonts w:ascii="Times New Roman" w:hAnsi="Times New Roman"/>
          <w:lang w:val="ro-RO"/>
        </w:rPr>
        <w:t xml:space="preserve"> - (1) Membrii organului de conducere au în orice moment o bună reputaţie şi posedă suficiente cunoştinţe, competenţe şi experienţă pentru a-şi exercita atribuţiile. Întreaga componenţă a organului de conducere reflectă o gamă suficient de largă de experienţe. Membrii organului de conducere îndeplinesc în special cerinţele prevăzute la alin. (2)-(8).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Toţi membrii organului de conducere trebuie să dedice suficient timp pentru a-şi îndeplini atribuţiile în cadrul S.S.I.F.</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Numărul de funcţii de conducere care pot fi deţinute simultan de un membru al organului de conducere se stabileşte în funcţie de circumstanţele specifice şi de natura, amploarea şi complexitatea activităţilor S.S.I.F. În afara cazului în care reprezintă statul membru, membrii organului de conducere a</w:t>
      </w:r>
      <w:r w:rsidR="00115752" w:rsidRPr="00C934D7">
        <w:rPr>
          <w:rFonts w:ascii="Times New Roman" w:hAnsi="Times New Roman"/>
          <w:lang w:val="ro-RO"/>
        </w:rPr>
        <w:t>l</w:t>
      </w:r>
      <w:r w:rsidRPr="00C934D7">
        <w:rPr>
          <w:rFonts w:ascii="Times New Roman" w:hAnsi="Times New Roman"/>
          <w:lang w:val="ro-RO"/>
        </w:rPr>
        <w:t xml:space="preserve"> unei S.S.I.F. care este semnificativă din punctul de vedere al dimensiunii, al organizării interne şi al naturii, obiectului şi complexităţii activităţilor sale deţin simultan doar una dintre următoarele combinaţii de funcţii de conducere: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a) o funcţie de conducere executivă cu două funcţii de conducere neexecutive; </w:t>
      </w:r>
    </w:p>
    <w:p w:rsidR="007B5E12"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b) 4 funcţii de conducere neexecutive.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În sensul prevederilor alin. (3), următoarele sunt considerate ca fiind o singură funcţie de conducere: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a) funcţiile de conducere executive sau neexecutive deţinute în cadrul aceluiaşi grup;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b) funcţiile de conducere executive sau neexecutive deţinute în cadrul: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(i) S.S.I.F. care sunt membre ale aceluiaşi sistem instituţional de protecţie, dacă sunt îndeplinite condiţiile prevăzute la art. 113 alin. (7) din Regulamentul (UE) nr. 575/2013; sau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(ii) societăţilor, inclusiv entităţi nefinanciare, în cadrul cărora S.S.I.F. deţine o participaţie calificată. </w:t>
      </w:r>
    </w:p>
    <w:p w:rsidR="007B5E12"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(5) Funcţiile de conducere în organizaţiile care nu urmăresc, în mod predominant, obiective comerciale nu sunt avute în vedere în sensul alin. (3).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(6) La cererea justificată a S.S.I.F., A.S.F. poate autoriza membri ai organului de conducere să deţină o funcţie neexecutivă suplimentară. A.S.F. informează periodic ESMA, în legătură cu astfel de autorizaţii. [</w:t>
      </w:r>
      <w:r w:rsidR="002A0CF2" w:rsidRPr="00C934D7">
        <w:rPr>
          <w:rFonts w:ascii="Times New Roman" w:hAnsi="Times New Roman"/>
          <w:lang w:val="ro-RO"/>
        </w:rPr>
        <w:t xml:space="preserve">Directiva 2014/65/UE, </w:t>
      </w:r>
      <w:r w:rsidRPr="00C934D7">
        <w:rPr>
          <w:rFonts w:ascii="Times New Roman" w:hAnsi="Times New Roman"/>
          <w:lang w:val="ro-RO"/>
        </w:rPr>
        <w:t>art. 9 alin. (2</w:t>
      </w:r>
      <w:r w:rsidR="00854106" w:rsidRPr="00C934D7">
        <w:rPr>
          <w:rFonts w:ascii="Times New Roman" w:hAnsi="Times New Roman"/>
          <w:lang w:val="ro-RO"/>
        </w:rPr>
        <w:t>)</w:t>
      </w:r>
      <w:r w:rsidR="00D04177"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(7) S.S.I.F. alocă resurse umane şi financiare adecvate pentru integrarea şi formarea membrilor organului de conducere.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(8) S.S.I.F. şi comitetele lor de nominalizare trebuie să folosească o gamă largă de calităţi şi competenţe atunci când recrutează membrii organului de conducere şi, în acest sens, să pună în aplicare o politică de promovare a diversităţii în cadrul organului de conducere. </w:t>
      </w:r>
    </w:p>
    <w:p w:rsidR="00FF6531" w:rsidRPr="00C934D7" w:rsidRDefault="00957867" w:rsidP="00223320">
      <w:pPr>
        <w:ind w:firstLine="720"/>
        <w:jc w:val="both"/>
        <w:rPr>
          <w:rFonts w:ascii="Times New Roman" w:hAnsi="Times New Roman"/>
          <w:lang w:val="ro-RO"/>
        </w:rPr>
      </w:pPr>
      <w:r w:rsidRPr="00C934D7">
        <w:rPr>
          <w:rFonts w:ascii="Times New Roman" w:hAnsi="Times New Roman"/>
          <w:lang w:val="ro-RO"/>
        </w:rPr>
        <w:t>(9) Organul de conducere al unei S.S.I.F. posedă în ansamblu cunoştinţe, competenţe şi experienţă adecvate pentru a putea înţelege activităţile S.S.I.F., inclusiv principalele riscuri.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(10) Fiecare membru al organului de conducere al unei S.S.I.F. acţionează cu onestitate, integritate şi independenţă de spirit pentru a evalua şi contesta în mod eficient deciziile conducerii superioare atunci când este necesar şi pentru a superviza şi monitoriza în mod eficace procesul de luare a deciziilor de cătreconducerea superioară. </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26</w:t>
      </w:r>
      <w:r w:rsidRPr="00C934D7">
        <w:rPr>
          <w:rFonts w:ascii="Times New Roman" w:hAnsi="Times New Roman"/>
          <w:lang w:val="ro-RO"/>
        </w:rPr>
        <w:t xml:space="preserve"> - (1) Fără a aduce atingere cerințelor stabilite la art. 22 şi 23, mecanismele prevăzute la alin. (2) garantează că organul de conducere definește, aprobă și supervizează: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organizarea S.S.I.F., în vederea prestării de servicii de investiții și a desfășurării de activități de investiții, precum și de servicii auxiliare, inclusiv competențele, cunoștințele și experiența necesare personalului, resursele, procedurile și mecanismele de prestare a serviciilor și de desfășurare a activităților, ținând cont de natura, amploarea și complexitatea profilului de activitate al S.S.I.F., precum și cerințele pe care aceasta trebuie să le îndeplinească;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politicile referitoare la servicii, activități, produse și operațiuni oferite sau prestate în conformitate cu nivelul de toleranță la risc al S.S.I.F., cu profilul și nevoile clienților S.S.I.F. cărora acestea le sunt oferite sau prestate, inclusiv, dacă este cazul, prin simulări de criză;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c) politica de remunerare a persoanelor implicate în prestarea de servicii clienților, vizând încurajarea unei conduite profesionale responsabile, tratamentul echitabil al clienților, precum și evitarea conflictelor de interese în relațiile cu clienții. [</w:t>
      </w:r>
      <w:r w:rsidR="002A0CF2" w:rsidRPr="00C934D7">
        <w:rPr>
          <w:rFonts w:ascii="Times New Roman" w:hAnsi="Times New Roman"/>
          <w:lang w:val="ro-RO"/>
        </w:rPr>
        <w:t xml:space="preserve">Directiva 2014/65/UE, </w:t>
      </w:r>
      <w:r w:rsidRPr="00C934D7">
        <w:rPr>
          <w:rFonts w:ascii="Times New Roman" w:hAnsi="Times New Roman"/>
          <w:lang w:val="ro-RO"/>
        </w:rPr>
        <w:t>art. 9 alin. (3) para2]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Organul de conducere monitorizează și evaluează periodic caracterul adecvat și punerea în aplicare a obiectivelor strategice ale S.S.I.F. în ceea ce privește prestarea de servicii de investiții și </w:t>
      </w:r>
      <w:r w:rsidRPr="00C934D7">
        <w:rPr>
          <w:rFonts w:ascii="Times New Roman" w:hAnsi="Times New Roman"/>
          <w:iCs/>
          <w:lang w:val="ro-RO"/>
        </w:rPr>
        <w:t xml:space="preserve">desfășurarea </w:t>
      </w:r>
      <w:r w:rsidRPr="00C934D7">
        <w:rPr>
          <w:rFonts w:ascii="Times New Roman" w:hAnsi="Times New Roman"/>
          <w:lang w:val="ro-RO"/>
        </w:rPr>
        <w:t>de activități de investiții, precum și prestarea de servicii auxiliare, eficacitatea mecanismelor de guvernanță ale S.S.I.F. și caracterul adecvat al politicilor privind prestarea de servicii clienților și ia măsurile necesare pentru a soluționa eventualele deficiențe. [</w:t>
      </w:r>
      <w:r w:rsidR="002A0CF2" w:rsidRPr="00C934D7">
        <w:rPr>
          <w:rFonts w:ascii="Times New Roman" w:hAnsi="Times New Roman"/>
          <w:lang w:val="ro-RO"/>
        </w:rPr>
        <w:t xml:space="preserve">Directiva 2014/65/UE, </w:t>
      </w:r>
      <w:r w:rsidRPr="00C934D7">
        <w:rPr>
          <w:rFonts w:ascii="Times New Roman" w:hAnsi="Times New Roman"/>
          <w:lang w:val="ro-RO"/>
        </w:rPr>
        <w:t>art. 9 alin. (3) para</w:t>
      </w:r>
      <w:r w:rsidR="0033214F">
        <w:rPr>
          <w:rFonts w:ascii="Times New Roman" w:hAnsi="Times New Roman"/>
          <w:lang w:val="ro-RO"/>
        </w:rPr>
        <w:t xml:space="preserve">. </w:t>
      </w:r>
      <w:r w:rsidRPr="00C934D7">
        <w:rPr>
          <w:rFonts w:ascii="Times New Roman" w:hAnsi="Times New Roman"/>
          <w:lang w:val="ro-RO"/>
        </w:rPr>
        <w:t>3]</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Membrii organului de conducere au acces adecvat la informațiile și documentele necesare pentru supervizarea și monitorizarea procesului decizional al conducerii.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9 alin. (3) </w:t>
      </w:r>
      <w:r w:rsidR="002A0CF2" w:rsidRPr="00C934D7">
        <w:rPr>
          <w:rFonts w:ascii="Times New Roman" w:hAnsi="Times New Roman"/>
          <w:lang w:val="ro-RO"/>
        </w:rPr>
        <w:t xml:space="preserve">para. </w:t>
      </w:r>
      <w:r w:rsidRPr="00C934D7">
        <w:rPr>
          <w:rFonts w:ascii="Times New Roman" w:hAnsi="Times New Roman"/>
          <w:lang w:val="ro-RO"/>
        </w:rPr>
        <w:t>4]</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27</w:t>
      </w:r>
      <w:r w:rsidRPr="00C934D7">
        <w:rPr>
          <w:rFonts w:ascii="Times New Roman" w:hAnsi="Times New Roman"/>
          <w:lang w:val="ro-RO"/>
        </w:rPr>
        <w:t xml:space="preserve"> - A.S.F. este în drept să nu acorde autorizaţia unei S.S.I.F. dacă:</w:t>
      </w:r>
    </w:p>
    <w:p w:rsidR="00957867" w:rsidRPr="00C934D7" w:rsidRDefault="00957867" w:rsidP="00223320">
      <w:pPr>
        <w:pStyle w:val="ListParagraph"/>
        <w:widowControl w:val="0"/>
        <w:autoSpaceDE w:val="0"/>
        <w:autoSpaceDN w:val="0"/>
        <w:adjustRightInd w:val="0"/>
        <w:spacing w:after="0" w:line="240" w:lineRule="auto"/>
        <w:ind w:left="0" w:firstLine="720"/>
        <w:contextualSpacing w:val="0"/>
        <w:jc w:val="both"/>
        <w:rPr>
          <w:rFonts w:ascii="Times New Roman" w:hAnsi="Times New Roman"/>
          <w:sz w:val="24"/>
          <w:szCs w:val="24"/>
        </w:rPr>
      </w:pPr>
      <w:r w:rsidRPr="00C934D7">
        <w:rPr>
          <w:rFonts w:ascii="Times New Roman" w:hAnsi="Times New Roman"/>
          <w:sz w:val="24"/>
          <w:szCs w:val="24"/>
        </w:rPr>
        <w:t>a) nu este convinsă că membrii organului de conducere al S.S.I.F. au o reputație suficient de bună, posedă suficiente cunoștințe, competențe și experiență și dedică suficient timp pentru îndeplinirea sarcinilor ce le revin în cadrul S.S.I.F.;</w:t>
      </w:r>
    </w:p>
    <w:p w:rsidR="00957867" w:rsidRPr="00C934D7" w:rsidRDefault="00957867" w:rsidP="00223320">
      <w:pPr>
        <w:pStyle w:val="ListParagraph"/>
        <w:widowControl w:val="0"/>
        <w:autoSpaceDE w:val="0"/>
        <w:autoSpaceDN w:val="0"/>
        <w:adjustRightInd w:val="0"/>
        <w:spacing w:after="0" w:line="240" w:lineRule="auto"/>
        <w:ind w:left="0" w:firstLine="720"/>
        <w:contextualSpacing w:val="0"/>
        <w:jc w:val="both"/>
        <w:rPr>
          <w:rFonts w:ascii="Times New Roman" w:hAnsi="Times New Roman"/>
          <w:sz w:val="24"/>
          <w:szCs w:val="24"/>
        </w:rPr>
      </w:pPr>
      <w:r w:rsidRPr="00C934D7">
        <w:rPr>
          <w:rFonts w:ascii="Times New Roman" w:hAnsi="Times New Roman"/>
          <w:sz w:val="24"/>
          <w:szCs w:val="24"/>
        </w:rPr>
        <w:t>b) există motive obiective și demonstrabile de a crede că organul de conducere al S.S.I.F. ar risca să compromită administrarea eficace, corectă și prudentă a acesteia și să afecteze luarea în considerare în mod corespunzător a intereselor clienților săi și a integrității pieței</w:t>
      </w:r>
      <w:r w:rsidR="003936D7" w:rsidRPr="00C934D7">
        <w:rPr>
          <w:rFonts w:ascii="Times New Roman" w:hAnsi="Times New Roman"/>
          <w:sz w:val="24"/>
          <w:szCs w:val="24"/>
        </w:rPr>
        <w:t>.</w:t>
      </w:r>
      <w:r w:rsidRPr="00C934D7">
        <w:rPr>
          <w:rFonts w:ascii="Times New Roman" w:hAnsi="Times New Roman"/>
          <w:sz w:val="24"/>
          <w:szCs w:val="24"/>
        </w:rPr>
        <w:t xml:space="preserve"> [</w:t>
      </w:r>
      <w:r w:rsidR="002A0CF2" w:rsidRPr="00C934D7">
        <w:rPr>
          <w:rFonts w:ascii="Times New Roman" w:hAnsi="Times New Roman"/>
          <w:sz w:val="24"/>
          <w:szCs w:val="24"/>
        </w:rPr>
        <w:t xml:space="preserve">Directiva 2014/65/UE, </w:t>
      </w:r>
      <w:r w:rsidRPr="00C934D7">
        <w:rPr>
          <w:rFonts w:ascii="Times New Roman" w:hAnsi="Times New Roman"/>
          <w:sz w:val="24"/>
          <w:szCs w:val="24"/>
        </w:rPr>
        <w:t>art. 9 alin. (4)]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c) oricare dintre membrii organului de conducere al S.S.I.F. nu îndeplinește condițiile de eligibilitate prevăzute în reglementările A.S.F.</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28</w:t>
      </w:r>
      <w:r w:rsidRPr="00C934D7">
        <w:rPr>
          <w:rFonts w:ascii="Times New Roman" w:hAnsi="Times New Roman"/>
          <w:lang w:val="ro-RO"/>
        </w:rPr>
        <w:t xml:space="preserve"> - S.S.I.F. au obligația să solicite A.S.F. autorizarea fiecărui membru al organului lor de conducere, înaintea începerii mandatului, precum și să informeze A.S.F. cu privire la orice modificare a componenței organului lor de conducere, comunicând toate informațiile necesare pentru a aprecia dacă sunt respectate cerințele prevăzute la art. 15 – 20. [</w:t>
      </w:r>
      <w:r w:rsidR="002A0CF2" w:rsidRPr="00C934D7">
        <w:rPr>
          <w:rFonts w:ascii="Times New Roman" w:hAnsi="Times New Roman"/>
          <w:lang w:val="ro-RO"/>
        </w:rPr>
        <w:t xml:space="preserve">Directiva 2014/65/UE, </w:t>
      </w:r>
      <w:r w:rsidRPr="00C934D7">
        <w:rPr>
          <w:rFonts w:ascii="Times New Roman" w:hAnsi="Times New Roman"/>
          <w:lang w:val="ro-RO"/>
        </w:rPr>
        <w:t>art. 9 alin. (5)]</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29</w:t>
      </w:r>
      <w:r w:rsidRPr="00C934D7">
        <w:rPr>
          <w:rFonts w:ascii="Times New Roman" w:hAnsi="Times New Roman"/>
          <w:lang w:val="ro-RO"/>
        </w:rPr>
        <w:t xml:space="preserve"> – (1) Conducerea efectivă a S.S.I.F. solicitante este asigurată de cel puțin două persoane care îndeplinesc cerințele prevăzute la art. 20. [</w:t>
      </w:r>
      <w:r w:rsidR="002A0CF2" w:rsidRPr="00C934D7">
        <w:rPr>
          <w:rFonts w:ascii="Times New Roman" w:hAnsi="Times New Roman"/>
          <w:lang w:val="ro-RO"/>
        </w:rPr>
        <w:t xml:space="preserve">Directiva 2014/65/UE, </w:t>
      </w:r>
      <w:r w:rsidRPr="00C934D7">
        <w:rPr>
          <w:rFonts w:ascii="Times New Roman" w:hAnsi="Times New Roman"/>
          <w:lang w:val="ro-RO"/>
        </w:rPr>
        <w:t>art. 9 alin. (6) para1]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Prin excepție de la prevederile alin. (1), A.S.F. poate autoriza o S.S.I.F. prevăzută </w:t>
      </w:r>
      <w:r w:rsidR="00115752" w:rsidRPr="00C934D7">
        <w:rPr>
          <w:rFonts w:ascii="Times New Roman" w:hAnsi="Times New Roman"/>
          <w:lang w:val="ro-RO"/>
        </w:rPr>
        <w:t>la</w:t>
      </w:r>
      <w:r w:rsidRPr="00C934D7">
        <w:rPr>
          <w:rFonts w:ascii="Times New Roman" w:hAnsi="Times New Roman"/>
          <w:lang w:val="ro-RO"/>
        </w:rPr>
        <w:t xml:space="preserve"> art. 47 alin. (3) și (4) să fie condusă de o singură persoană fizică, cu obligaţia îndeplinirii următoarelor condiții: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a)S.S.I.F. ia măsuri suplimentare pentru a garanta administrarea corectă și prudentă a </w:t>
      </w:r>
      <w:r w:rsidR="00115752" w:rsidRPr="00C934D7">
        <w:rPr>
          <w:rFonts w:ascii="Times New Roman" w:hAnsi="Times New Roman"/>
          <w:lang w:val="ro-RO"/>
        </w:rPr>
        <w:t>sa</w:t>
      </w:r>
      <w:r w:rsidRPr="00C934D7">
        <w:rPr>
          <w:rFonts w:ascii="Times New Roman" w:hAnsi="Times New Roman"/>
          <w:lang w:val="ro-RO"/>
        </w:rPr>
        <w:t xml:space="preserve"> cu luarea în considerare în mod corespunzător a intereselor clienților și a integrității pieței;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b)respectarea de către persoana fizică care asigură administrarea unei S.S.I.F. a cerințelor de bună reputație, cunoștințe, competențe și experiență suficiente și de a dedica suficient timp pentru îndeplinirea sarcinilor sale;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c) alte cerinţe prevăzute în reglementările A.S.F. [</w:t>
      </w:r>
      <w:r w:rsidR="002A0CF2" w:rsidRPr="00C934D7">
        <w:rPr>
          <w:rFonts w:ascii="Times New Roman" w:hAnsi="Times New Roman"/>
          <w:lang w:val="ro-RO"/>
        </w:rPr>
        <w:t xml:space="preserve">Directiva 2014/65/UE, </w:t>
      </w:r>
      <w:r w:rsidRPr="00C934D7">
        <w:rPr>
          <w:rFonts w:ascii="Times New Roman" w:hAnsi="Times New Roman"/>
          <w:lang w:val="ro-RO"/>
        </w:rPr>
        <w:t>art. 9 alin. (6) para2]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Directorii sunt persoanele care, potrivit actelor constitutive şi/sau hotărârii organelor statutare ale S.S.I.F., sunt împuternicite să conducă şi să coordoneze activitatea zilnică a acesteia şi sunt învestite cu competenţa de a angaja răspunderea S.S.I.F.; în această categorie nu se includ persoanele care asigură conducerea nemijlocită a compartimentelor din cadrul S.S.I.F., a sucursalelor şi a altor sedii secundare. În cazul sucursalelor firmelor de investiții/instituțiilor de credit, persoane juridice străine care prestează servicii şi activităţi de investiţii pe teritoriul României, directorii sunt persoanele împuternicite de respectiva firmă de investiții/instituție de credit să conducă activitatea sucursalei şi să angajeze legal în România firma de investiții/ instituția de credit.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Directorii trebuie să asigure efectiv conducerea curentă a activităţii S.S.I.F., să exercite exclusiv funcţia pentru care au fost numiţi și să îndeplinească condițiile impuse de reglementările europene și ale A.S.F. </w:t>
      </w:r>
    </w:p>
    <w:p w:rsidR="00957867" w:rsidRPr="00C934D7" w:rsidRDefault="00957867" w:rsidP="00223320">
      <w:pPr>
        <w:jc w:val="both"/>
        <w:rPr>
          <w:rFonts w:ascii="Times New Roman" w:hAnsi="Times New Roman"/>
          <w:b/>
          <w:lang w:val="ro-RO"/>
        </w:rPr>
      </w:pPr>
    </w:p>
    <w:p w:rsidR="00255180" w:rsidRPr="00C934D7" w:rsidRDefault="00957867" w:rsidP="005A00F1">
      <w:pPr>
        <w:ind w:firstLine="720"/>
        <w:jc w:val="both"/>
        <w:rPr>
          <w:rFonts w:ascii="Times New Roman" w:hAnsi="Times New Roman"/>
          <w:lang w:val="ro-RO"/>
        </w:rPr>
      </w:pPr>
      <w:r w:rsidRPr="00C934D7">
        <w:rPr>
          <w:rFonts w:ascii="Times New Roman" w:hAnsi="Times New Roman"/>
          <w:b/>
          <w:lang w:val="ro-RO"/>
        </w:rPr>
        <w:t>Art. 30</w:t>
      </w:r>
      <w:r w:rsidRPr="00C934D7">
        <w:rPr>
          <w:rFonts w:ascii="Times New Roman" w:hAnsi="Times New Roman"/>
          <w:lang w:val="ro-RO"/>
        </w:rPr>
        <w:t xml:space="preserve"> - Administrarea unei S.S.I.F. poate fi asigurată numai de către persoane fizice. </w:t>
      </w:r>
    </w:p>
    <w:p w:rsidR="00255180" w:rsidRPr="00C934D7" w:rsidRDefault="00255180" w:rsidP="00223320">
      <w:pPr>
        <w:jc w:val="both"/>
        <w:rPr>
          <w:rFonts w:ascii="Times New Roman" w:hAnsi="Times New Roman"/>
          <w:lang w:val="ro-RO"/>
        </w:rPr>
      </w:pPr>
    </w:p>
    <w:p w:rsidR="00255180" w:rsidRPr="00C934D7" w:rsidRDefault="00255180" w:rsidP="00223320">
      <w:pPr>
        <w:jc w:val="both"/>
        <w:rPr>
          <w:rFonts w:ascii="Times New Roman" w:hAnsi="Times New Roman"/>
          <w:lang w:val="ro-RO"/>
        </w:rPr>
      </w:pPr>
    </w:p>
    <w:p w:rsidR="00957867" w:rsidRPr="00C934D7" w:rsidRDefault="008C630B"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6-a</w:t>
      </w:r>
    </w:p>
    <w:p w:rsidR="00957867" w:rsidRPr="00C934D7" w:rsidRDefault="00957867" w:rsidP="00223320">
      <w:pPr>
        <w:jc w:val="center"/>
        <w:rPr>
          <w:rFonts w:ascii="Times New Roman" w:hAnsi="Times New Roman"/>
          <w:b/>
          <w:i/>
          <w:lang w:val="ro-RO"/>
        </w:rPr>
      </w:pPr>
      <w:r w:rsidRPr="00C934D7">
        <w:rPr>
          <w:rFonts w:ascii="Times New Roman" w:hAnsi="Times New Roman"/>
          <w:b/>
          <w:i/>
          <w:lang w:val="ro-RO"/>
        </w:rPr>
        <w:t xml:space="preserve">Compartimentul de conformitate și </w:t>
      </w:r>
      <w:r w:rsidRPr="00C934D7">
        <w:rPr>
          <w:rStyle w:val="l5def1"/>
          <w:rFonts w:ascii="Times New Roman" w:hAnsi="Times New Roman" w:cs="Times New Roman"/>
          <w:b/>
          <w:i/>
          <w:color w:val="auto"/>
          <w:sz w:val="24"/>
          <w:szCs w:val="24"/>
          <w:lang w:val="ro-RO"/>
        </w:rPr>
        <w:t>funcţia de administrare a riscurilor</w:t>
      </w:r>
    </w:p>
    <w:p w:rsidR="00957867" w:rsidRPr="00C934D7" w:rsidRDefault="00957867" w:rsidP="00223320">
      <w:pPr>
        <w:pStyle w:val="CM4"/>
        <w:jc w:val="both"/>
        <w:rPr>
          <w:rFonts w:ascii="Times New Roman" w:hAnsi="Times New Roman"/>
          <w:b w:val="0"/>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31</w:t>
      </w:r>
      <w:r w:rsidRPr="00C934D7">
        <w:rPr>
          <w:rFonts w:ascii="Times New Roman" w:hAnsi="Times New Roman"/>
          <w:lang w:val="ro-RO"/>
        </w:rPr>
        <w:t xml:space="preserve"> - S.S.I.F. organizează un compartiment de conformitate specializat pentru supravegherea respectării de către S.S.I.F. şi personalul acesteia a legislaţiei în vigoare incidente pieţei de capital, precum şi a normelor proprii interne. </w:t>
      </w:r>
    </w:p>
    <w:p w:rsidR="00957867" w:rsidRPr="00C934D7" w:rsidRDefault="00957867" w:rsidP="00223320">
      <w:pPr>
        <w:jc w:val="both"/>
        <w:rPr>
          <w:rFonts w:ascii="Times New Roman" w:hAnsi="Times New Roman"/>
          <w:lang w:val="ro-RO"/>
        </w:rPr>
      </w:pPr>
    </w:p>
    <w:p w:rsidR="00957867" w:rsidRPr="00C934D7" w:rsidRDefault="0023061F" w:rsidP="00223320">
      <w:pPr>
        <w:ind w:firstLine="720"/>
        <w:jc w:val="both"/>
        <w:rPr>
          <w:rFonts w:ascii="Times New Roman" w:hAnsi="Times New Roman"/>
          <w:lang w:val="ro-RO"/>
        </w:rPr>
      </w:pPr>
      <w:r w:rsidRPr="00C934D7">
        <w:rPr>
          <w:rFonts w:ascii="Times New Roman" w:hAnsi="Times New Roman"/>
          <w:b/>
          <w:lang w:val="ro-RO"/>
        </w:rPr>
        <w:t xml:space="preserve">Art. </w:t>
      </w:r>
      <w:r w:rsidR="00957867" w:rsidRPr="00C934D7">
        <w:rPr>
          <w:rFonts w:ascii="Times New Roman" w:hAnsi="Times New Roman"/>
          <w:b/>
          <w:lang w:val="ro-RO"/>
        </w:rPr>
        <w:t>32</w:t>
      </w:r>
      <w:r w:rsidR="00957867" w:rsidRPr="00C934D7">
        <w:rPr>
          <w:rFonts w:ascii="Times New Roman" w:hAnsi="Times New Roman"/>
          <w:lang w:val="ro-RO"/>
        </w:rPr>
        <w:t xml:space="preserve"> - Condiţiile privind autorizarea personalului, organizarea şi funcţionarea compartimentului de conformitate sunt prevăzute de reglementările A.S.F. </w:t>
      </w:r>
    </w:p>
    <w:p w:rsidR="00957867" w:rsidRPr="00C934D7" w:rsidRDefault="00957867" w:rsidP="00223320">
      <w:pPr>
        <w:pStyle w:val="Default"/>
        <w:jc w:val="both"/>
        <w:rPr>
          <w:color w:val="auto"/>
        </w:rPr>
      </w:pPr>
    </w:p>
    <w:p w:rsidR="00957867" w:rsidRPr="00C934D7" w:rsidRDefault="00957867" w:rsidP="00223320">
      <w:pPr>
        <w:pStyle w:val="Default"/>
        <w:ind w:firstLine="720"/>
        <w:jc w:val="both"/>
        <w:rPr>
          <w:color w:val="auto"/>
        </w:rPr>
      </w:pPr>
      <w:r w:rsidRPr="00C934D7">
        <w:rPr>
          <w:b/>
          <w:color w:val="auto"/>
        </w:rPr>
        <w:t>Art. 33</w:t>
      </w:r>
      <w:r w:rsidRPr="00C934D7">
        <w:rPr>
          <w:color w:val="auto"/>
        </w:rPr>
        <w:t xml:space="preserve"> - </w:t>
      </w:r>
      <w:r w:rsidRPr="00C934D7">
        <w:rPr>
          <w:rStyle w:val="l5def1"/>
          <w:rFonts w:ascii="Times New Roman" w:hAnsi="Times New Roman" w:cs="Times New Roman"/>
          <w:color w:val="auto"/>
          <w:sz w:val="24"/>
          <w:szCs w:val="24"/>
        </w:rPr>
        <w:t>S.S.I.F. trebuie să dispună de o funcţie de administrare a riscurilor independentă de funcţiile operaţionale, cu suficientă autoritate, importanţă, resurse şi acces la organul de conducere, cu respectarea reglementărilor europene și ale reglementărilor A.S.F. emise în aplicarea prezentei legi.</w:t>
      </w:r>
    </w:p>
    <w:p w:rsidR="0023061F" w:rsidRPr="00C934D7" w:rsidRDefault="0023061F" w:rsidP="00223320">
      <w:pPr>
        <w:jc w:val="center"/>
        <w:rPr>
          <w:rFonts w:ascii="Times New Roman" w:hAnsi="Times New Roman"/>
          <w:lang w:val="ro-RO"/>
        </w:rPr>
      </w:pPr>
    </w:p>
    <w:p w:rsidR="00957867" w:rsidRPr="00C934D7" w:rsidRDefault="00087138"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7-a</w:t>
      </w:r>
    </w:p>
    <w:p w:rsidR="00957867" w:rsidRPr="00C934D7" w:rsidRDefault="00087138" w:rsidP="00223320">
      <w:pPr>
        <w:jc w:val="center"/>
        <w:rPr>
          <w:rFonts w:ascii="Times New Roman" w:hAnsi="Times New Roman"/>
          <w:b/>
          <w:i/>
          <w:snapToGrid w:val="0"/>
          <w:lang w:val="ro-RO"/>
        </w:rPr>
      </w:pPr>
      <w:r w:rsidRPr="00C934D7">
        <w:rPr>
          <w:rFonts w:ascii="Times New Roman" w:hAnsi="Times New Roman"/>
          <w:b/>
          <w:i/>
          <w:lang w:val="ro-RO"/>
        </w:rPr>
        <w:t>Acționari și asociați care dețin participații calificate</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34</w:t>
      </w:r>
      <w:r w:rsidRPr="00C934D7">
        <w:rPr>
          <w:rFonts w:ascii="Times New Roman" w:hAnsi="Times New Roman"/>
          <w:lang w:val="ro-RO"/>
        </w:rPr>
        <w:t xml:space="preserve"> - A.S.F. este în drept să nu acorde autorizaţia pentru prestarea de servicii de investiții sau </w:t>
      </w:r>
      <w:r w:rsidRPr="00C934D7">
        <w:rPr>
          <w:rFonts w:ascii="Times New Roman" w:hAnsi="Times New Roman"/>
          <w:iCs/>
          <w:lang w:val="ro-RO"/>
        </w:rPr>
        <w:t xml:space="preserve">desfășurarea </w:t>
      </w:r>
      <w:r w:rsidRPr="00C934D7">
        <w:rPr>
          <w:rFonts w:ascii="Times New Roman" w:hAnsi="Times New Roman"/>
          <w:lang w:val="ro-RO"/>
        </w:rPr>
        <w:t>de activități de investiții unei S.S.I.F. dacă: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S.S.I.F. nu a comunicat identitatea acționarilor, direcți sau indirecți, persoane fizice sau juridice, care dețin participații calificate, și valoarea acestor participații; [</w:t>
      </w:r>
      <w:r w:rsidR="002A0CF2" w:rsidRPr="00C934D7">
        <w:rPr>
          <w:rFonts w:ascii="Times New Roman" w:hAnsi="Times New Roman"/>
          <w:lang w:val="ro-RO"/>
        </w:rPr>
        <w:t xml:space="preserve">Directiva 2014/65/UE, </w:t>
      </w:r>
      <w:r w:rsidRPr="00C934D7">
        <w:rPr>
          <w:rFonts w:ascii="Times New Roman" w:hAnsi="Times New Roman"/>
          <w:lang w:val="ro-RO"/>
        </w:rPr>
        <w:t>art. 10 alin.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ținând seama de necesitatea de a garanta administrarea corectă și prudentă a unei S.S.I.F., A.S.F. nu este convinsă că acționarii care dețin participații calificate îndeplinesc condițiile prevăzute de legislația în vigoare aplicabilă; [</w:t>
      </w:r>
      <w:r w:rsidR="002A0CF2" w:rsidRPr="00C934D7">
        <w:rPr>
          <w:rFonts w:ascii="Times New Roman" w:hAnsi="Times New Roman"/>
          <w:lang w:val="ro-RO"/>
        </w:rPr>
        <w:t xml:space="preserve">Directiva 2014/65/UE, </w:t>
      </w:r>
      <w:r w:rsidRPr="00C934D7">
        <w:rPr>
          <w:rFonts w:ascii="Times New Roman" w:hAnsi="Times New Roman"/>
          <w:lang w:val="ro-RO"/>
        </w:rPr>
        <w:t>art. 10 alin.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c) în cazul în care există </w:t>
      </w:r>
      <w:r w:rsidR="008E5576" w:rsidRPr="00C934D7">
        <w:rPr>
          <w:rFonts w:ascii="Times New Roman" w:hAnsi="Times New Roman"/>
          <w:lang w:val="ro-RO"/>
        </w:rPr>
        <w:t xml:space="preserve">legături strânse între S.S.I.F. </w:t>
      </w:r>
      <w:r w:rsidRPr="00C934D7">
        <w:rPr>
          <w:rFonts w:ascii="Times New Roman" w:hAnsi="Times New Roman"/>
          <w:lang w:val="ro-RO"/>
        </w:rPr>
        <w:t>și alte persoane fizice sau juridice, aceste legături o împiedică să își exercite în mod eficient funcțiile de supraveghere; [</w:t>
      </w:r>
      <w:r w:rsidR="002A0CF2" w:rsidRPr="00C934D7">
        <w:rPr>
          <w:rFonts w:ascii="Times New Roman" w:hAnsi="Times New Roman"/>
          <w:lang w:val="ro-RO"/>
        </w:rPr>
        <w:t xml:space="preserve">Directiva 2014/65/UE, </w:t>
      </w:r>
      <w:r w:rsidRPr="00C934D7">
        <w:rPr>
          <w:rFonts w:ascii="Times New Roman" w:hAnsi="Times New Roman"/>
          <w:lang w:val="ro-RO"/>
        </w:rPr>
        <w:t>art. 10 alin.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d) oricare dintre acţionarii săi semnificativi nu îndeplinește condițiile de eligibilitate pr</w:t>
      </w:r>
      <w:r w:rsidR="008E5576" w:rsidRPr="00C934D7">
        <w:rPr>
          <w:rFonts w:ascii="Times New Roman" w:hAnsi="Times New Roman"/>
          <w:lang w:val="ro-RO"/>
        </w:rPr>
        <w:t>evăzute în reglementările A.S.F</w:t>
      </w:r>
      <w:r w:rsidRPr="00C934D7">
        <w:rPr>
          <w:rFonts w:ascii="Times New Roman" w:hAnsi="Times New Roman"/>
          <w:lang w:val="ro-RO"/>
        </w:rPr>
        <w:t xml:space="preserve">. </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35</w:t>
      </w:r>
      <w:r w:rsidRPr="00C934D7">
        <w:rPr>
          <w:rFonts w:ascii="Times New Roman" w:hAnsi="Times New Roman"/>
          <w:lang w:val="ro-RO"/>
        </w:rPr>
        <w:t xml:space="preserve"> - A.S.F. este în drept să nu acorde autorizaţia pentru prestarea de servicii de investiții sau </w:t>
      </w:r>
      <w:r w:rsidRPr="00C934D7">
        <w:rPr>
          <w:rFonts w:ascii="Times New Roman" w:hAnsi="Times New Roman"/>
          <w:iCs/>
          <w:lang w:val="ro-RO"/>
        </w:rPr>
        <w:t xml:space="preserve">desfășurarea </w:t>
      </w:r>
      <w:r w:rsidRPr="00C934D7">
        <w:rPr>
          <w:rFonts w:ascii="Times New Roman" w:hAnsi="Times New Roman"/>
          <w:lang w:val="ro-RO"/>
        </w:rPr>
        <w:t>de activități de investiții unei S.S.I.F. în cazul în care actele cu putere de lege sau actele administrative ale unei țări terțe aplicabile uneia sau mai multor persoane fizice sau juridice cu care S.S.I.F. are legături strânse, sau anumite dificultăți legate de aplicarea actelor menționate anterior o împiedică să își exercite efectiv funcțiile de supraveghere. [</w:t>
      </w:r>
      <w:r w:rsidR="002A0CF2" w:rsidRPr="00C934D7">
        <w:rPr>
          <w:rFonts w:ascii="Times New Roman" w:hAnsi="Times New Roman"/>
          <w:lang w:val="ro-RO"/>
        </w:rPr>
        <w:t xml:space="preserve">Directiva 2014/65/UE, </w:t>
      </w:r>
      <w:r w:rsidRPr="00C934D7">
        <w:rPr>
          <w:rFonts w:ascii="Times New Roman" w:hAnsi="Times New Roman"/>
          <w:lang w:val="ro-RO"/>
        </w:rPr>
        <w:t>art. 10 alin. (2)]</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 xml:space="preserve">Art. 36 </w:t>
      </w:r>
      <w:r w:rsidRPr="00C934D7">
        <w:rPr>
          <w:rFonts w:ascii="Times New Roman" w:hAnsi="Times New Roman"/>
          <w:lang w:val="ro-RO"/>
        </w:rPr>
        <w:t>– (1) În cazul în care influența exercitată de persoanele menționate la art. 34 lit. a) poate prejudicia administrarea corectă și prudentă a unei S.S.I.F., A.S.F. adoptă măsuri pentru a stopa această situație.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10 alin. (3)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Măsurile prevăzute la alin. (1) pot include sesizarea instanțelor judecătorești și aplicarea de către A.S.F. de sancțiuni administratorilor și persoanelor responsabile de conducerea activității sau suspendarea drepturilor de vot aferente acțiunilor deținute de acționarii respectivi.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10 alin. (3)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jc w:val="center"/>
        <w:rPr>
          <w:rFonts w:ascii="Times New Roman" w:hAnsi="Times New Roman"/>
          <w:lang w:val="ro-RO"/>
        </w:rPr>
      </w:pPr>
    </w:p>
    <w:p w:rsidR="00957867" w:rsidRPr="00C934D7" w:rsidRDefault="00087138"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8-a</w:t>
      </w:r>
    </w:p>
    <w:p w:rsidR="00957867" w:rsidRPr="00C934D7" w:rsidRDefault="00957867" w:rsidP="00223320">
      <w:pPr>
        <w:jc w:val="center"/>
        <w:rPr>
          <w:rFonts w:ascii="Times New Roman" w:hAnsi="Times New Roman"/>
          <w:b/>
          <w:i/>
          <w:snapToGrid w:val="0"/>
          <w:lang w:val="ro-RO"/>
        </w:rPr>
      </w:pPr>
      <w:r w:rsidRPr="00C934D7">
        <w:rPr>
          <w:rFonts w:ascii="Times New Roman" w:hAnsi="Times New Roman"/>
          <w:b/>
          <w:i/>
          <w:lang w:val="ro-RO"/>
        </w:rPr>
        <w:t>Notificarea proiectelor de achiziții</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37</w:t>
      </w:r>
      <w:r w:rsidRPr="00C934D7">
        <w:rPr>
          <w:rFonts w:ascii="Times New Roman" w:hAnsi="Times New Roman"/>
          <w:lang w:val="ro-RO"/>
        </w:rPr>
        <w:t xml:space="preserve"> - (1) Orice persoană fizică sau entitate legală ori astfel de persoane care acționează concertat, denumite în continuare </w:t>
      </w:r>
      <w:r w:rsidRPr="00C934D7">
        <w:rPr>
          <w:rFonts w:ascii="Times New Roman" w:hAnsi="Times New Roman"/>
          <w:i/>
          <w:lang w:val="ro-RO"/>
        </w:rPr>
        <w:t xml:space="preserve">„potențialul achizitor”, </w:t>
      </w:r>
      <w:r w:rsidRPr="00C934D7">
        <w:rPr>
          <w:rFonts w:ascii="Times New Roman" w:hAnsi="Times New Roman"/>
          <w:lang w:val="ro-RO"/>
        </w:rPr>
        <w:t xml:space="preserve">care au decis să achiziționeze, direct sau indirect, o participație calificată într-o S.S.I.F. sau să majoreze, direct sau indirect, o astfel de participație calificată într-o S.S.I.F. astfel încât proporția drepturilor de vot sau a capitalului deținut să fie egală sau mai mare decât 20%, 33% sau 50% sau astfel încât S.S.I.F. să devină filiala lor, denumită în continuare </w:t>
      </w:r>
      <w:r w:rsidRPr="00C934D7">
        <w:rPr>
          <w:rFonts w:ascii="Times New Roman" w:hAnsi="Times New Roman"/>
          <w:i/>
          <w:lang w:val="ro-RO"/>
        </w:rPr>
        <w:t>„proiect de achiziție”,</w:t>
      </w:r>
      <w:r w:rsidRPr="00C934D7">
        <w:rPr>
          <w:rFonts w:ascii="Times New Roman" w:hAnsi="Times New Roman"/>
          <w:lang w:val="ro-RO"/>
        </w:rPr>
        <w:t xml:space="preserve"> trebuie să notifice mai întâi A.S.F., în scris, indicând valoarea participației vizate și informațiile relevante, astfel cum se prevede la art. 44 alin. (3)</w:t>
      </w:r>
      <w:r w:rsidR="00D37E32" w:rsidRPr="00C934D7">
        <w:rPr>
          <w:rFonts w:ascii="Times New Roman" w:hAnsi="Times New Roman"/>
          <w:lang w:val="ro-RO"/>
        </w:rPr>
        <w:t>.</w:t>
      </w:r>
      <w:r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11 alin. (1)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Orice persoană fizică sau entitate legală care a decis să cedeze, direct sau indirect, o participație calificată într-o S.S.I.F., trebuie să notifice în prealabil A.S.F., în scris, indicând mărimea participației vizate.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11 alin. (1)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Obligația de notificare a A.S.F. există pentru persoana prevăzută la alin. (2) și în cazul în care aceasta a decis să își reducă participația calificată, astfel încât proporția drepturilor de vot sau a capitalului deținut să scadă sub 20 %, 33 % sau 50 % sau astfel S.S.I.F. să înceteze să mai fie filiala acesteia.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11 alin. (1)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pStyle w:val="ListParagraph"/>
        <w:spacing w:after="0" w:line="240" w:lineRule="auto"/>
        <w:ind w:left="0" w:firstLine="720"/>
        <w:contextualSpacing w:val="0"/>
        <w:jc w:val="both"/>
        <w:rPr>
          <w:rFonts w:ascii="Times New Roman" w:hAnsi="Times New Roman"/>
          <w:sz w:val="24"/>
          <w:szCs w:val="24"/>
        </w:rPr>
      </w:pPr>
      <w:r w:rsidRPr="00C934D7">
        <w:rPr>
          <w:rFonts w:ascii="Times New Roman" w:hAnsi="Times New Roman"/>
          <w:sz w:val="24"/>
          <w:szCs w:val="24"/>
        </w:rPr>
        <w:t>(4) Pentru a se stabili dacă au fost respectate criteriile privind participația calificată prevăzute de art. 34 - 36 și de prezentul articol, nu se ține seama de drepturile de vot sau de acțiunile deținute de firme de investiții sau de instituții de credit ca urmare a subscrierii de instrumente financiare și/sau a plasării instrumentelor financiare în baza unui angajament ferm, prevăzute în anexa nr. 1 secțiunea A pct. 6, cu condiția ca drepturile respective să nu fie exercitate sau utilizate în vreun alt mod pentru a interveni în administrarea activității emitentului, pe de o parte, și cedate în termen de un an de la data achiziției, pe de altă parte. [</w:t>
      </w:r>
      <w:r w:rsidR="002A0CF2" w:rsidRPr="00C934D7">
        <w:rPr>
          <w:rFonts w:ascii="Times New Roman" w:hAnsi="Times New Roman"/>
          <w:sz w:val="24"/>
          <w:szCs w:val="24"/>
        </w:rPr>
        <w:t xml:space="preserve">Directiva 2014/65/UE, </w:t>
      </w:r>
      <w:r w:rsidRPr="00C934D7">
        <w:rPr>
          <w:rFonts w:ascii="Times New Roman" w:hAnsi="Times New Roman"/>
          <w:sz w:val="24"/>
          <w:szCs w:val="24"/>
        </w:rPr>
        <w:t xml:space="preserve">art. 11 alin. (1) </w:t>
      </w:r>
      <w:r w:rsidR="002A0CF2" w:rsidRPr="00C934D7">
        <w:rPr>
          <w:rFonts w:ascii="Times New Roman" w:hAnsi="Times New Roman"/>
          <w:sz w:val="24"/>
          <w:szCs w:val="24"/>
        </w:rPr>
        <w:t xml:space="preserve">para. </w:t>
      </w:r>
      <w:r w:rsidRPr="00C934D7">
        <w:rPr>
          <w:rFonts w:ascii="Times New Roman" w:hAnsi="Times New Roman"/>
          <w:sz w:val="24"/>
          <w:szCs w:val="24"/>
        </w:rPr>
        <w:t>4]</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38</w:t>
      </w:r>
      <w:r w:rsidRPr="00C934D7">
        <w:rPr>
          <w:rFonts w:ascii="Times New Roman" w:hAnsi="Times New Roman"/>
          <w:lang w:val="ro-RO"/>
        </w:rPr>
        <w:t xml:space="preserve"> – (1) Când efectuează evaluarea prevăzută la art. 43, A.S.F. se consultă cu autoritățile competente implicate, în cazul în care potențialul achizitor este: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o instituție de credit, o societate de asigurare, o societate de reasigurare, o firmă de investiții sau o societate de administrare a investiților, autorizată într-un alt stat membru sau într-un alt sector decât cel vizat de achiziție;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societatea-mamă a unei instituții de credit, a unei societăţi de asigurare, a unei societăţi de reasigurare, a unei societăţi sau a unei societăți de administrare a investitorilor autorizată într-un alt stat membru sau într-un alt sector decât cel vizat de achiziție;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c) o persoană fizică sau o entitate legală ce controlează o instituție de credit, o societate de asigurare, o societate de reasigurare, o firmă de investiții sau o societate de administrare a investiţiilor, autorizată într-un alt stat membru sau într-un alt sector decât cel vizat de achiziție.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11 alin. (2)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Consultarea prevăzută la alin. (1) constă în furnizarea reciprocă de informații esențiale sau relevante pentru evaluare, fără întârzieri nejustificate, între autoritățile competente.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11 alin. (2)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A.S.F. comunică, la cererea unei alte autorităţi competente a unei firme de investiţii vizată de un potenţial achizitor, orice informație relevantă și are obligaţia de a comunica din proprie inițiativă orice informație pe care o consideră esențială.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11 alin. (2)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(4) Orice decizie a A.S.F. cu privire la firma de investiţii vizată de proiectul de achiziție va indica eventualele opinii sau rezerve formulate de autoritatea competentă responsabilă pentru potențialul achizitor.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11 alin. (2)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39</w:t>
      </w:r>
      <w:r w:rsidRPr="00C934D7">
        <w:rPr>
          <w:rFonts w:ascii="Times New Roman" w:hAnsi="Times New Roman"/>
          <w:lang w:val="ro-RO"/>
        </w:rPr>
        <w:t xml:space="preserve"> – (1) S.S.I.F. care sunt informate cu privire la orice achiziție sau cedare de participații deținute în capitalul lor care ar face ca participațiile respective să depășească sau să scadă sub unul dintre pragurile prevăzute la art. 37 alin. (1) notifică de îndată A.S.F.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11 alin. (3)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Cel puțin o dată pe an, S.S.I.F. trebuie să transmită către A.S.F. numele acționarilor care dețin participații calificate și valoarea acestor participații, în conformitate cu prevederile Legii nr. …/2016 privind emitenţii de instrumente financiare şi operaţiuni de piaţă.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11 alin. (3) </w:t>
      </w:r>
      <w:r w:rsidR="002A0CF2" w:rsidRPr="00C934D7">
        <w:rPr>
          <w:rFonts w:ascii="Times New Roman" w:hAnsi="Times New Roman"/>
          <w:lang w:val="ro-RO"/>
        </w:rPr>
        <w:t xml:space="preserve">para. </w:t>
      </w:r>
      <w:r w:rsidRPr="00C934D7">
        <w:rPr>
          <w:rFonts w:ascii="Times New Roman" w:hAnsi="Times New Roman"/>
          <w:lang w:val="ro-RO"/>
        </w:rPr>
        <w:t>2]</w:t>
      </w:r>
    </w:p>
    <w:p w:rsidR="0023061F" w:rsidRPr="00C934D7" w:rsidRDefault="0023061F" w:rsidP="00223320">
      <w:pPr>
        <w:jc w:val="both"/>
        <w:rPr>
          <w:rFonts w:ascii="Times New Roman" w:hAnsi="Times New Roman"/>
          <w:lang w:val="ro-RO"/>
        </w:rPr>
      </w:pPr>
    </w:p>
    <w:p w:rsidR="00957867" w:rsidRPr="00C934D7" w:rsidRDefault="0023061F"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9-a</w:t>
      </w:r>
    </w:p>
    <w:p w:rsidR="00957867" w:rsidRPr="00C934D7" w:rsidRDefault="00957867" w:rsidP="00223320">
      <w:pPr>
        <w:jc w:val="center"/>
        <w:rPr>
          <w:rFonts w:ascii="Times New Roman" w:hAnsi="Times New Roman"/>
          <w:b/>
          <w:i/>
          <w:snapToGrid w:val="0"/>
          <w:lang w:val="ro-RO"/>
        </w:rPr>
      </w:pPr>
      <w:r w:rsidRPr="00C934D7">
        <w:rPr>
          <w:rFonts w:ascii="Times New Roman" w:hAnsi="Times New Roman"/>
          <w:b/>
          <w:i/>
          <w:lang w:val="ro-RO"/>
        </w:rPr>
        <w:t>Termenul de evaluare</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40</w:t>
      </w:r>
      <w:r w:rsidRPr="00C934D7">
        <w:rPr>
          <w:rFonts w:ascii="Times New Roman" w:hAnsi="Times New Roman"/>
          <w:lang w:val="ro-RO"/>
        </w:rPr>
        <w:t xml:space="preserve"> -În termen de maximum </w:t>
      </w:r>
      <w:r w:rsidR="00115752" w:rsidRPr="00C934D7">
        <w:rPr>
          <w:rFonts w:ascii="Times New Roman" w:hAnsi="Times New Roman"/>
          <w:lang w:val="ro-RO"/>
        </w:rPr>
        <w:t>2</w:t>
      </w:r>
      <w:r w:rsidRPr="00C934D7">
        <w:rPr>
          <w:rFonts w:ascii="Times New Roman" w:hAnsi="Times New Roman"/>
          <w:lang w:val="ro-RO"/>
        </w:rPr>
        <w:t xml:space="preserve"> zile lucrătoare de la primirea notificării prevăzute la art. 37 alin. (1), precum și la eventuala primire ulterioară a informațiilor menționate la art. 42 alin. (1), A.S.F. transmite potențialului achizitor confirmarea de primire în scris, comunicând și data de expirare a termenului de evaluare.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12 alin. (1) </w:t>
      </w:r>
      <w:r w:rsidR="002A0CF2" w:rsidRPr="00C934D7">
        <w:rPr>
          <w:rFonts w:ascii="Times New Roman" w:hAnsi="Times New Roman"/>
          <w:lang w:val="ro-RO"/>
        </w:rPr>
        <w:t xml:space="preserve">para. </w:t>
      </w:r>
      <w:r w:rsidRPr="00C934D7">
        <w:rPr>
          <w:rFonts w:ascii="Times New Roman" w:hAnsi="Times New Roman"/>
          <w:lang w:val="ro-RO"/>
        </w:rPr>
        <w:t xml:space="preserve">1 </w:t>
      </w:r>
      <w:r w:rsidR="002A0CF2" w:rsidRPr="00C934D7">
        <w:rPr>
          <w:rFonts w:ascii="Times New Roman" w:hAnsi="Times New Roman"/>
          <w:lang w:val="ro-RO"/>
        </w:rPr>
        <w:t>și</w:t>
      </w:r>
      <w:r w:rsidRPr="00C934D7">
        <w:rPr>
          <w:rFonts w:ascii="Times New Roman" w:hAnsi="Times New Roman"/>
          <w:lang w:val="ro-RO"/>
        </w:rPr>
        <w:t xml:space="preserve"> 2]</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41</w:t>
      </w:r>
      <w:r w:rsidRPr="00C934D7">
        <w:rPr>
          <w:rFonts w:ascii="Times New Roman" w:hAnsi="Times New Roman"/>
          <w:lang w:val="ro-RO"/>
        </w:rPr>
        <w:t xml:space="preserve"> – A.S.F. realizează evaluarea în termen de cel mult 60 de zile lucrătoare de la data confirmării scrise de primire a notificării și a tuturor documentelor solicitate pentru a fi anexate notificării în baza listei menționate la art. 44 alin. (3).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12 alin. (1)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42</w:t>
      </w:r>
      <w:r w:rsidRPr="00C934D7">
        <w:rPr>
          <w:rFonts w:ascii="Times New Roman" w:hAnsi="Times New Roman"/>
          <w:lang w:val="ro-RO"/>
        </w:rPr>
        <w:t xml:space="preserve"> – (1) În cursul termenului de evaluare, dar nu mai târziu de cea de-a </w:t>
      </w:r>
      <w:r w:rsidR="00115752" w:rsidRPr="00C934D7">
        <w:rPr>
          <w:rFonts w:ascii="Times New Roman" w:hAnsi="Times New Roman"/>
          <w:lang w:val="ro-RO"/>
        </w:rPr>
        <w:t>50-a</w:t>
      </w:r>
      <w:r w:rsidRPr="00C934D7">
        <w:rPr>
          <w:rFonts w:ascii="Times New Roman" w:hAnsi="Times New Roman"/>
          <w:lang w:val="ro-RO"/>
        </w:rPr>
        <w:t xml:space="preserve"> zi lucrătoare a termenului respectiv, A.S.F. poate, dacă este necesar, să solicite, în scris, informații suplimentare necesare pentru finalizarea evaluării.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12 alin. (2)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Termenul de evaluare se întrerupe între data solicitării de informații de către A.S.F. prevăzută la alin. (1) și data primirii răspunsului potențialului achizitor la această solicitare.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12 alin. (2)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Întreruperea prevăzută la alin. (2) nu poate depăși 20 de zile lucrătoare.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12 alin. (2)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w:t>
      </w:r>
      <w:r w:rsidRPr="00C934D7">
        <w:rPr>
          <w:rFonts w:ascii="Times New Roman" w:hAnsi="Times New Roman"/>
          <w:snapToGrid w:val="0"/>
          <w:lang w:val="ro-RO"/>
        </w:rPr>
        <w:t xml:space="preserve">Orice alte solicitări suplimentare formulate de A.S.F., în vederea completării sau </w:t>
      </w:r>
      <w:r w:rsidRPr="00C934D7">
        <w:rPr>
          <w:rFonts w:ascii="Times New Roman" w:hAnsi="Times New Roman"/>
          <w:lang w:val="ro-RO"/>
        </w:rPr>
        <w:t xml:space="preserve">clarificării informaţiilor, solicitate după termenul prevăzut la alin. (1), </w:t>
      </w:r>
      <w:r w:rsidRPr="00C934D7">
        <w:rPr>
          <w:rFonts w:ascii="Times New Roman" w:hAnsi="Times New Roman"/>
          <w:snapToGrid w:val="0"/>
          <w:lang w:val="ro-RO"/>
        </w:rPr>
        <w:t xml:space="preserve">nu </w:t>
      </w:r>
      <w:r w:rsidRPr="00C934D7">
        <w:rPr>
          <w:rFonts w:ascii="Times New Roman" w:hAnsi="Times New Roman"/>
          <w:lang w:val="ro-RO"/>
        </w:rPr>
        <w:t>întrerup termenul de evaluare.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12 alin. (2)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(5) A.S.F. poate prelungi perioada de întrerupere menționată la alin. (3) cu până la 30 de zile lucrătoare în cazul în care potențialul achizitor se încadrează într-una dintre următoarele categorii: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persoane fizice sau entități legale stabilite ori care fac obiectul unor reglementări din afara Uniunii Europene;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persoane fizice sau entități legale care nu fac obiectul supravegherii în temeiul prezentei legi sau al Ordonanţei de urgenţă a Guvernului nr. 32/2012 privind organismele de plasament colectiv în valori mobiliare şi societăţile de administrare a investiţiilor, precum şi pentru modificarea şi completarea Legii nr. 297/2004 privind piaţa de capital, cu modificările și completările ulterioare, al Legii nr. 237/2015 sau al Ordonanţei de urgenţă nr. 99/2006 privind instituţiile de credit şi adecvarea capitalului, cu modificările și completările ulterioare. [</w:t>
      </w:r>
      <w:r w:rsidR="002A0CF2" w:rsidRPr="00C934D7">
        <w:rPr>
          <w:rFonts w:ascii="Times New Roman" w:hAnsi="Times New Roman"/>
          <w:lang w:val="ro-RO"/>
        </w:rPr>
        <w:t xml:space="preserve">Directiva 2014/65/UE, </w:t>
      </w:r>
      <w:r w:rsidRPr="00C934D7">
        <w:rPr>
          <w:rFonts w:ascii="Times New Roman" w:hAnsi="Times New Roman"/>
          <w:lang w:val="ro-RO"/>
        </w:rPr>
        <w:t>art. 12 alin. (3)]</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(6) În cazul în care, la finalizarea evaluării, A.S.F. decide să se opună proiectului de achiziție, aceasta emite o decizie motivată pe care o comunică potenţialului achizitor în termen de </w:t>
      </w:r>
      <w:r w:rsidR="00115752" w:rsidRPr="00C934D7">
        <w:rPr>
          <w:rFonts w:ascii="Times New Roman" w:hAnsi="Times New Roman"/>
          <w:lang w:val="ro-RO"/>
        </w:rPr>
        <w:t>2</w:t>
      </w:r>
      <w:r w:rsidRPr="00C934D7">
        <w:rPr>
          <w:rFonts w:ascii="Times New Roman" w:hAnsi="Times New Roman"/>
          <w:lang w:val="ro-RO"/>
        </w:rPr>
        <w:t xml:space="preserve"> zile lucrătoare și fără a depăși termenul de evaluare. </w:t>
      </w:r>
      <w:r w:rsidR="000E7E57" w:rsidRPr="000E7E57">
        <w:rPr>
          <w:rFonts w:ascii="Times New Roman" w:hAnsi="Times New Roman"/>
          <w:lang w:val="ro-RO"/>
        </w:rPr>
        <w:t xml:space="preserve">A.S.F. poate pune la dispoziția publicului motivarea deciziei, din proprie inițiativă sau la cererea potențialului achizitor. </w:t>
      </w:r>
      <w:r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12 alin. (4)]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(7) În cazul în care A.S.F. nu se opune proiectului de achiziție, exprimând acest lucru în scris în cursul termenului de evaluare, aceasta se consideră aprobată. [</w:t>
      </w:r>
      <w:r w:rsidR="002A0CF2" w:rsidRPr="00C934D7">
        <w:rPr>
          <w:rFonts w:ascii="Times New Roman" w:hAnsi="Times New Roman"/>
          <w:lang w:val="ro-RO"/>
        </w:rPr>
        <w:t xml:space="preserve">Directiva 2014/65/UE, </w:t>
      </w:r>
      <w:r w:rsidRPr="00C934D7">
        <w:rPr>
          <w:rFonts w:ascii="Times New Roman" w:hAnsi="Times New Roman"/>
          <w:lang w:val="ro-RO"/>
        </w:rPr>
        <w:t>art. 12 alin. (5)]</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(8) A.S.F. poate stabili un termen maxim pentru finalizarea proiectului de achiziție și îl poate prelungi, atunci când este necesar, la solicitarea motivată a potenţialului achizitor. [</w:t>
      </w:r>
      <w:r w:rsidR="002A0CF2" w:rsidRPr="00C934D7">
        <w:rPr>
          <w:rFonts w:ascii="Times New Roman" w:hAnsi="Times New Roman"/>
          <w:lang w:val="ro-RO"/>
        </w:rPr>
        <w:t xml:space="preserve">Directiva 2014/65/UE, </w:t>
      </w:r>
      <w:r w:rsidRPr="00C934D7">
        <w:rPr>
          <w:rFonts w:ascii="Times New Roman" w:hAnsi="Times New Roman"/>
          <w:lang w:val="ro-RO"/>
        </w:rPr>
        <w:t>art. 12 alin. (6)]</w:t>
      </w:r>
    </w:p>
    <w:p w:rsidR="002B0FCE" w:rsidRPr="00C934D7" w:rsidRDefault="002B0FCE" w:rsidP="00223320">
      <w:pPr>
        <w:jc w:val="both"/>
        <w:rPr>
          <w:rFonts w:ascii="Times New Roman" w:hAnsi="Times New Roman"/>
          <w:lang w:val="ro-RO"/>
        </w:rPr>
      </w:pPr>
    </w:p>
    <w:p w:rsidR="00957867" w:rsidRPr="00C934D7" w:rsidRDefault="002B0FCE"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10-a</w:t>
      </w:r>
    </w:p>
    <w:p w:rsidR="00957867" w:rsidRPr="00C934D7" w:rsidRDefault="00957867" w:rsidP="00223320">
      <w:pPr>
        <w:jc w:val="center"/>
        <w:rPr>
          <w:rFonts w:ascii="Times New Roman" w:hAnsi="Times New Roman"/>
          <w:snapToGrid w:val="0"/>
          <w:lang w:val="ro-RO"/>
        </w:rPr>
      </w:pPr>
      <w:r w:rsidRPr="00C934D7">
        <w:rPr>
          <w:rFonts w:ascii="Times New Roman" w:hAnsi="Times New Roman"/>
          <w:b/>
          <w:i/>
          <w:lang w:val="ro-RO"/>
        </w:rPr>
        <w:t>Evaluarea</w:t>
      </w:r>
    </w:p>
    <w:p w:rsidR="00957867" w:rsidRPr="00C934D7" w:rsidRDefault="00957867" w:rsidP="00223320">
      <w:pPr>
        <w:jc w:val="both"/>
        <w:rPr>
          <w:rFonts w:ascii="Times New Roman" w:hAnsi="Times New Roman"/>
          <w:b/>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43</w:t>
      </w:r>
      <w:r w:rsidRPr="00C934D7">
        <w:rPr>
          <w:rFonts w:ascii="Times New Roman" w:hAnsi="Times New Roman"/>
          <w:lang w:val="ro-RO"/>
        </w:rPr>
        <w:t xml:space="preserve"> – (1) Pentru a asigura administrarea corectă și prudentă a S.S.I.F. vizată de proiectul de achiziție și ținând seama de posibila influență a potențialului achizitor asupra S.S.I.F., la examinarea notificării prevăzute la art. 37 și a informațiilor menționate la art. 42 alin. (1)-(4), A.S.F. evaluează caracterul adecvat al potențialului achizitor, precum și soliditatea financiară a proiectului de achiziție, pe baza îndeplinirii cumulative a următoarelor criterii: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reputația potențialului achizitor;</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reputația și experiența oricărei persoane care va conduce activitatea S.S.I.F. în urma proiectului de achiziție;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c) soliditatea financiară a potențialului achizitor, în special în ceea ce privește tipul de activitate desfășurată și prevăzută a se desfășura în cadrul S.S.I.F., vizate de proiectul de achiziție;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d) capacitatea S.S.I.F. de a respecta și de a continua să respecte cerințele prudențiale care îi revin în temeiul prezentei legi și al Ordonanţei de urgenţă a Guvernului nr. 98/2006 privind supravegherea suplimentară a instituţiilor de credit, a societăţilor de asigurare şi/sau de reasigurare, a societăţilor de servicii de investiţii financiare şi a societăţilor de administrare a investiţiilor dintr-un conglomerat financiar, aprobată cu modificări și completări prin Legea nr. 152/2007, cu modificările și completările ulterioare, în special condiția ca grupul din care va face parte să aibă o structură care să permită exercitarea unei supravegheri efective, un schimb eficient de informații între autoritățile competente și împărțirea responsabilităților între autoritățile competente;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e) existenţa unor motive rezonabile de a suspecta, în legătură cu proiectul de achiziţie, că o operaţiune de spălare de bani ori de finanţare a terorismului este în curs, a avut loc sau se încearcă a se comite ori că proiectul de achiziţie ar putea creşte riscul cu privire la acestea, în sensul Legii nr. 656/2002 pentru prevenirea şi sancţionarea spălării banilor, precum şi pentru instituirea unor măsuri de prevenire şi combatere a finanţării terorismului, republicată, cu modificările ulterioare. [</w:t>
      </w:r>
      <w:r w:rsidR="002A0CF2" w:rsidRPr="00C934D7">
        <w:rPr>
          <w:rFonts w:ascii="Times New Roman" w:hAnsi="Times New Roman"/>
          <w:lang w:val="ro-RO"/>
        </w:rPr>
        <w:t xml:space="preserve">Directiva 2014/65/UE, </w:t>
      </w:r>
      <w:r w:rsidRPr="00C934D7">
        <w:rPr>
          <w:rFonts w:ascii="Times New Roman" w:hAnsi="Times New Roman"/>
          <w:lang w:val="ro-RO"/>
        </w:rPr>
        <w:t>art. 13 alin.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În scopul verificării integrităţii unui acţionar al unei S.S.I.F. sau a unei entități care intenţionează să achiziţioneze, direct sau indirect, acţiuni ale unei S.S.I.F., A.S.F. poate solicita furnizarea datelor de identificare a oricărui acţionar, persoană fizică și/sau entitate legală, ce are, în mod direct sau indirect, o participație calificată.  </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44</w:t>
      </w:r>
      <w:r w:rsidRPr="00C934D7">
        <w:rPr>
          <w:rFonts w:ascii="Times New Roman" w:hAnsi="Times New Roman"/>
          <w:lang w:val="ro-RO"/>
        </w:rPr>
        <w:t xml:space="preserve"> - (1) A.S.F. se poate opune proiectului de achiziție numai în cazul în care există motive rezonabile în acest sens, pe baza criteriilor stabilite la art. 43, sau în cazul în care informațiile furnizate de potențialul achizitor sunt incomplete. [</w:t>
      </w:r>
      <w:r w:rsidR="002A0CF2" w:rsidRPr="00C934D7">
        <w:rPr>
          <w:rFonts w:ascii="Times New Roman" w:hAnsi="Times New Roman"/>
          <w:lang w:val="ro-RO"/>
        </w:rPr>
        <w:t xml:space="preserve">Directiva 2014/65/UE, </w:t>
      </w:r>
      <w:r w:rsidRPr="00C934D7">
        <w:rPr>
          <w:rFonts w:ascii="Times New Roman" w:hAnsi="Times New Roman"/>
          <w:lang w:val="ro-RO"/>
        </w:rPr>
        <w:t>art. 13 alin. (2)]</w:t>
      </w:r>
    </w:p>
    <w:p w:rsidR="00957867" w:rsidRPr="00144820" w:rsidRDefault="00957867" w:rsidP="00B961E0">
      <w:pPr>
        <w:ind w:firstLine="720"/>
        <w:jc w:val="both"/>
        <w:rPr>
          <w:lang w:val="ro-RO"/>
        </w:rPr>
      </w:pPr>
      <w:r w:rsidRPr="00023597">
        <w:rPr>
          <w:rFonts w:ascii="Times New Roman" w:hAnsi="Times New Roman"/>
          <w:lang w:val="ro-RO"/>
        </w:rPr>
        <w:t xml:space="preserve">(2) A.S.F. nu </w:t>
      </w:r>
      <w:r w:rsidR="00023597" w:rsidRPr="004B267A">
        <w:rPr>
          <w:rFonts w:ascii="Times New Roman" w:hAnsi="Times New Roman"/>
          <w:snapToGrid w:val="0"/>
          <w:lang w:val="ro-RO"/>
        </w:rPr>
        <w:t xml:space="preserve">impune condiții prealabile în ceea ce privește cota de participație care trebuie să fie achiziționată si nici nu </w:t>
      </w:r>
      <w:r w:rsidR="00023597" w:rsidRPr="004B267A">
        <w:rPr>
          <w:rFonts w:ascii="Times New Roman" w:hAnsi="Times New Roman"/>
          <w:lang w:val="ro-RO"/>
        </w:rPr>
        <w:t>examinează</w:t>
      </w:r>
      <w:r w:rsidRPr="00023597">
        <w:rPr>
          <w:rFonts w:ascii="Times New Roman" w:hAnsi="Times New Roman"/>
          <w:lang w:val="ro-RO"/>
        </w:rPr>
        <w:t xml:space="preserve"> proiectul de achiziţie din punct de vedere al nevoilor economice ale pieţei. </w:t>
      </w:r>
      <w:r w:rsidRPr="00144820">
        <w:rPr>
          <w:rFonts w:ascii="Times New Roman" w:hAnsi="Times New Roman"/>
          <w:lang w:val="ro-RO"/>
        </w:rPr>
        <w:t>[</w:t>
      </w:r>
      <w:r w:rsidR="002A0CF2" w:rsidRPr="00144820">
        <w:rPr>
          <w:rFonts w:ascii="Times New Roman" w:hAnsi="Times New Roman"/>
          <w:lang w:val="ro-RO"/>
        </w:rPr>
        <w:t xml:space="preserve">Directiva 2014/65/UE, </w:t>
      </w:r>
      <w:r w:rsidRPr="00144820">
        <w:rPr>
          <w:rFonts w:ascii="Times New Roman" w:hAnsi="Times New Roman"/>
          <w:lang w:val="ro-RO"/>
        </w:rPr>
        <w:t>art. 13 alin. (3)]</w:t>
      </w:r>
    </w:p>
    <w:p w:rsidR="00957867" w:rsidRPr="00C934D7" w:rsidRDefault="00957867" w:rsidP="00223320">
      <w:pPr>
        <w:ind w:firstLine="720"/>
        <w:jc w:val="both"/>
        <w:rPr>
          <w:rFonts w:ascii="Times New Roman" w:hAnsi="Times New Roman"/>
          <w:i/>
          <w:lang w:val="ro-RO"/>
        </w:rPr>
      </w:pPr>
      <w:r w:rsidRPr="00C934D7">
        <w:rPr>
          <w:rFonts w:ascii="Times New Roman" w:hAnsi="Times New Roman"/>
          <w:lang w:val="ro-RO"/>
        </w:rPr>
        <w:t>(3) A.S.F. face publică lista cu informaţiile necesare pentru efectuarea evaluării şi care sunt furnizate acesteia în momentul notificării menţionate la art. 37. Informaţiile solicitate de A.S.F. sunt proporţionale cu natura potenţialului achizitor şi a proiectului de achiziţie şi adaptate acesteia. A.S.F. nu solicită informaţii care nu prezintă relevanţă pentru o evaluare prudenţială. [</w:t>
      </w:r>
      <w:r w:rsidR="002A0CF2" w:rsidRPr="00C934D7">
        <w:rPr>
          <w:rFonts w:ascii="Times New Roman" w:hAnsi="Times New Roman"/>
          <w:lang w:val="ro-RO"/>
        </w:rPr>
        <w:t xml:space="preserve">Directiva 2014/65/UE, </w:t>
      </w:r>
      <w:r w:rsidRPr="00C934D7">
        <w:rPr>
          <w:rFonts w:ascii="Times New Roman" w:hAnsi="Times New Roman"/>
          <w:lang w:val="ro-RO"/>
        </w:rPr>
        <w:t>art. 13 alin. (4)]</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45</w:t>
      </w:r>
      <w:r w:rsidRPr="00C934D7">
        <w:rPr>
          <w:rFonts w:ascii="Times New Roman" w:hAnsi="Times New Roman"/>
          <w:lang w:val="ro-RO"/>
        </w:rPr>
        <w:t xml:space="preserve"> – Fără a aduce atingere prevederilor art. 40, 41 și 42 alin. (1)-(5), A.S.F. tratează potențialii achizitori în mod nediscriminatoriu, în cazul în care este notificată în legătură cu două sau mai multe proiecte de achiziție sau de majorare de participații calificate pentru aceeași S.S.I.F. [</w:t>
      </w:r>
      <w:r w:rsidR="002A0CF2" w:rsidRPr="00C934D7">
        <w:rPr>
          <w:rFonts w:ascii="Times New Roman" w:hAnsi="Times New Roman"/>
          <w:lang w:val="ro-RO"/>
        </w:rPr>
        <w:t xml:space="preserve">Directiva 2014/65/UE, </w:t>
      </w:r>
      <w:r w:rsidRPr="00C934D7">
        <w:rPr>
          <w:rFonts w:ascii="Times New Roman" w:hAnsi="Times New Roman"/>
          <w:lang w:val="ro-RO"/>
        </w:rPr>
        <w:t>art. 13 alin. (5)]</w:t>
      </w:r>
    </w:p>
    <w:p w:rsidR="00957867" w:rsidRPr="00C934D7" w:rsidRDefault="00957867" w:rsidP="00223320">
      <w:pPr>
        <w:jc w:val="center"/>
        <w:rPr>
          <w:rFonts w:ascii="Times New Roman" w:hAnsi="Times New Roman"/>
          <w:lang w:val="ro-RO"/>
        </w:rPr>
      </w:pPr>
    </w:p>
    <w:p w:rsidR="00957867" w:rsidRPr="00C934D7" w:rsidRDefault="002B0FCE"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11-a</w:t>
      </w:r>
    </w:p>
    <w:p w:rsidR="00957867" w:rsidRPr="00C934D7" w:rsidRDefault="00957867" w:rsidP="00223320">
      <w:pPr>
        <w:jc w:val="center"/>
        <w:rPr>
          <w:rFonts w:ascii="Times New Roman" w:hAnsi="Times New Roman"/>
          <w:b/>
          <w:i/>
          <w:snapToGrid w:val="0"/>
          <w:lang w:val="ro-RO"/>
        </w:rPr>
      </w:pPr>
      <w:r w:rsidRPr="00C934D7">
        <w:rPr>
          <w:rFonts w:ascii="Times New Roman" w:hAnsi="Times New Roman"/>
          <w:b/>
          <w:i/>
          <w:lang w:val="ro-RO"/>
        </w:rPr>
        <w:t>Dotarea inițială de capital</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snapToGrid w:val="0"/>
          <w:lang w:val="ro-RO"/>
        </w:rPr>
        <w:t>Art. 46</w:t>
      </w:r>
      <w:r w:rsidRPr="00C934D7">
        <w:rPr>
          <w:rFonts w:ascii="Times New Roman" w:hAnsi="Times New Roman"/>
          <w:snapToGrid w:val="0"/>
          <w:lang w:val="ro-RO"/>
        </w:rPr>
        <w:t xml:space="preserve"> - </w:t>
      </w:r>
      <w:r w:rsidRPr="00C934D7">
        <w:rPr>
          <w:rFonts w:ascii="Times New Roman" w:hAnsi="Times New Roman"/>
          <w:lang w:val="ro-RO"/>
        </w:rPr>
        <w:t>A.S.F. este în drept să nu acorde autorizaţia dacă S.S.I.F. în cauză nu are capital inițial suficient conform cerințelor prezentei legi, ale Regulamentului (UE) nr. 575/2013 și ale reglementărilor A.S.F. emise în aplicarea acestora, ținând seama de natura serviciului sau a activității de investiții avută în vedere. [</w:t>
      </w:r>
      <w:r w:rsidR="002A0CF2" w:rsidRPr="00C934D7">
        <w:rPr>
          <w:rFonts w:ascii="Times New Roman" w:hAnsi="Times New Roman"/>
          <w:lang w:val="ro-RO"/>
        </w:rPr>
        <w:t xml:space="preserve">Directiva 2014/65/UE, </w:t>
      </w:r>
      <w:r w:rsidRPr="00C934D7">
        <w:rPr>
          <w:rFonts w:ascii="Times New Roman" w:hAnsi="Times New Roman"/>
          <w:lang w:val="ro-RO"/>
        </w:rPr>
        <w:t>art. 15]</w:t>
      </w:r>
    </w:p>
    <w:p w:rsidR="00957867" w:rsidRPr="00C934D7" w:rsidRDefault="00957867" w:rsidP="00223320">
      <w:pPr>
        <w:jc w:val="both"/>
        <w:rPr>
          <w:rFonts w:ascii="Times New Roman" w:hAnsi="Times New Roman"/>
          <w:b/>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47</w:t>
      </w:r>
      <w:r w:rsidRPr="00C934D7">
        <w:rPr>
          <w:rFonts w:ascii="Times New Roman" w:hAnsi="Times New Roman"/>
          <w:lang w:val="ro-RO"/>
        </w:rPr>
        <w:t xml:space="preserve"> – (</w:t>
      </w:r>
      <w:r w:rsidRPr="00C934D7">
        <w:rPr>
          <w:rFonts w:ascii="Times New Roman" w:hAnsi="Times New Roman"/>
          <w:lang w:val="ro-RO" w:eastAsia="ro-RO"/>
        </w:rPr>
        <w:t xml:space="preserve">1) Capitalul iniţial al unei S.S.I.F. va fi determinat cu respectarea reglementărilor Uniunii Europene, putând fi format din unul sau mai multe elementele prevăzute la lit. a)-e) ale paragrafului 1 al </w:t>
      </w:r>
      <w:hyperlink r:id="rId7" w:history="1">
        <w:r w:rsidRPr="00C934D7">
          <w:rPr>
            <w:rFonts w:ascii="Times New Roman" w:hAnsi="Times New Roman"/>
            <w:lang w:val="ro-RO" w:eastAsia="ro-RO"/>
          </w:rPr>
          <w:t>art. 26</w:t>
        </w:r>
      </w:hyperlink>
      <w:r w:rsidRPr="00C934D7">
        <w:rPr>
          <w:rFonts w:ascii="Times New Roman" w:hAnsi="Times New Roman"/>
          <w:lang w:val="ro-RO" w:eastAsia="ro-RO"/>
        </w:rPr>
        <w:t xml:space="preserve"> din Regulamentul (UE) nr. 575/2013.</w:t>
      </w:r>
    </w:p>
    <w:p w:rsidR="00957867" w:rsidRPr="00C934D7" w:rsidRDefault="00957867" w:rsidP="00223320">
      <w:pPr>
        <w:ind w:firstLine="720"/>
        <w:jc w:val="both"/>
        <w:rPr>
          <w:rFonts w:ascii="Times New Roman" w:hAnsi="Times New Roman"/>
          <w:bCs/>
          <w:lang w:val="ro-RO" w:eastAsia="ro-RO"/>
        </w:rPr>
      </w:pPr>
      <w:r w:rsidRPr="00C934D7">
        <w:rPr>
          <w:rFonts w:ascii="Times New Roman" w:hAnsi="Times New Roman"/>
          <w:lang w:val="ro-RO" w:eastAsia="ro-RO"/>
        </w:rPr>
        <w:t xml:space="preserve">(2) S.S.I.F. care nu efectuează tranzacţii cu instrumente financiare pe cont propriu sau care nu subscrie în cadrul emisiunilor de instrumente financiare pe baza unui angajament ferm, dar care deţine fondurile băneşti şi/sau instrumentele financiare ale clienţilor şi oferă unul sau mai multe dintre serviciile prevăzute în anexa nr. 1, secțiunea A, pct. 1, 2 și 4 va dispune de un nivel al capitalului iniţial egal cu echivalentul în lei al sumei de 125.000 euro. </w:t>
      </w:r>
    </w:p>
    <w:p w:rsidR="00957867" w:rsidRPr="00C934D7" w:rsidRDefault="00957867" w:rsidP="00223320">
      <w:pPr>
        <w:ind w:firstLine="720"/>
        <w:jc w:val="both"/>
        <w:rPr>
          <w:rFonts w:ascii="Times New Roman" w:hAnsi="Times New Roman"/>
          <w:bCs/>
          <w:lang w:val="ro-RO" w:eastAsia="ro-RO"/>
        </w:rPr>
      </w:pPr>
      <w:r w:rsidRPr="00C934D7">
        <w:rPr>
          <w:rFonts w:ascii="Times New Roman" w:hAnsi="Times New Roman"/>
          <w:lang w:val="ro-RO" w:eastAsia="ro-RO"/>
        </w:rPr>
        <w:t xml:space="preserve">(3) S.S.I.F. care nu efectuează tranzacţii cu instrumente financiare pe cont propriu sau care nu subscrie în cadrul emisiunilor de instrumente financiare în baza unui angajament ferm şi care nu deţine fondurile băneşti şi/sau instrumentele financiare ale clienţilor şi oferă unul sau mai multe dintre serviciile prevăzute în anexa nr. 1, secțiunea A, pct. 1, 2 și 4 va dispune de un nivel al capitalului iniţial egal cu echivalentul în lei al sumei de 50.000 euro. </w:t>
      </w:r>
    </w:p>
    <w:p w:rsidR="00957867" w:rsidRPr="00C934D7" w:rsidRDefault="00957867" w:rsidP="00223320">
      <w:pPr>
        <w:ind w:firstLine="720"/>
        <w:jc w:val="both"/>
        <w:rPr>
          <w:rFonts w:ascii="Times New Roman" w:hAnsi="Times New Roman"/>
          <w:bCs/>
          <w:lang w:val="ro-RO" w:eastAsia="ro-RO"/>
        </w:rPr>
      </w:pPr>
      <w:r w:rsidRPr="00C934D7">
        <w:rPr>
          <w:rFonts w:ascii="Times New Roman" w:hAnsi="Times New Roman"/>
          <w:lang w:val="ro-RO" w:eastAsia="ro-RO"/>
        </w:rPr>
        <w:t xml:space="preserve">(4) S.S.I.F. care nu deţine fondurile băneşti şi/sau instrumentele financiare ale clienţilor, care din acest motiv nu se poate afla în poziţie debitoare faţă de respectivii clienţi şi oferă unul sau mai multe dintre serviciile prevăzute în anexa nr. 1, secțiunea A, pct. 1, 2, 4 și 5 va dispune de: </w:t>
      </w:r>
    </w:p>
    <w:p w:rsidR="00957867" w:rsidRPr="00C934D7" w:rsidRDefault="00957867" w:rsidP="00223320">
      <w:pPr>
        <w:ind w:firstLine="720"/>
        <w:jc w:val="both"/>
        <w:rPr>
          <w:rFonts w:ascii="Times New Roman" w:hAnsi="Times New Roman"/>
          <w:bCs/>
          <w:lang w:val="ro-RO" w:eastAsia="ro-RO"/>
        </w:rPr>
      </w:pPr>
      <w:r w:rsidRPr="00C934D7">
        <w:rPr>
          <w:rFonts w:ascii="Times New Roman" w:hAnsi="Times New Roman"/>
          <w:lang w:val="ro-RO" w:eastAsia="ro-RO"/>
        </w:rPr>
        <w:t xml:space="preserve">a) un nivel al capitalului iniţial egal cu echivalentul în lei al sumei de 50.000 euro; sau </w:t>
      </w:r>
    </w:p>
    <w:p w:rsidR="00957867" w:rsidRPr="00C934D7" w:rsidRDefault="00957867" w:rsidP="00223320">
      <w:pPr>
        <w:ind w:firstLine="720"/>
        <w:jc w:val="both"/>
        <w:rPr>
          <w:rFonts w:ascii="Times New Roman" w:hAnsi="Times New Roman"/>
          <w:bCs/>
          <w:lang w:val="ro-RO" w:eastAsia="ro-RO"/>
        </w:rPr>
      </w:pPr>
      <w:r w:rsidRPr="00C934D7">
        <w:rPr>
          <w:rFonts w:ascii="Times New Roman" w:hAnsi="Times New Roman"/>
          <w:lang w:val="ro-RO" w:eastAsia="ro-RO"/>
        </w:rPr>
        <w:t xml:space="preserve">b) o asigurare de răspundere civilă profesională cu acoperire pe întreg teritoriul Uniunii Europene sau o altă garanţie comparabilă de angajare a răspunderii pentru neglijenţă profesională, reprezentând cel puţin 1.000.000 euro pentru fiecare cerere de despăgubire şi în total 1.500.000 euro pe an pentru toate cererile de despăgubire; sau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eastAsia="ro-RO"/>
        </w:rPr>
        <w:t>c) o combinaţie de capital iniţial şi asigurare de răspundere civilă profesională sub o formă din care să rezulte un nivel al acoperirii echivalent cu cel prevăzut la lit. a) sau b).</w:t>
      </w:r>
    </w:p>
    <w:p w:rsidR="00957867" w:rsidRPr="00C934D7" w:rsidRDefault="00957867" w:rsidP="00223320">
      <w:pPr>
        <w:ind w:firstLine="720"/>
        <w:jc w:val="both"/>
        <w:rPr>
          <w:rFonts w:ascii="Times New Roman" w:hAnsi="Times New Roman"/>
          <w:bCs/>
          <w:lang w:val="ro-RO" w:eastAsia="ro-RO"/>
        </w:rPr>
      </w:pPr>
      <w:r w:rsidRPr="00C934D7">
        <w:rPr>
          <w:rFonts w:ascii="Times New Roman" w:hAnsi="Times New Roman"/>
          <w:lang w:val="ro-RO" w:eastAsia="ro-RO"/>
        </w:rPr>
        <w:t xml:space="preserve">(5) S.S.I.F., altele decât cele prevăzute la alin. (2), (3) şi (4), vor dispune de un nivel al capitalului iniţial egal cu echivalentul în lei al sumei de 730.000 euro. </w:t>
      </w:r>
    </w:p>
    <w:p w:rsidR="00957867" w:rsidRPr="00C934D7" w:rsidRDefault="00957867" w:rsidP="00223320">
      <w:pPr>
        <w:ind w:firstLine="720"/>
        <w:jc w:val="both"/>
        <w:rPr>
          <w:rFonts w:ascii="Times New Roman" w:hAnsi="Times New Roman"/>
          <w:bCs/>
          <w:lang w:val="ro-RO" w:eastAsia="ro-RO"/>
        </w:rPr>
      </w:pPr>
      <w:r w:rsidRPr="00C934D7">
        <w:rPr>
          <w:rFonts w:ascii="Times New Roman" w:hAnsi="Times New Roman"/>
          <w:lang w:val="ro-RO" w:eastAsia="ro-RO"/>
        </w:rPr>
        <w:t xml:space="preserve">(6) Prin excepţie de la dispoziţiile alin. (2) şi (3), S.S.I.F. care sunt autorizate să desfăşoare activitatea prevăzută în anexa nr. 1, secțiunea A, pct.2 pot să deţină instrumente financiare în cont propriu dacă sunt îndeplinite următoarele condiţii: </w:t>
      </w:r>
    </w:p>
    <w:p w:rsidR="00957867" w:rsidRPr="00C934D7" w:rsidRDefault="00957867" w:rsidP="00223320">
      <w:pPr>
        <w:ind w:firstLine="720"/>
        <w:jc w:val="both"/>
        <w:rPr>
          <w:rFonts w:ascii="Times New Roman" w:hAnsi="Times New Roman"/>
          <w:bCs/>
          <w:lang w:val="ro-RO" w:eastAsia="ro-RO"/>
        </w:rPr>
      </w:pPr>
      <w:r w:rsidRPr="00C934D7">
        <w:rPr>
          <w:rFonts w:ascii="Times New Roman" w:hAnsi="Times New Roman"/>
          <w:lang w:val="ro-RO" w:eastAsia="ro-RO"/>
        </w:rPr>
        <w:t xml:space="preserve">a) asemenea poziţii apar numai ca rezultat al incapacităţii S.S.I.F. de a executa întocmai ordinele investitorilor; </w:t>
      </w:r>
    </w:p>
    <w:p w:rsidR="00957867" w:rsidRPr="00C934D7" w:rsidRDefault="00957867" w:rsidP="00223320">
      <w:pPr>
        <w:ind w:firstLine="720"/>
        <w:jc w:val="both"/>
        <w:rPr>
          <w:rFonts w:ascii="Times New Roman" w:hAnsi="Times New Roman"/>
          <w:bCs/>
          <w:lang w:val="ro-RO" w:eastAsia="ro-RO"/>
        </w:rPr>
      </w:pPr>
      <w:r w:rsidRPr="00C934D7">
        <w:rPr>
          <w:rFonts w:ascii="Times New Roman" w:hAnsi="Times New Roman"/>
          <w:lang w:val="ro-RO" w:eastAsia="ro-RO"/>
        </w:rPr>
        <w:t xml:space="preserve">b) valoarea totală de piaţă a tuturor poziţiilor de acest fel este supusă unui plafon de 15% din capitalul iniţial al S.S.I.F.; </w:t>
      </w:r>
    </w:p>
    <w:p w:rsidR="00957867" w:rsidRPr="00C934D7" w:rsidRDefault="00957867" w:rsidP="00223320">
      <w:pPr>
        <w:ind w:firstLine="720"/>
        <w:jc w:val="both"/>
        <w:rPr>
          <w:rFonts w:ascii="Times New Roman" w:hAnsi="Times New Roman"/>
          <w:bCs/>
          <w:lang w:val="ro-RO" w:eastAsia="ro-RO"/>
        </w:rPr>
      </w:pPr>
      <w:r w:rsidRPr="00C934D7">
        <w:rPr>
          <w:rFonts w:ascii="Times New Roman" w:hAnsi="Times New Roman"/>
          <w:lang w:val="ro-RO" w:eastAsia="ro-RO"/>
        </w:rPr>
        <w:t xml:space="preserve">c) S.S.I.F. îndeplineşte cerinţele prevăzute la </w:t>
      </w:r>
      <w:hyperlink r:id="rId8" w:history="1">
        <w:r w:rsidRPr="00C934D7">
          <w:rPr>
            <w:rFonts w:ascii="Times New Roman" w:hAnsi="Times New Roman"/>
            <w:lang w:val="ro-RO" w:eastAsia="ro-RO"/>
          </w:rPr>
          <w:t>art. 92</w:t>
        </w:r>
      </w:hyperlink>
      <w:r w:rsidRPr="00C934D7">
        <w:rPr>
          <w:rFonts w:ascii="Times New Roman" w:hAnsi="Times New Roman"/>
          <w:lang w:val="ro-RO" w:eastAsia="ro-RO"/>
        </w:rPr>
        <w:t>-</w:t>
      </w:r>
      <w:hyperlink r:id="rId9" w:history="1">
        <w:r w:rsidRPr="00C934D7">
          <w:rPr>
            <w:rFonts w:ascii="Times New Roman" w:hAnsi="Times New Roman"/>
            <w:lang w:val="ro-RO" w:eastAsia="ro-RO"/>
          </w:rPr>
          <w:t>95</w:t>
        </w:r>
      </w:hyperlink>
      <w:r w:rsidRPr="00C934D7">
        <w:rPr>
          <w:rFonts w:ascii="Times New Roman" w:hAnsi="Times New Roman"/>
          <w:lang w:val="ro-RO" w:eastAsia="ro-RO"/>
        </w:rPr>
        <w:t xml:space="preserve"> şi partea a IV-a din Regulamentul (UE) </w:t>
      </w:r>
      <w:hyperlink r:id="rId10" w:history="1">
        <w:r w:rsidRPr="00C934D7">
          <w:rPr>
            <w:rFonts w:ascii="Times New Roman" w:hAnsi="Times New Roman"/>
            <w:lang w:val="ro-RO" w:eastAsia="ro-RO"/>
          </w:rPr>
          <w:t>nr. 575/2013</w:t>
        </w:r>
      </w:hyperlink>
      <w:r w:rsidRPr="00C934D7">
        <w:rPr>
          <w:rFonts w:ascii="Times New Roman" w:hAnsi="Times New Roman"/>
          <w:lang w:val="ro-RO" w:eastAsia="ro-RO"/>
        </w:rPr>
        <w:t xml:space="preserve">; </w:t>
      </w:r>
    </w:p>
    <w:p w:rsidR="00957867" w:rsidRPr="00C934D7" w:rsidRDefault="00957867" w:rsidP="00223320">
      <w:pPr>
        <w:ind w:firstLine="720"/>
        <w:jc w:val="both"/>
        <w:rPr>
          <w:rFonts w:ascii="Times New Roman" w:hAnsi="Times New Roman"/>
          <w:bCs/>
          <w:lang w:val="ro-RO" w:eastAsia="ro-RO"/>
        </w:rPr>
      </w:pPr>
      <w:r w:rsidRPr="00C934D7">
        <w:rPr>
          <w:rFonts w:ascii="Times New Roman" w:hAnsi="Times New Roman"/>
          <w:lang w:val="ro-RO" w:eastAsia="ro-RO"/>
        </w:rPr>
        <w:t>d) asemenea poziţii au caracter accidental şi provizoriu şi sunt limitate în mod strict la timpul necesar de a duce la îndeplinire tranzacţia în cauză.</w:t>
      </w:r>
    </w:p>
    <w:p w:rsidR="00957867" w:rsidRPr="00C934D7" w:rsidRDefault="00957867" w:rsidP="00223320">
      <w:pPr>
        <w:ind w:firstLine="720"/>
        <w:jc w:val="both"/>
        <w:rPr>
          <w:rFonts w:ascii="Times New Roman" w:hAnsi="Times New Roman"/>
          <w:bCs/>
          <w:lang w:val="ro-RO" w:eastAsia="ro-RO"/>
        </w:rPr>
      </w:pPr>
      <w:r w:rsidRPr="00C934D7">
        <w:rPr>
          <w:rFonts w:ascii="Times New Roman" w:hAnsi="Times New Roman"/>
          <w:lang w:val="ro-RO" w:eastAsia="ro-RO"/>
        </w:rPr>
        <w:t xml:space="preserve">(7) Deţinerea de către o S.S.I.F. de poziţii pe instrumente financiare, care nu se află în portofoliul tranzacţionabil al respectivei S.S.I.F., cu scopul de a investi fondurile proprii nu va fi considerată tranzacţionare pe cont propriu în legătură cu dispoziţiile alin. (2), (3) şi (4). </w:t>
      </w:r>
    </w:p>
    <w:p w:rsidR="00957867" w:rsidRPr="00C934D7" w:rsidRDefault="00957867" w:rsidP="00223320">
      <w:pPr>
        <w:ind w:firstLine="720"/>
        <w:jc w:val="both"/>
        <w:rPr>
          <w:rFonts w:ascii="Times New Roman" w:hAnsi="Times New Roman"/>
          <w:bCs/>
          <w:lang w:val="ro-RO" w:eastAsia="ro-RO"/>
        </w:rPr>
      </w:pPr>
      <w:r w:rsidRPr="00C934D7">
        <w:rPr>
          <w:rFonts w:ascii="Times New Roman" w:hAnsi="Times New Roman"/>
          <w:lang w:val="ro-RO" w:eastAsia="ro-RO"/>
        </w:rPr>
        <w:t xml:space="preserve">(8) A.S.F. este autorizată să modifice, prin hotărâre a Consiliului A.S.F., nivelul capitalului iniţial al S.S.I.F., în vederea asigurării respectării cerinţelor prevăzute de legislaţia Uniunii Europene.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eastAsia="ro-RO"/>
        </w:rPr>
        <w:t>(9) Valoarea în lei a nivelurilor capitalului iniţial al S.S.I.F., stabilite în euro potrivit prezentului articol, se determină prin transformarea sumelor exprimate în euro, pe baza cursului de schimb mediu anual comunicat de B.N.R., la sfârşitul anului fiscal. </w:t>
      </w:r>
    </w:p>
    <w:p w:rsidR="00957867" w:rsidRPr="00C934D7" w:rsidRDefault="00957867" w:rsidP="00223320">
      <w:pPr>
        <w:jc w:val="center"/>
        <w:rPr>
          <w:rFonts w:ascii="Times New Roman" w:hAnsi="Times New Roman"/>
          <w:lang w:val="ro-RO"/>
        </w:rPr>
      </w:pPr>
    </w:p>
    <w:p w:rsidR="00957867" w:rsidRPr="00C934D7" w:rsidRDefault="002B0FCE"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12-a</w:t>
      </w:r>
    </w:p>
    <w:p w:rsidR="00957867" w:rsidRPr="00C934D7" w:rsidRDefault="00957867" w:rsidP="00223320">
      <w:pPr>
        <w:jc w:val="center"/>
        <w:rPr>
          <w:rFonts w:ascii="Times New Roman" w:hAnsi="Times New Roman"/>
          <w:b/>
          <w:i/>
          <w:snapToGrid w:val="0"/>
          <w:lang w:val="ro-RO"/>
        </w:rPr>
      </w:pPr>
      <w:r w:rsidRPr="00C934D7">
        <w:rPr>
          <w:rFonts w:ascii="Times New Roman" w:hAnsi="Times New Roman"/>
          <w:b/>
          <w:i/>
          <w:lang w:val="ro-RO"/>
        </w:rPr>
        <w:t>Aderarea la un sistem acreditat de compensare a investitorilor</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48</w:t>
      </w:r>
      <w:r w:rsidRPr="00C934D7">
        <w:rPr>
          <w:rFonts w:ascii="Times New Roman" w:hAnsi="Times New Roman"/>
          <w:lang w:val="ro-RO"/>
        </w:rPr>
        <w:t xml:space="preserve"> - (1) Orice entitate care solicită autorizarea ca S.S.I.F. respectă, în momentul eliberării autorizației respective, obligația de a deţine calitatea de membru al Fondului de Compensare a Investitorilor.[</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14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Obligația prevăzută la alin. (1) este respectată în legătură cu depozitele structurate emise de instituțiile de credit care sunt membre ale unui sistem de garantare a depozitelor recunoscut în temeiul Legii nr. 311/2015.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14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jc w:val="center"/>
        <w:rPr>
          <w:rFonts w:ascii="Times New Roman" w:hAnsi="Times New Roman"/>
          <w:lang w:val="ro-RO"/>
        </w:rPr>
      </w:pPr>
    </w:p>
    <w:p w:rsidR="00957867" w:rsidRPr="00C934D7" w:rsidRDefault="002B0FCE"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13-a</w:t>
      </w:r>
    </w:p>
    <w:p w:rsidR="00957867" w:rsidRPr="00C934D7" w:rsidRDefault="00957867" w:rsidP="00223320">
      <w:pPr>
        <w:jc w:val="center"/>
        <w:rPr>
          <w:rFonts w:ascii="Times New Roman" w:hAnsi="Times New Roman"/>
          <w:b/>
          <w:i/>
          <w:snapToGrid w:val="0"/>
          <w:lang w:val="ro-RO"/>
        </w:rPr>
      </w:pPr>
      <w:r w:rsidRPr="00C934D7">
        <w:rPr>
          <w:rFonts w:ascii="Times New Roman" w:hAnsi="Times New Roman"/>
          <w:b/>
          <w:i/>
          <w:lang w:val="ro-RO"/>
        </w:rPr>
        <w:t>Cerințe organizatorice</w:t>
      </w:r>
    </w:p>
    <w:p w:rsidR="00957867" w:rsidRPr="00C934D7" w:rsidRDefault="00957867" w:rsidP="00223320">
      <w:pPr>
        <w:jc w:val="both"/>
        <w:rPr>
          <w:rFonts w:ascii="Times New Roman" w:hAnsi="Times New Roman"/>
          <w:b/>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49</w:t>
      </w:r>
      <w:r w:rsidRPr="00C934D7">
        <w:rPr>
          <w:rFonts w:ascii="Times New Roman" w:hAnsi="Times New Roman"/>
          <w:lang w:val="ro-RO"/>
        </w:rPr>
        <w:t xml:space="preserve"> - S.S.I.F. autorizate în România trebuie să îndeplinească pe parcursul desfăşurării activităţii lor cerințele organizatorice prevăzute în prezenta lege, în actele delegate și actele de punere în aplicare adoptate de Comisia Europeanăprin care sunt reglementate aspecte care fac obiectul Directivei 2014/65/UE și în reglementările A.S.F. emise pentru aplicarea acestora. [</w:t>
      </w:r>
      <w:r w:rsidR="002A0CF2" w:rsidRPr="00C934D7">
        <w:rPr>
          <w:rFonts w:ascii="Times New Roman" w:hAnsi="Times New Roman"/>
          <w:lang w:val="ro-RO"/>
        </w:rPr>
        <w:t xml:space="preserve">Directiva 2014/65/UE, </w:t>
      </w:r>
      <w:r w:rsidRPr="00C934D7">
        <w:rPr>
          <w:rFonts w:ascii="Times New Roman" w:hAnsi="Times New Roman"/>
          <w:lang w:val="ro-RO"/>
        </w:rPr>
        <w:t>art. 16 alin. (1)]</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 xml:space="preserve">Art. 50 </w:t>
      </w:r>
      <w:r w:rsidRPr="00C934D7">
        <w:rPr>
          <w:rFonts w:ascii="Times New Roman" w:hAnsi="Times New Roman"/>
          <w:lang w:val="ro-RO"/>
        </w:rPr>
        <w:t>- S.S.I.F. trebuie să instituie politici și proceduri adecvate care să garanteze că S.S.I.F., precum și organul de conducere, salariații și agenții săi delegați respectă obligațiile stabilite prin prezenta lege, precum și normele adecvate aplicabile tranzacțiilor personale efectuate de aceste persoane. [</w:t>
      </w:r>
      <w:r w:rsidR="002A0CF2" w:rsidRPr="00C934D7">
        <w:rPr>
          <w:rFonts w:ascii="Times New Roman" w:hAnsi="Times New Roman"/>
          <w:lang w:val="ro-RO"/>
        </w:rPr>
        <w:t xml:space="preserve">Directiva 2014/65/UE, </w:t>
      </w:r>
      <w:r w:rsidRPr="00C934D7">
        <w:rPr>
          <w:rFonts w:ascii="Times New Roman" w:hAnsi="Times New Roman"/>
          <w:lang w:val="ro-RO"/>
        </w:rPr>
        <w:t>art. 16 alin. (2)]</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51</w:t>
      </w:r>
      <w:r w:rsidRPr="00C934D7">
        <w:rPr>
          <w:rFonts w:ascii="Times New Roman" w:hAnsi="Times New Roman"/>
          <w:lang w:val="ro-RO"/>
        </w:rPr>
        <w:t xml:space="preserve"> – (1) S.S.I.F. menține și aplică dispoziții organizatorice și administrative eficiente, în vederea adoptării tuturor măsurilor rezonabile destinate a preveni prejudicierea intereselor clienților săi de conflicte de interese, astfel cum sunt definite la art. 78-80.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(3)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(2)S.S.I.F. care produce instrumente financiare pentru a le vinde clienților întreține, utilizează și revizuiește periodic un proces pentru aprobarea fiecărui instrument financiar și produce adaptări semnificative ale instrumentelor financiare existente înainte de comercializarea sau distribuirea acestora către clienți.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(3)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(3)Procesul de aprobare a produselor menționate la alin. (2) specifică, pentru fiecare instrument financiar, o piață-țintă identificată de clienți finali din cadrul categoriei relevante de clienți și garantează că toate riscurile relevante pentru respectiva piață-țintă identificată sunt evaluate și că strategia de distribuție avută în vedere este în concordanță cu piața-țintă identificată.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(3) </w:t>
      </w:r>
      <w:r w:rsidR="002A0CF2" w:rsidRPr="00C934D7">
        <w:rPr>
          <w:rFonts w:ascii="Times New Roman" w:hAnsi="Times New Roman"/>
          <w:lang w:val="ro-RO"/>
        </w:rPr>
        <w:t xml:space="preserve">para. </w:t>
      </w:r>
      <w:r w:rsidRPr="00C934D7">
        <w:rPr>
          <w:rFonts w:ascii="Times New Roman" w:hAnsi="Times New Roman"/>
          <w:lang w:val="ro-RO"/>
        </w:rPr>
        <w:t>3]</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(4) S.S.I.F. revizuiește cu regularitate instrumentele financiare oferite sau vândute, ținând seama de orice eveniment care ar putea afecta în mod semnificativ riscul potențial pentru piața-țintă identificată, pentru a evalua cel puțin dacă instrumentul financiar este în continuare în concordanță cu nevoile pieței-țintă identificate și dacă strategia de distribuție avută în vedere este în continuare adecvată.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(3) </w:t>
      </w:r>
      <w:r w:rsidR="002A0CF2" w:rsidRPr="00C934D7">
        <w:rPr>
          <w:rFonts w:ascii="Times New Roman" w:hAnsi="Times New Roman"/>
          <w:lang w:val="ro-RO"/>
        </w:rPr>
        <w:t xml:space="preserve">para. </w:t>
      </w:r>
      <w:r w:rsidRPr="00C934D7">
        <w:rPr>
          <w:rFonts w:ascii="Times New Roman" w:hAnsi="Times New Roman"/>
          <w:lang w:val="ro-RO"/>
        </w:rPr>
        <w:t>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(5) S.S.I.F. care produce instrumente financiare pune la dispoziția oricărui distribuitor toate informațiile adecvate cu privire la instrumentul financiar și la procesul de aprobare a produsului, inclusiv la piața-țintă identificată a instrumentului financiar.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(3) </w:t>
      </w:r>
      <w:r w:rsidR="002A0CF2" w:rsidRPr="00C934D7">
        <w:rPr>
          <w:rFonts w:ascii="Times New Roman" w:hAnsi="Times New Roman"/>
          <w:lang w:val="ro-RO"/>
        </w:rPr>
        <w:t xml:space="preserve">para. </w:t>
      </w:r>
      <w:r w:rsidRPr="00C934D7">
        <w:rPr>
          <w:rFonts w:ascii="Times New Roman" w:hAnsi="Times New Roman"/>
          <w:lang w:val="ro-RO"/>
        </w:rPr>
        <w:t>5]</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(6)În cazul în care o S.S.I.F. oferă sau recomandă instrumente financiare pe care nu le produce, aceasta instituie mecanisme adecvate pentru a obține informațiile prevăzute la alin. (5) și pentru a înțelege caracteristicile și piața-țintă identificată pentru fiecare instrument financiar.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(3) </w:t>
      </w:r>
      <w:r w:rsidR="002A0CF2" w:rsidRPr="00C934D7">
        <w:rPr>
          <w:rFonts w:ascii="Times New Roman" w:hAnsi="Times New Roman"/>
          <w:lang w:val="ro-RO"/>
        </w:rPr>
        <w:t xml:space="preserve">para. </w:t>
      </w:r>
      <w:r w:rsidRPr="00C934D7">
        <w:rPr>
          <w:rFonts w:ascii="Times New Roman" w:hAnsi="Times New Roman"/>
          <w:lang w:val="ro-RO"/>
        </w:rPr>
        <w:t>6]</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(7) Politicile, procesele și mecanismele prevăzute la prezentul articol, nu aduc atingere altor cerințe conform prevederilor prezentei legi și Regulamentului (UE) nr. 600/2014, inclusiv cele cu privire la publicare, caracterul adecvat, identificarea și gestionarea conflictelor de interese, precum și stimulentele.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(3) </w:t>
      </w:r>
      <w:r w:rsidR="002A0CF2" w:rsidRPr="00C934D7">
        <w:rPr>
          <w:rFonts w:ascii="Times New Roman" w:hAnsi="Times New Roman"/>
          <w:lang w:val="ro-RO"/>
        </w:rPr>
        <w:t xml:space="preserve">para. </w:t>
      </w:r>
      <w:r w:rsidRPr="00C934D7">
        <w:rPr>
          <w:rFonts w:ascii="Times New Roman" w:hAnsi="Times New Roman"/>
          <w:lang w:val="ro-RO"/>
        </w:rPr>
        <w:t>7]</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52</w:t>
      </w:r>
      <w:r w:rsidRPr="00C934D7">
        <w:rPr>
          <w:rFonts w:ascii="Times New Roman" w:hAnsi="Times New Roman"/>
          <w:lang w:val="ro-RO"/>
        </w:rPr>
        <w:t xml:space="preserve"> - Pentru a garanta continuitatea și regularitatea în prestarea serviciilor de investiții și în </w:t>
      </w:r>
      <w:r w:rsidRPr="00C934D7">
        <w:rPr>
          <w:rFonts w:ascii="Times New Roman" w:hAnsi="Times New Roman"/>
          <w:iCs/>
          <w:lang w:val="ro-RO"/>
        </w:rPr>
        <w:t xml:space="preserve">desfășurarea </w:t>
      </w:r>
      <w:r w:rsidRPr="00C934D7">
        <w:rPr>
          <w:rFonts w:ascii="Times New Roman" w:hAnsi="Times New Roman"/>
          <w:lang w:val="ro-RO"/>
        </w:rPr>
        <w:t>activităților de investiții, S.S.I.F. adoptă măsuri rezonabile, utilizând în acest scop sisteme, resurse și proceduri adecvate și proporționate. [</w:t>
      </w:r>
      <w:r w:rsidR="002A0CF2" w:rsidRPr="00C934D7">
        <w:rPr>
          <w:rFonts w:ascii="Times New Roman" w:hAnsi="Times New Roman"/>
          <w:lang w:val="ro-RO"/>
        </w:rPr>
        <w:t xml:space="preserve">Directiva 2014/65/UE, </w:t>
      </w:r>
      <w:r w:rsidRPr="00C934D7">
        <w:rPr>
          <w:rFonts w:ascii="Times New Roman" w:hAnsi="Times New Roman"/>
          <w:lang w:val="ro-RO"/>
        </w:rPr>
        <w:t>art. 16 alin. (4)]</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53</w:t>
      </w:r>
      <w:r w:rsidRPr="00C934D7">
        <w:rPr>
          <w:rFonts w:ascii="Times New Roman" w:hAnsi="Times New Roman"/>
          <w:lang w:val="ro-RO"/>
        </w:rPr>
        <w:t xml:space="preserve"> – (1) În cazul în care S.S.I.F. încredințează unei terțe părți executarea funcțiilor operaționale esențiale pentru prestarea unui serviciu continuu și satisfăcător pentru clienți și pentru </w:t>
      </w:r>
      <w:r w:rsidRPr="00C934D7">
        <w:rPr>
          <w:rFonts w:ascii="Times New Roman" w:hAnsi="Times New Roman"/>
          <w:iCs/>
          <w:lang w:val="ro-RO"/>
        </w:rPr>
        <w:t xml:space="preserve">desfășurarea </w:t>
      </w:r>
      <w:r w:rsidRPr="00C934D7">
        <w:rPr>
          <w:rFonts w:ascii="Times New Roman" w:hAnsi="Times New Roman"/>
          <w:lang w:val="ro-RO"/>
        </w:rPr>
        <w:t>de activități de investiții în mod continuu și satisfăcător, aceasta adoptă măsuri rezonabile pentru a evita o agravare nejustificată a riscului operațional.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(5)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(2)Externalizarea funcțiilor operaționale importante nu poate fi realizată într-un mod care să dăuneze semnificativ calității controlului intern al S.S.I.F. și care să împiedice A.S.F. să controleze respectarea tuturor obligațiilor care îi revin S.S.I.F.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(5)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S.S.I.F. trebuie să dispună de proceduri contabile și administrative sigure, de mecanisme de control intern, de tehnici eficiente de evaluare a riscurilor și de proceduri eficiente de control și de protecție a sistemelor sale informatice.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(5)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(4) Fără a aduce atingere capacității A.S.F. de a cere accesul la comunicările realizate conform prevederilor prezentei legi și</w:t>
      </w:r>
      <w:r w:rsidR="00115752" w:rsidRPr="00C934D7">
        <w:rPr>
          <w:rFonts w:ascii="Times New Roman" w:hAnsi="Times New Roman"/>
          <w:lang w:val="ro-RO"/>
        </w:rPr>
        <w:t xml:space="preserve"> ale</w:t>
      </w:r>
      <w:r w:rsidRPr="00C934D7">
        <w:rPr>
          <w:rFonts w:ascii="Times New Roman" w:hAnsi="Times New Roman"/>
          <w:lang w:val="ro-RO"/>
        </w:rPr>
        <w:t xml:space="preserve"> Regulamentului (UE) nr. 600/2014, S.S.I.F. trebuie să instituie mecanisme de securitate solide destinate să garanteze securitatea și autentificarea mijloacelor de transmitere a informațiilor, să reducă la minimum riscul de corupere a datelor și de acces neautorizat și să prevină scurgerile de informații, menținând în permanență confidențialitatea datelor.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(5) </w:t>
      </w:r>
      <w:r w:rsidR="002A0CF2" w:rsidRPr="00C934D7">
        <w:rPr>
          <w:rFonts w:ascii="Times New Roman" w:hAnsi="Times New Roman"/>
          <w:lang w:val="ro-RO"/>
        </w:rPr>
        <w:t xml:space="preserve">para. </w:t>
      </w:r>
      <w:r w:rsidRPr="00C934D7">
        <w:rPr>
          <w:rFonts w:ascii="Times New Roman" w:hAnsi="Times New Roman"/>
          <w:lang w:val="ro-RO"/>
        </w:rPr>
        <w:t>3]</w:t>
      </w:r>
    </w:p>
    <w:p w:rsidR="00957867" w:rsidRPr="00C934D7" w:rsidRDefault="00957867" w:rsidP="00223320">
      <w:pPr>
        <w:pStyle w:val="ManualNumPar1"/>
        <w:spacing w:before="0" w:after="0" w:line="240" w:lineRule="auto"/>
        <w:ind w:left="0" w:firstLine="0"/>
        <w:jc w:val="both"/>
        <w:rPr>
          <w:snapToGrid w:val="0"/>
        </w:rPr>
      </w:pPr>
    </w:p>
    <w:p w:rsidR="00957867" w:rsidRPr="00C934D7" w:rsidRDefault="00957867" w:rsidP="00223320">
      <w:pPr>
        <w:pStyle w:val="ManualNumPar1"/>
        <w:spacing w:before="0" w:after="0" w:line="240" w:lineRule="auto"/>
        <w:ind w:left="0" w:firstLine="720"/>
        <w:jc w:val="both"/>
        <w:rPr>
          <w:snapToGrid w:val="0"/>
        </w:rPr>
      </w:pPr>
      <w:r w:rsidRPr="00C934D7">
        <w:rPr>
          <w:b/>
          <w:snapToGrid w:val="0"/>
        </w:rPr>
        <w:t>Art. 54</w:t>
      </w:r>
      <w:r w:rsidRPr="00C934D7">
        <w:rPr>
          <w:snapToGrid w:val="0"/>
        </w:rPr>
        <w:t xml:space="preserve"> - </w:t>
      </w:r>
      <w:r w:rsidRPr="00C934D7">
        <w:t>S.S.I.F.</w:t>
      </w:r>
      <w:r w:rsidRPr="00C934D7">
        <w:rPr>
          <w:snapToGrid w:val="0"/>
        </w:rPr>
        <w:t xml:space="preserve"> asigură păstrarea de înregistrări referitoare la toate serviciile prestate și la toate activitățile și tranzacțiile efectuate, care să permită A.S.F. să își îndeplinească sarcinile de supraveghere și să desfășoare acțiunile de asigurare a punerii în aplicare a prevederilor prezentei legi, ale Regulamentului (UE) nr. 600/2014, ale Regulamentului (UE) nr. 596/2014 </w:t>
      </w:r>
      <w:r w:rsidR="005D0809">
        <w:t xml:space="preserve">al Parlamentului European și al Consiliului din 16 aprilie 2014 privind abuzul de piață (regulamentul privind abuzul de piață) și de abrogare a Directivei 2003/6/CE a Parlamentului European și a Consiliului și a Directivelor 2003/124/CE, 2003/125/CE și 2004/72/CE ale Comisiei, denumit în continuare </w:t>
      </w:r>
      <w:r w:rsidR="005D0809" w:rsidRPr="005D0809">
        <w:rPr>
          <w:i/>
          <w:snapToGrid w:val="0"/>
        </w:rPr>
        <w:t>Regulamentul (UE) nr. 596/2014</w:t>
      </w:r>
      <w:r w:rsidR="005D0809">
        <w:rPr>
          <w:i/>
          <w:snapToGrid w:val="0"/>
        </w:rPr>
        <w:t>,</w:t>
      </w:r>
      <w:r w:rsidRPr="00C934D7">
        <w:rPr>
          <w:snapToGrid w:val="0"/>
        </w:rPr>
        <w:t xml:space="preserve">și ale Titlului V din </w:t>
      </w:r>
      <w:r w:rsidRPr="00C934D7">
        <w:rPr>
          <w:i/>
          <w:snapToGrid w:val="0"/>
        </w:rPr>
        <w:t>Legea nr</w:t>
      </w:r>
      <w:r w:rsidR="00115752" w:rsidRPr="00C934D7">
        <w:rPr>
          <w:i/>
          <w:snapToGrid w:val="0"/>
        </w:rPr>
        <w:t>.</w:t>
      </w:r>
      <w:r w:rsidRPr="00C934D7">
        <w:rPr>
          <w:i/>
          <w:snapToGrid w:val="0"/>
        </w:rPr>
        <w:t xml:space="preserve"> …</w:t>
      </w:r>
      <w:r w:rsidR="00C8702E">
        <w:rPr>
          <w:i/>
          <w:snapToGrid w:val="0"/>
        </w:rPr>
        <w:t>/…</w:t>
      </w:r>
      <w:r w:rsidRPr="00C934D7">
        <w:rPr>
          <w:i/>
          <w:snapToGrid w:val="0"/>
        </w:rPr>
        <w:t xml:space="preserve"> privind emitenții </w:t>
      </w:r>
      <w:r w:rsidR="001F6856">
        <w:rPr>
          <w:i/>
        </w:rPr>
        <w:t>de instrumente financiare ș</w:t>
      </w:r>
      <w:r w:rsidRPr="00C934D7">
        <w:rPr>
          <w:i/>
        </w:rPr>
        <w:t>i operațiuni de piață</w:t>
      </w:r>
      <w:r w:rsidRPr="00C934D7">
        <w:rPr>
          <w:snapToGrid w:val="0"/>
        </w:rPr>
        <w:t xml:space="preserve"> și în special să ateste respectarea tuturor obligațiilor S.S.I.F. respective, inclusiv în ceea ce privește clienții sau clienții potențiali și integritatea pieței.</w:t>
      </w:r>
      <w:r w:rsidRPr="00C934D7">
        <w:t xml:space="preserve"> [</w:t>
      </w:r>
      <w:r w:rsidR="002A0CF2" w:rsidRPr="00C934D7">
        <w:t xml:space="preserve">Directiva 2014/65/UE, </w:t>
      </w:r>
      <w:r w:rsidRPr="00C934D7">
        <w:t>art. 16 alin. (6)]</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 xml:space="preserve">Art. 55 </w:t>
      </w:r>
      <w:r w:rsidRPr="00C934D7">
        <w:rPr>
          <w:rFonts w:ascii="Times New Roman" w:hAnsi="Times New Roman"/>
          <w:lang w:val="ro-RO"/>
        </w:rPr>
        <w:t>– (1) Înregistrările menționate la art. 54 includ cel puțin înregistrările convorbirilor telefonice sau ale corespondenței electronice referitoare la tranzacțiile încheiate pe cont propriu și prestarea de servicii aferente ordinelor clienților referitoare la primirea, transmiterea și executarea ordinelor clienților.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(7)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Convorbirile telefonice și corespondența electronică prevăzute la alin. (1) vor include pe cele care urmăresc să ducă la încheierea unor tranzacții prin tranzacționări pe cont propriu sau prin prestarea de servicii aferente ordinelor clienților referitoare la primirea, transmiterea și executarea ordinelor clienților, chiar dacă respectivele convorbiri și respectiva corespondență nu </w:t>
      </w:r>
      <w:r w:rsidR="000A7EB9" w:rsidRPr="00C934D7">
        <w:rPr>
          <w:rFonts w:ascii="Times New Roman" w:hAnsi="Times New Roman"/>
          <w:lang w:val="ro-RO"/>
        </w:rPr>
        <w:t>conduc la</w:t>
      </w:r>
      <w:r w:rsidRPr="00C934D7">
        <w:rPr>
          <w:rFonts w:ascii="Times New Roman" w:hAnsi="Times New Roman"/>
          <w:lang w:val="ro-RO"/>
        </w:rPr>
        <w:t xml:space="preserve"> încheierea unor astfel de tranzacții sau la prestarea de servicii aferente ordinelor clienților.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(7)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S.S.I.F. ia toate măsurile necesare pentru a înregistra convorbirile telefonice și corespondența electronică relevante, desfășurate, transmise sau primite prin echipamente furnizate de S.S.I.F. unui angajat sau contractant, sau a căror utilizare de către un angajat sau un contractant a fost acceptată sau permisă de S.S.I.F.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(7) </w:t>
      </w:r>
      <w:r w:rsidR="002A0CF2" w:rsidRPr="00C934D7">
        <w:rPr>
          <w:rFonts w:ascii="Times New Roman" w:hAnsi="Times New Roman"/>
          <w:lang w:val="ro-RO"/>
        </w:rPr>
        <w:t xml:space="preserve">para. </w:t>
      </w:r>
      <w:r w:rsidRPr="00C934D7">
        <w:rPr>
          <w:rFonts w:ascii="Times New Roman" w:hAnsi="Times New Roman"/>
          <w:lang w:val="ro-RO"/>
        </w:rPr>
        <w:t>3]</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(4) S.S.I.F. informează clienții noi și pe cei existenți cu privire la faptul că convorbirile telefonice sau corespondența electronică dintre S.S.I.F. și clienții săi, care au drept rezultat sau pot avea drept rezultat efectuarea unor tranzacții, vor fi înregistrate.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(7) </w:t>
      </w:r>
      <w:r w:rsidR="002A0CF2" w:rsidRPr="00C934D7">
        <w:rPr>
          <w:rFonts w:ascii="Times New Roman" w:hAnsi="Times New Roman"/>
          <w:lang w:val="ro-RO"/>
        </w:rPr>
        <w:t xml:space="preserve">para. </w:t>
      </w:r>
      <w:r w:rsidRPr="00C934D7">
        <w:rPr>
          <w:rFonts w:ascii="Times New Roman" w:hAnsi="Times New Roman"/>
          <w:lang w:val="ro-RO"/>
        </w:rPr>
        <w:t>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(5) Informarea prevăzută la alin. (4) poate fi efectuată o singură dată, înainte de prestarea serviciilor de investiții către clienții noi și către cei existenți.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(7) </w:t>
      </w:r>
      <w:r w:rsidR="002A0CF2" w:rsidRPr="00C934D7">
        <w:rPr>
          <w:rFonts w:ascii="Times New Roman" w:hAnsi="Times New Roman"/>
          <w:lang w:val="ro-RO"/>
        </w:rPr>
        <w:t xml:space="preserve">para. </w:t>
      </w:r>
      <w:r w:rsidRPr="00C934D7">
        <w:rPr>
          <w:rFonts w:ascii="Times New Roman" w:hAnsi="Times New Roman"/>
          <w:lang w:val="ro-RO"/>
        </w:rPr>
        <w:t>5]</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(6) S.S.I.F. nu poate presta prin telefon servicii de investiții și nu poate desfășura prin telefon activități de investiții pentru clienții care nu au fost informați în prealabil cu privire la înregistrarea convorbirilor lor telefonice sau a corespondenței lor electronice, în cazul în care astfel de servicii și activități de investiții sunt legate de primirea, transmiterea și executarea ordinelor clienților.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(7) </w:t>
      </w:r>
      <w:r w:rsidR="002A0CF2" w:rsidRPr="00C934D7">
        <w:rPr>
          <w:rFonts w:ascii="Times New Roman" w:hAnsi="Times New Roman"/>
          <w:lang w:val="ro-RO"/>
        </w:rPr>
        <w:t xml:space="preserve">para. </w:t>
      </w:r>
      <w:r w:rsidRPr="00C934D7">
        <w:rPr>
          <w:rFonts w:ascii="Times New Roman" w:hAnsi="Times New Roman"/>
          <w:lang w:val="ro-RO"/>
        </w:rPr>
        <w:t>6]</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(7) Ordinele pot fi transmise de clienți și pe alte căi, dacă acestea sunt efectuate pe un suport durabil, respectiv prin poștă, fax, e-mail sau prin intermediul documentației aferente ordinelor clienților întocmite în cadrul întrevederilor. Conținutul conversațiilor relevante care au loc față în față cu un client poate fi înregistrat prin utilizarea proceselor-verbale sau a minutelor scrise.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(7) </w:t>
      </w:r>
      <w:r w:rsidR="002A0CF2" w:rsidRPr="00C934D7">
        <w:rPr>
          <w:rFonts w:ascii="Times New Roman" w:hAnsi="Times New Roman"/>
          <w:lang w:val="ro-RO"/>
        </w:rPr>
        <w:t xml:space="preserve">para. </w:t>
      </w:r>
      <w:r w:rsidRPr="00C934D7">
        <w:rPr>
          <w:rFonts w:ascii="Times New Roman" w:hAnsi="Times New Roman"/>
          <w:lang w:val="ro-RO"/>
        </w:rPr>
        <w:t>7]</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(8) Ordinele prevăzute la alin. (7) sunt considerate echivalente ordinelor primite prin telefon.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(7) </w:t>
      </w:r>
      <w:r w:rsidR="002A0CF2" w:rsidRPr="00C934D7">
        <w:rPr>
          <w:rFonts w:ascii="Times New Roman" w:hAnsi="Times New Roman"/>
          <w:lang w:val="ro-RO"/>
        </w:rPr>
        <w:t xml:space="preserve">para. </w:t>
      </w:r>
      <w:r w:rsidRPr="00C934D7">
        <w:rPr>
          <w:rFonts w:ascii="Times New Roman" w:hAnsi="Times New Roman"/>
          <w:lang w:val="ro-RO"/>
        </w:rPr>
        <w:t>7]</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(9) S.S.I.F. trebuie să ia toate măsurile necesare pentru a împiedica angajații sau contractanții să efectueze, să transmită sau să primească apeluri telefonice și corespondență electronică relevante prin echipamente private pe care S.S.I.F. nu le poate înregistra sau copia.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(7) </w:t>
      </w:r>
      <w:r w:rsidR="002A0CF2" w:rsidRPr="00C934D7">
        <w:rPr>
          <w:rFonts w:ascii="Times New Roman" w:hAnsi="Times New Roman"/>
          <w:lang w:val="ro-RO"/>
        </w:rPr>
        <w:t xml:space="preserve">para. </w:t>
      </w:r>
      <w:r w:rsidRPr="00C934D7">
        <w:rPr>
          <w:rFonts w:ascii="Times New Roman" w:hAnsi="Times New Roman"/>
          <w:lang w:val="ro-RO"/>
        </w:rPr>
        <w:t>8]</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(10)Înregistrările efectuate în conformitate cu prezentul articol sunt puse la dispoziția clienților implicați, la cererea acestora, și sunt păstrate timp de 5 ani și, atunci când se solicită de către A.S.F., pe o perioadă de până la 7 ani.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16 alin. (7) </w:t>
      </w:r>
      <w:r w:rsidR="002A0CF2" w:rsidRPr="00C934D7">
        <w:rPr>
          <w:rFonts w:ascii="Times New Roman" w:hAnsi="Times New Roman"/>
          <w:lang w:val="ro-RO"/>
        </w:rPr>
        <w:t xml:space="preserve">para. </w:t>
      </w:r>
      <w:r w:rsidRPr="00C934D7">
        <w:rPr>
          <w:rFonts w:ascii="Times New Roman" w:hAnsi="Times New Roman"/>
          <w:lang w:val="ro-RO"/>
        </w:rPr>
        <w:t>9]</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56</w:t>
      </w:r>
      <w:r w:rsidRPr="00C934D7">
        <w:rPr>
          <w:rFonts w:ascii="Times New Roman" w:hAnsi="Times New Roman"/>
          <w:lang w:val="ro-RO"/>
        </w:rPr>
        <w:t xml:space="preserve"> - În cazul în care S.S.I.F. deține instrumente financiare aparținând clienților, aceasta adoptă dispoziții adecvate pentru a proteja drepturile de proprietate ale clienților respectivi, în special în caz de insolvență a acesteia și pentru a împiedica utilizarea instrumentelor financiare ale clienților pe cont propriu sau în contul altui client, exceptând cazurile în care există un consimțământ expres al clienților. [</w:t>
      </w:r>
      <w:r w:rsidR="002A0CF2" w:rsidRPr="00C934D7">
        <w:rPr>
          <w:rFonts w:ascii="Times New Roman" w:hAnsi="Times New Roman"/>
          <w:lang w:val="ro-RO"/>
        </w:rPr>
        <w:t xml:space="preserve">Directiva 2014/65/UE, </w:t>
      </w:r>
      <w:r w:rsidRPr="00C934D7">
        <w:rPr>
          <w:rFonts w:ascii="Times New Roman" w:hAnsi="Times New Roman"/>
          <w:lang w:val="ro-RO"/>
        </w:rPr>
        <w:t>art. 16 alin. (8)]</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57</w:t>
      </w:r>
      <w:r w:rsidRPr="00C934D7">
        <w:rPr>
          <w:rFonts w:ascii="Times New Roman" w:hAnsi="Times New Roman"/>
          <w:lang w:val="ro-RO"/>
        </w:rPr>
        <w:t xml:space="preserve"> - În cazul în care S.S.I.F. deține fonduri aparținând clienților,aceasta adoptă dispoziții adecvate pentru a proteja drepturile clienților respectivi și, cu excepția instituțiilor de credit, pentru a împiedica utilizarea acestor fonduri pe cont propriu. [</w:t>
      </w:r>
      <w:r w:rsidR="002A0CF2" w:rsidRPr="00C934D7">
        <w:rPr>
          <w:rFonts w:ascii="Times New Roman" w:hAnsi="Times New Roman"/>
          <w:lang w:val="ro-RO"/>
        </w:rPr>
        <w:t xml:space="preserve">Directiva 2014/65/UE, </w:t>
      </w:r>
      <w:r w:rsidRPr="00C934D7">
        <w:rPr>
          <w:rFonts w:ascii="Times New Roman" w:hAnsi="Times New Roman"/>
          <w:lang w:val="ro-RO"/>
        </w:rPr>
        <w:t>art. 16 alin. (9)]</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58</w:t>
      </w:r>
      <w:r w:rsidRPr="00C934D7">
        <w:rPr>
          <w:rFonts w:ascii="Times New Roman" w:hAnsi="Times New Roman"/>
          <w:lang w:val="ro-RO"/>
        </w:rPr>
        <w:t xml:space="preserve"> - Activele investitorilor sunt exceptate de la procedura executării silite prin poprire, în cazul în care împotriva S.S.I.F. a fost pornită procedura executării silite. </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59</w:t>
      </w:r>
      <w:r w:rsidRPr="00C934D7">
        <w:rPr>
          <w:rFonts w:ascii="Times New Roman" w:hAnsi="Times New Roman"/>
          <w:lang w:val="ro-RO"/>
        </w:rPr>
        <w:t xml:space="preserve"> - Înaintea prestării de servicii şi activităţi de investiţii, S.S.I.F. și instituțiile de credit vor informa investitorii cu privire la fondurile sau schemele de compensare a investitorilor</w:t>
      </w:r>
      <w:r w:rsidR="00D34431" w:rsidRPr="00C934D7">
        <w:rPr>
          <w:rFonts w:ascii="Times New Roman" w:hAnsi="Times New Roman"/>
          <w:lang w:val="ro-RO"/>
        </w:rPr>
        <w:t>.</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i/>
          <w:lang w:val="ro-RO"/>
        </w:rPr>
      </w:pPr>
      <w:r w:rsidRPr="00C934D7">
        <w:rPr>
          <w:rFonts w:ascii="Times New Roman" w:hAnsi="Times New Roman"/>
          <w:b/>
          <w:lang w:val="ro-RO"/>
        </w:rPr>
        <w:t>Art. 60</w:t>
      </w:r>
      <w:r w:rsidRPr="00C934D7">
        <w:rPr>
          <w:rFonts w:ascii="Times New Roman" w:hAnsi="Times New Roman"/>
          <w:lang w:val="ro-RO"/>
        </w:rPr>
        <w:t xml:space="preserve"> – (</w:t>
      </w:r>
      <w:r w:rsidRPr="00C934D7">
        <w:rPr>
          <w:rFonts w:ascii="Times New Roman" w:hAnsi="Times New Roman"/>
          <w:bCs/>
          <w:lang w:val="ro-RO"/>
        </w:rPr>
        <w:t>1)</w:t>
      </w:r>
      <w:r w:rsidRPr="00C934D7">
        <w:rPr>
          <w:rStyle w:val="l5def2"/>
          <w:rFonts w:ascii="Times New Roman" w:hAnsi="Times New Roman" w:cs="Times New Roman"/>
          <w:color w:val="auto"/>
          <w:sz w:val="24"/>
          <w:szCs w:val="24"/>
          <w:lang w:val="ro-RO"/>
        </w:rPr>
        <w:t>Prestarea de servicii şi activităţi de investiţii, în contul investitorilor, se va face pe baza unui contract, redactat în două exemplare, dintre care unul va fi remis clientului.</w:t>
      </w:r>
    </w:p>
    <w:p w:rsidR="00957867" w:rsidRPr="00C934D7" w:rsidRDefault="00957867" w:rsidP="00223320">
      <w:pPr>
        <w:ind w:firstLine="720"/>
        <w:jc w:val="both"/>
        <w:rPr>
          <w:rFonts w:ascii="Times New Roman" w:hAnsi="Times New Roman"/>
          <w:i/>
          <w:lang w:val="ro-RO"/>
        </w:rPr>
      </w:pPr>
      <w:r w:rsidRPr="00C934D7">
        <w:rPr>
          <w:rFonts w:ascii="Times New Roman" w:hAnsi="Times New Roman"/>
          <w:bCs/>
          <w:lang w:val="ro-RO"/>
        </w:rPr>
        <w:t>(2)</w:t>
      </w:r>
      <w:r w:rsidRPr="00C934D7">
        <w:rPr>
          <w:rStyle w:val="l5def3"/>
          <w:rFonts w:ascii="Times New Roman" w:hAnsi="Times New Roman" w:cs="Times New Roman"/>
          <w:color w:val="auto"/>
          <w:sz w:val="24"/>
          <w:szCs w:val="24"/>
          <w:lang w:val="ro-RO"/>
        </w:rPr>
        <w:t>Conţinutul şi clauzele minime ale contractelor încheiate cu investitorii, inclusiv pentru contractele la distanţă, sunt prevăzute prin reglementările A.S.F.</w:t>
      </w:r>
    </w:p>
    <w:p w:rsidR="00957867" w:rsidRPr="00C934D7" w:rsidRDefault="00957867" w:rsidP="00223320">
      <w:pPr>
        <w:ind w:firstLine="720"/>
        <w:jc w:val="both"/>
        <w:rPr>
          <w:rFonts w:ascii="Times New Roman" w:hAnsi="Times New Roman"/>
          <w:i/>
          <w:lang w:val="ro-RO"/>
        </w:rPr>
      </w:pPr>
      <w:r w:rsidRPr="00C934D7">
        <w:rPr>
          <w:rFonts w:ascii="Times New Roman" w:hAnsi="Times New Roman"/>
          <w:bCs/>
          <w:lang w:val="ro-RO"/>
        </w:rPr>
        <w:t>(3)</w:t>
      </w:r>
      <w:r w:rsidRPr="00C934D7">
        <w:rPr>
          <w:rStyle w:val="l5def4"/>
          <w:rFonts w:ascii="Times New Roman" w:hAnsi="Times New Roman" w:cs="Times New Roman"/>
          <w:color w:val="auto"/>
          <w:sz w:val="24"/>
          <w:szCs w:val="24"/>
          <w:lang w:val="ro-RO"/>
        </w:rPr>
        <w:t xml:space="preserve">Prin contract la distanţă se înţelege orice contract, referitor la prestarea de servicii şi activităţi de investiţii, încheiat între </w:t>
      </w:r>
      <w:r w:rsidRPr="00C934D7">
        <w:rPr>
          <w:rFonts w:ascii="Times New Roman" w:hAnsi="Times New Roman"/>
          <w:lang w:val="ro-RO"/>
        </w:rPr>
        <w:t>o S.S.I.F.</w:t>
      </w:r>
      <w:r w:rsidRPr="00C934D7">
        <w:rPr>
          <w:rStyle w:val="l5def4"/>
          <w:rFonts w:ascii="Times New Roman" w:hAnsi="Times New Roman" w:cs="Times New Roman"/>
          <w:color w:val="auto"/>
          <w:sz w:val="24"/>
          <w:szCs w:val="24"/>
          <w:lang w:val="ro-RO"/>
        </w:rPr>
        <w:t>, în calitate de ofertant, şi un investitor, în calitate de beneficiar de servicii şi activităţi de investiţii, în cadrul unui sistem de vânzări sau prestări de servicii şi activităţi de investiţii la distanţă, organizat de către ofertant</w:t>
      </w:r>
      <w:r w:rsidRPr="00C934D7">
        <w:rPr>
          <w:rFonts w:ascii="Times New Roman" w:hAnsi="Times New Roman"/>
          <w:lang w:val="ro-RO"/>
        </w:rPr>
        <w:t xml:space="preserve"> care, în sensul contractului în cauză, utilizează exclusiv unul sau mai multe mijloace de comunicare la distanță până la momentul și, inclusiv, în momentul în care se încheie contractul.</w:t>
      </w:r>
    </w:p>
    <w:p w:rsidR="00957867" w:rsidRPr="00C934D7" w:rsidRDefault="00957867" w:rsidP="00223320">
      <w:pPr>
        <w:ind w:firstLine="720"/>
        <w:jc w:val="both"/>
        <w:rPr>
          <w:rFonts w:ascii="Times New Roman" w:hAnsi="Times New Roman"/>
          <w:i/>
          <w:lang w:val="ro-RO"/>
        </w:rPr>
      </w:pPr>
      <w:r w:rsidRPr="00C934D7">
        <w:rPr>
          <w:rFonts w:ascii="Times New Roman" w:hAnsi="Times New Roman"/>
          <w:bCs/>
          <w:lang w:val="ro-RO"/>
        </w:rPr>
        <w:t>(4)</w:t>
      </w:r>
      <w:r w:rsidRPr="00C934D7">
        <w:rPr>
          <w:rStyle w:val="l5def7"/>
          <w:rFonts w:ascii="Times New Roman" w:hAnsi="Times New Roman" w:cs="Times New Roman"/>
          <w:color w:val="auto"/>
          <w:sz w:val="24"/>
          <w:szCs w:val="24"/>
          <w:lang w:val="ro-RO"/>
        </w:rPr>
        <w:t>Prin mijloace de comunicare la distanţă se înţelege orice mijloace care, fără a necesita prezenţa fizică simultană a ofertantului şi a beneficiarului de servicii şi activităţi de investiţii, pot fi utilizate pentru realizarea acordului de voinţă între părţi.</w:t>
      </w:r>
    </w:p>
    <w:p w:rsidR="00957867" w:rsidRPr="00C934D7" w:rsidRDefault="00957867" w:rsidP="00223320">
      <w:pPr>
        <w:ind w:firstLine="720"/>
        <w:jc w:val="both"/>
        <w:rPr>
          <w:rStyle w:val="l5def8"/>
          <w:rFonts w:ascii="Times New Roman" w:hAnsi="Times New Roman" w:cs="Times New Roman"/>
          <w:color w:val="auto"/>
          <w:sz w:val="24"/>
          <w:szCs w:val="24"/>
          <w:lang w:val="ro-RO"/>
        </w:rPr>
      </w:pPr>
      <w:r w:rsidRPr="00C934D7">
        <w:rPr>
          <w:rFonts w:ascii="Times New Roman" w:hAnsi="Times New Roman"/>
          <w:bCs/>
          <w:lang w:val="ro-RO"/>
        </w:rPr>
        <w:t>(5)</w:t>
      </w:r>
      <w:r w:rsidRPr="00C934D7">
        <w:rPr>
          <w:rStyle w:val="l5def8"/>
          <w:rFonts w:ascii="Times New Roman" w:hAnsi="Times New Roman" w:cs="Times New Roman"/>
          <w:color w:val="auto"/>
          <w:sz w:val="24"/>
          <w:szCs w:val="24"/>
          <w:lang w:val="ro-RO"/>
        </w:rPr>
        <w:t>Investitorul beneficiază de o perioadă de 14 zile de la data încheierii contractului la distanță pentru a denunța unilateral contractul, fără a fi nevoit să justifice decizia de retragere și fără a suporta comisioane penalizatoare.</w:t>
      </w:r>
    </w:p>
    <w:p w:rsidR="00957867" w:rsidRPr="00C934D7" w:rsidRDefault="00957867" w:rsidP="00223320">
      <w:pPr>
        <w:ind w:firstLine="720"/>
        <w:jc w:val="both"/>
        <w:rPr>
          <w:rFonts w:ascii="Times New Roman" w:hAnsi="Times New Roman"/>
          <w:i/>
          <w:lang w:val="ro-RO"/>
        </w:rPr>
      </w:pPr>
      <w:r w:rsidRPr="00C934D7">
        <w:rPr>
          <w:rStyle w:val="l5def8"/>
          <w:rFonts w:ascii="Times New Roman" w:hAnsi="Times New Roman" w:cs="Times New Roman"/>
          <w:color w:val="auto"/>
          <w:sz w:val="24"/>
          <w:szCs w:val="24"/>
          <w:lang w:val="ro-RO"/>
        </w:rPr>
        <w:t>(6) Derularea contractului la distanță se realizează numai după ce investitorul şi-a exprimat acordul în acest sens.</w:t>
      </w:r>
    </w:p>
    <w:p w:rsidR="00957867" w:rsidRPr="00C934D7" w:rsidRDefault="00957867" w:rsidP="00223320">
      <w:pPr>
        <w:ind w:firstLine="720"/>
        <w:jc w:val="both"/>
        <w:rPr>
          <w:rFonts w:ascii="Times New Roman" w:hAnsi="Times New Roman"/>
          <w:i/>
          <w:lang w:val="ro-RO"/>
        </w:rPr>
      </w:pPr>
      <w:r w:rsidRPr="00C934D7">
        <w:rPr>
          <w:rStyle w:val="l5def8"/>
          <w:rFonts w:ascii="Times New Roman" w:hAnsi="Times New Roman" w:cs="Times New Roman"/>
          <w:color w:val="auto"/>
          <w:sz w:val="24"/>
          <w:szCs w:val="24"/>
          <w:lang w:val="ro-RO"/>
        </w:rPr>
        <w:t>(7) În cazul denunțării unilaterale în conformitate cu prevederile alin. (5), investitorul va putea fi obligat să plătească serviciile prestate până la acel moment, în concordanţă cu clauzele contractului.</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(8)</w:t>
      </w:r>
      <w:r w:rsidRPr="00C934D7">
        <w:rPr>
          <w:rStyle w:val="l5def9"/>
          <w:rFonts w:ascii="Times New Roman" w:hAnsi="Times New Roman" w:cs="Times New Roman"/>
          <w:color w:val="auto"/>
          <w:sz w:val="24"/>
          <w:szCs w:val="24"/>
          <w:lang w:val="ro-RO"/>
        </w:rPr>
        <w:t>Dreptul de retragere dintr-un contract la distanță nu se va aplica serviciilor şi activităţilor de investiţii al căror preţ depinde de fluctuaţiile de pe pieţele financiare care pot apărea în timpul perioadei de retragere din contract şi sunt independente de prestatorii de servicii şi activităţi de investiţii, fiind legate de:</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a)</w:t>
      </w:r>
      <w:r w:rsidRPr="00C934D7">
        <w:rPr>
          <w:rStyle w:val="l5def10"/>
          <w:rFonts w:ascii="Times New Roman" w:hAnsi="Times New Roman" w:cs="Times New Roman"/>
          <w:color w:val="auto"/>
          <w:sz w:val="24"/>
          <w:szCs w:val="24"/>
          <w:lang w:val="ro-RO"/>
        </w:rPr>
        <w:t>servicii de schimb valutar;</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b)</w:t>
      </w:r>
      <w:r w:rsidRPr="00C934D7">
        <w:rPr>
          <w:rStyle w:val="l5def11"/>
          <w:rFonts w:ascii="Times New Roman" w:hAnsi="Times New Roman" w:cs="Times New Roman"/>
          <w:color w:val="auto"/>
          <w:sz w:val="24"/>
          <w:szCs w:val="24"/>
          <w:lang w:val="ro-RO"/>
        </w:rPr>
        <w:t>instrumente ale pieţei monetare, inclusiv titluri de stat cu scadenţa mai mică de un an şi certificate de depozit;</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c)</w:t>
      </w:r>
      <w:r w:rsidRPr="00C934D7">
        <w:rPr>
          <w:rStyle w:val="l5def12"/>
          <w:rFonts w:ascii="Times New Roman" w:hAnsi="Times New Roman" w:cs="Times New Roman"/>
          <w:color w:val="auto"/>
          <w:sz w:val="24"/>
          <w:szCs w:val="24"/>
          <w:lang w:val="ro-RO"/>
        </w:rPr>
        <w:t>valori mobiliare;</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d)</w:t>
      </w:r>
      <w:r w:rsidRPr="00C934D7">
        <w:rPr>
          <w:rStyle w:val="l5def13"/>
          <w:rFonts w:ascii="Times New Roman" w:hAnsi="Times New Roman" w:cs="Times New Roman"/>
          <w:color w:val="auto"/>
          <w:sz w:val="24"/>
          <w:szCs w:val="24"/>
          <w:lang w:val="ro-RO"/>
        </w:rPr>
        <w:t>titluri de participare la organismele de plasament colectiv;</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e)</w:t>
      </w:r>
      <w:r w:rsidRPr="00C934D7">
        <w:rPr>
          <w:rStyle w:val="l5def14"/>
          <w:rFonts w:ascii="Times New Roman" w:hAnsi="Times New Roman" w:cs="Times New Roman"/>
          <w:color w:val="auto"/>
          <w:sz w:val="24"/>
          <w:szCs w:val="24"/>
          <w:lang w:val="ro-RO"/>
        </w:rPr>
        <w:t>contracte futures financiare, inclusiv contracte similare cu decontare finală în fonduri;</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f)</w:t>
      </w:r>
      <w:r w:rsidRPr="00C934D7">
        <w:rPr>
          <w:rStyle w:val="l5def15"/>
          <w:rFonts w:ascii="Times New Roman" w:hAnsi="Times New Roman" w:cs="Times New Roman"/>
          <w:color w:val="auto"/>
          <w:sz w:val="24"/>
          <w:szCs w:val="24"/>
          <w:lang w:val="ro-RO"/>
        </w:rPr>
        <w:t>contracte forward pe rata dobânzii (FRA);</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g)</w:t>
      </w:r>
      <w:r w:rsidRPr="00C934D7">
        <w:rPr>
          <w:rStyle w:val="l5def16"/>
          <w:rFonts w:ascii="Times New Roman" w:hAnsi="Times New Roman" w:cs="Times New Roman"/>
          <w:color w:val="auto"/>
          <w:sz w:val="24"/>
          <w:szCs w:val="24"/>
          <w:lang w:val="ro-RO"/>
        </w:rPr>
        <w:t>swap-uri pe rata dobânzii, curs de schimb şi acţiuni;</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h)</w:t>
      </w:r>
      <w:r w:rsidRPr="00C934D7">
        <w:rPr>
          <w:rStyle w:val="l5def17"/>
          <w:rFonts w:ascii="Times New Roman" w:hAnsi="Times New Roman" w:cs="Times New Roman"/>
          <w:color w:val="auto"/>
          <w:sz w:val="24"/>
          <w:szCs w:val="24"/>
          <w:lang w:val="ro-RO"/>
        </w:rPr>
        <w:t>opţiuni pe orice instrument financiar prevăzut la lit. b)-c), inclusiv contracte similare cu decontare finală în fonduri; această categorie include şi opţiuni pe curs de schimb şi pe rata dobânzii.</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61</w:t>
      </w:r>
      <w:r w:rsidRPr="00C934D7">
        <w:rPr>
          <w:rFonts w:ascii="Times New Roman" w:hAnsi="Times New Roman"/>
          <w:lang w:val="ro-RO"/>
        </w:rPr>
        <w:t xml:space="preserve"> - S.S.I.F. nu pot încheia contracte de garanție financiară cu transfer de proprietate cu clienți de retail în scopul garantării unor obligații prezente sau viitoare ale clienților, fie că aceste obligații ale clienților sunt reale, condiționale sau potențiale. [</w:t>
      </w:r>
      <w:r w:rsidR="002A0CF2" w:rsidRPr="00C934D7">
        <w:rPr>
          <w:rFonts w:ascii="Times New Roman" w:hAnsi="Times New Roman"/>
          <w:lang w:val="ro-RO"/>
        </w:rPr>
        <w:t xml:space="preserve">Directiva 2014/65/UE, </w:t>
      </w:r>
      <w:r w:rsidRPr="00C934D7">
        <w:rPr>
          <w:rFonts w:ascii="Times New Roman" w:hAnsi="Times New Roman"/>
          <w:lang w:val="ro-RO"/>
        </w:rPr>
        <w:t>art. 16 alin. (10)]</w:t>
      </w:r>
    </w:p>
    <w:p w:rsidR="00957867" w:rsidRPr="00C934D7" w:rsidRDefault="002B0FCE" w:rsidP="00223320">
      <w:pPr>
        <w:jc w:val="both"/>
        <w:textAlignment w:val="baseline"/>
        <w:rPr>
          <w:rFonts w:ascii="Times New Roman" w:hAnsi="Times New Roman"/>
          <w:lang w:val="ro-RO" w:eastAsia="ro-RO"/>
        </w:rPr>
      </w:pPr>
      <w:r w:rsidRPr="00C934D7">
        <w:rPr>
          <w:rFonts w:ascii="Times New Roman" w:hAnsi="Times New Roman"/>
          <w:lang w:val="ro-RO" w:eastAsia="ro-RO"/>
        </w:rPr>
        <w:tab/>
      </w:r>
    </w:p>
    <w:p w:rsidR="00957867" w:rsidRPr="00C934D7" w:rsidRDefault="00957867" w:rsidP="00223320">
      <w:pPr>
        <w:ind w:firstLine="720"/>
        <w:jc w:val="both"/>
        <w:textAlignment w:val="baseline"/>
        <w:rPr>
          <w:rFonts w:ascii="Times New Roman" w:hAnsi="Times New Roman"/>
          <w:lang w:val="ro-RO"/>
        </w:rPr>
      </w:pPr>
      <w:r w:rsidRPr="00C934D7">
        <w:rPr>
          <w:rFonts w:ascii="Times New Roman" w:hAnsi="Times New Roman"/>
          <w:b/>
          <w:lang w:val="ro-RO" w:eastAsia="ro-RO"/>
        </w:rPr>
        <w:t>Art. 62</w:t>
      </w:r>
      <w:r w:rsidRPr="00C934D7">
        <w:rPr>
          <w:rFonts w:ascii="Times New Roman" w:hAnsi="Times New Roman"/>
          <w:lang w:val="ro-RO" w:eastAsia="ro-RO"/>
        </w:rPr>
        <w:t xml:space="preserve"> – (1) În cazul sucursalei stabilite în România a unei firme de investiții din alt stat membru, A.S.F. controlează respectarea obligațiilor prevăzute la art. 54-55 în ceea ce privește tranzacțiile efectuate de sucursală, fără a aduce atingere posibilității de acces direct al autorității competente a statului membru de origine a firmei de investiții la înregistrările în cauză.</w:t>
      </w:r>
      <w:r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Pr="00C934D7">
        <w:rPr>
          <w:rFonts w:ascii="Times New Roman" w:hAnsi="Times New Roman"/>
          <w:lang w:val="ro-RO"/>
        </w:rPr>
        <w:t>art. 16 alin. (11)]</w:t>
      </w:r>
    </w:p>
    <w:p w:rsidR="00957867" w:rsidRPr="00C934D7" w:rsidRDefault="002B0FCE" w:rsidP="00223320">
      <w:pPr>
        <w:jc w:val="both"/>
        <w:textAlignment w:val="baseline"/>
        <w:rPr>
          <w:rFonts w:ascii="Times New Roman" w:hAnsi="Times New Roman"/>
          <w:i/>
          <w:lang w:val="ro-RO"/>
        </w:rPr>
      </w:pPr>
      <w:r w:rsidRPr="00C934D7">
        <w:rPr>
          <w:rFonts w:ascii="Times New Roman" w:hAnsi="Times New Roman"/>
          <w:lang w:val="ro-RO"/>
        </w:rPr>
        <w:tab/>
      </w:r>
      <w:r w:rsidR="002D047D" w:rsidRPr="00C934D7">
        <w:rPr>
          <w:rFonts w:ascii="Times New Roman" w:hAnsi="Times New Roman"/>
          <w:lang w:val="ro-RO"/>
        </w:rPr>
        <w:t>(</w:t>
      </w:r>
      <w:r w:rsidR="00957867" w:rsidRPr="00C934D7">
        <w:rPr>
          <w:rFonts w:ascii="Times New Roman" w:hAnsi="Times New Roman"/>
          <w:lang w:val="ro-RO"/>
        </w:rPr>
        <w:t xml:space="preserve">2) În situaţii excepţionale, A.S.F. poate impune S.S.I.F. cerinţe privind protejarea activelor deţinute de clienţi suplimentare faţă de cele menţionate la art. 56, 57 și 61, stabilite prin reglementările emise în aplicarea prezentei legi și în actele delegate menționate la art. </w:t>
      </w:r>
      <w:r w:rsidR="00DF13A1" w:rsidRPr="00C934D7">
        <w:rPr>
          <w:rFonts w:ascii="Times New Roman" w:hAnsi="Times New Roman"/>
          <w:lang w:val="ro-RO"/>
        </w:rPr>
        <w:t>272</w:t>
      </w:r>
      <w:r w:rsidR="00957867" w:rsidRPr="00C934D7">
        <w:rPr>
          <w:rFonts w:ascii="Times New Roman" w:hAnsi="Times New Roman"/>
          <w:lang w:val="ro-RO"/>
        </w:rPr>
        <w:t>.</w:t>
      </w:r>
      <w:r w:rsidR="002F5490" w:rsidRPr="00C934D7">
        <w:rPr>
          <w:rFonts w:ascii="Times New Roman" w:hAnsi="Times New Roman"/>
          <w:lang w:val="ro-RO"/>
        </w:rPr>
        <w:t>[</w:t>
      </w:r>
      <w:r w:rsidR="002A0CF2" w:rsidRPr="00C934D7">
        <w:rPr>
          <w:rFonts w:ascii="Times New Roman" w:hAnsi="Times New Roman"/>
          <w:lang w:val="ro-RO"/>
        </w:rPr>
        <w:t xml:space="preserve">Directiva 2014/65/UE, </w:t>
      </w:r>
      <w:r w:rsidR="00957867" w:rsidRPr="00C934D7">
        <w:rPr>
          <w:rFonts w:ascii="Times New Roman" w:hAnsi="Times New Roman"/>
          <w:lang w:val="ro-RO"/>
        </w:rPr>
        <w:t>art. 16 alin. (11)]</w:t>
      </w:r>
    </w:p>
    <w:p w:rsidR="00957867" w:rsidRPr="00C934D7" w:rsidRDefault="00957867" w:rsidP="00223320">
      <w:pPr>
        <w:pStyle w:val="CM4"/>
        <w:jc w:val="center"/>
        <w:rPr>
          <w:rFonts w:ascii="Times New Roman" w:hAnsi="Times New Roman"/>
          <w:lang w:eastAsia="ro-RO"/>
        </w:rPr>
      </w:pPr>
    </w:p>
    <w:p w:rsidR="00957867" w:rsidRPr="00C934D7" w:rsidRDefault="002B0FCE" w:rsidP="00223320">
      <w:pPr>
        <w:jc w:val="center"/>
        <w:rPr>
          <w:rFonts w:ascii="Times New Roman" w:hAnsi="Times New Roman"/>
          <w:i/>
          <w:snapToGrid w:val="0"/>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14-a</w:t>
      </w:r>
    </w:p>
    <w:p w:rsidR="00957867" w:rsidRPr="00C934D7" w:rsidRDefault="00957867" w:rsidP="00223320">
      <w:pPr>
        <w:pStyle w:val="CM4"/>
        <w:jc w:val="center"/>
        <w:rPr>
          <w:rFonts w:ascii="Times New Roman" w:hAnsi="Times New Roman"/>
          <w:i/>
        </w:rPr>
      </w:pPr>
      <w:r w:rsidRPr="00C934D7">
        <w:rPr>
          <w:rFonts w:ascii="Times New Roman" w:hAnsi="Times New Roman"/>
          <w:i/>
        </w:rPr>
        <w:t>Tranzacționarea algoritmică</w:t>
      </w:r>
    </w:p>
    <w:p w:rsidR="00957867" w:rsidRPr="00C934D7" w:rsidRDefault="00957867" w:rsidP="00223320">
      <w:pPr>
        <w:pStyle w:val="CM4"/>
        <w:jc w:val="both"/>
        <w:rPr>
          <w:rFonts w:ascii="Times New Roman" w:hAnsi="Times New Roman"/>
          <w:b w:val="0"/>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63</w:t>
      </w:r>
      <w:r w:rsidRPr="00C934D7">
        <w:rPr>
          <w:rFonts w:ascii="Times New Roman" w:hAnsi="Times New Roman"/>
          <w:b w:val="0"/>
        </w:rPr>
        <w:t xml:space="preserve"> - (1) S.S.I.F. care utilizează tranzacționarea algoritmică trebuie să dispună de:</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a) sisteme eficiente și de mecanisme de control al riscului adecvate activităților pe care le desfășoară pentru a avea garanția că sistemele sale de tranzacționare sunt reziliente, au capacitate suficientă și funcționează pe baza unor praguri și limite adecvate în vederea prevenirii transmiterii unor ordine eronate sau </w:t>
      </w:r>
      <w:r w:rsidR="000A7EB9" w:rsidRPr="00C934D7">
        <w:rPr>
          <w:rFonts w:ascii="Times New Roman" w:hAnsi="Times New Roman"/>
          <w:b w:val="0"/>
        </w:rPr>
        <w:t>a</w:t>
      </w:r>
      <w:r w:rsidRPr="00C934D7">
        <w:rPr>
          <w:rFonts w:ascii="Times New Roman" w:hAnsi="Times New Roman"/>
          <w:b w:val="0"/>
        </w:rPr>
        <w:t xml:space="preserve"> funcționării necorespunzătoare a sistemelor care poate genera disfuncționalități ale pieței sau poate contribui la apariția acestora;</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b) sisteme eficiente și mecanisme de control al riscului pentru a garanta că sistemele de tranzacționare nu pot fi utilizate în scopuri care contravin Regulamentului (UE) nr. 596/2014 sau regulilor locului de tranzacționare la care este conectată S.S.I.F. respectivă;</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c) mecanisme eficace de asigurare a continuității activităților pentru a putea face față oricărei disfuncții a sistemului său de tranzacționare și se asigură că sistemele sale sunt suficient testate și monitorizate corespunzător pentru a răspunde cerințelor prevăzute la prezentul alineat. </w:t>
      </w:r>
      <w:r w:rsidR="00D34431" w:rsidRPr="00C934D7">
        <w:rPr>
          <w:rFonts w:ascii="Times New Roman" w:hAnsi="Times New Roman"/>
          <w:b w:val="0"/>
        </w:rPr>
        <w:t>[</w:t>
      </w:r>
      <w:r w:rsidR="002A0CF2" w:rsidRPr="00C934D7">
        <w:rPr>
          <w:rFonts w:ascii="Times New Roman" w:hAnsi="Times New Roman"/>
          <w:b w:val="0"/>
        </w:rPr>
        <w:t xml:space="preserve">Directiva 2014/65/UE, </w:t>
      </w:r>
      <w:r w:rsidR="00D34431" w:rsidRPr="00C934D7">
        <w:rPr>
          <w:rFonts w:ascii="Times New Roman" w:hAnsi="Times New Roman"/>
          <w:b w:val="0"/>
        </w:rPr>
        <w:t>art. 17 alin. (1)]</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(2) S.S.I.F. care efectuează tranzacții algoritmice într-un stat membru notifică acest fapt A.S.F. şi autorității competente a locului de tranzacționare în care S.S.I.F. își desfășoară activitățile de tranzacționare algoritmică în calitate de membru sau participant la locul de tranzacționare. [</w:t>
      </w:r>
      <w:r w:rsidR="002A0CF2" w:rsidRPr="00C934D7">
        <w:rPr>
          <w:rFonts w:ascii="Times New Roman" w:hAnsi="Times New Roman"/>
          <w:b w:val="0"/>
        </w:rPr>
        <w:t xml:space="preserve">Directiva 2014/65/UE, </w:t>
      </w:r>
      <w:r w:rsidR="00E35885" w:rsidRPr="00C934D7">
        <w:rPr>
          <w:rFonts w:ascii="Times New Roman" w:hAnsi="Times New Roman"/>
          <w:b w:val="0"/>
        </w:rPr>
        <w:t>a</w:t>
      </w:r>
      <w:r w:rsidRPr="00C934D7">
        <w:rPr>
          <w:rFonts w:ascii="Times New Roman" w:hAnsi="Times New Roman"/>
          <w:b w:val="0"/>
        </w:rPr>
        <w:t xml:space="preserve">rt. 17 alin. (2) </w:t>
      </w:r>
      <w:r w:rsidR="002A0CF2" w:rsidRPr="00C934D7">
        <w:rPr>
          <w:rFonts w:ascii="Times New Roman" w:hAnsi="Times New Roman"/>
          <w:b w:val="0"/>
        </w:rPr>
        <w:t xml:space="preserve">para. </w:t>
      </w:r>
      <w:r w:rsidRPr="00C934D7">
        <w:rPr>
          <w:rFonts w:ascii="Times New Roman" w:hAnsi="Times New Roman"/>
          <w:b w:val="0"/>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O firmă de investiţii din alt stat membru care desfăşoară activităţi de tranzacţionare algoritmică în calitate de membru sau participant la un loc de tranzacţionare din România are obligaţia de a notifica acest fapt A.S.F.</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(4) A.S.F. poate solicita S.S.I.F.:</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a) să furnizeze, în mod periodic sau ad hoc, o descriere a naturii strategiilor sale de tranzacționare algoritmică, detalii referitoare la parametrii de tranzacționare sau limitele la care se supune funcționarea sistemului, principalele mecanisme de control al riscului și al conformității de care dispune S.S.I.F. pentru a asigura îndeplinirea condițiilor prevăzute la alin. (1), precum și detalii privind testarea sistemelor sale. </w:t>
      </w:r>
      <w:r w:rsidR="00D34431" w:rsidRPr="00C934D7">
        <w:rPr>
          <w:rFonts w:ascii="Times New Roman" w:hAnsi="Times New Roman"/>
          <w:b w:val="0"/>
        </w:rPr>
        <w:t>[</w:t>
      </w:r>
      <w:r w:rsidR="002A0CF2" w:rsidRPr="00C934D7">
        <w:rPr>
          <w:rFonts w:ascii="Times New Roman" w:hAnsi="Times New Roman"/>
          <w:b w:val="0"/>
        </w:rPr>
        <w:t xml:space="preserve">Directiva 2014/65/UE, </w:t>
      </w:r>
      <w:r w:rsidR="00E35885" w:rsidRPr="00C934D7">
        <w:rPr>
          <w:rFonts w:ascii="Times New Roman" w:hAnsi="Times New Roman"/>
          <w:b w:val="0"/>
        </w:rPr>
        <w:t>a</w:t>
      </w:r>
      <w:r w:rsidRPr="00C934D7">
        <w:rPr>
          <w:rFonts w:ascii="Times New Roman" w:hAnsi="Times New Roman"/>
          <w:b w:val="0"/>
        </w:rPr>
        <w:t xml:space="preserve">rt. 17 alin. </w:t>
      </w:r>
      <w:r w:rsidR="002F5490" w:rsidRPr="00C934D7">
        <w:rPr>
          <w:rFonts w:ascii="Times New Roman" w:hAnsi="Times New Roman"/>
          <w:b w:val="0"/>
        </w:rPr>
        <w:t>(</w:t>
      </w:r>
      <w:r w:rsidRPr="00C934D7">
        <w:rPr>
          <w:rFonts w:ascii="Times New Roman" w:hAnsi="Times New Roman"/>
          <w:b w:val="0"/>
        </w:rPr>
        <w:t>2</w:t>
      </w:r>
      <w:r w:rsidR="002F5490" w:rsidRPr="00C934D7">
        <w:rPr>
          <w:rFonts w:ascii="Times New Roman" w:hAnsi="Times New Roman"/>
          <w:b w:val="0"/>
        </w:rPr>
        <w:t>)</w:t>
      </w:r>
      <w:r w:rsidRPr="00C934D7">
        <w:rPr>
          <w:rFonts w:ascii="Times New Roman" w:hAnsi="Times New Roman"/>
          <w:b w:val="0"/>
        </w:rPr>
        <w:t xml:space="preserve">, </w:t>
      </w:r>
      <w:r w:rsidR="002A0CF2" w:rsidRPr="00C934D7">
        <w:rPr>
          <w:rFonts w:ascii="Times New Roman" w:hAnsi="Times New Roman"/>
          <w:b w:val="0"/>
        </w:rPr>
        <w:t xml:space="preserve">para. </w:t>
      </w:r>
      <w:r w:rsidRPr="00C934D7">
        <w:rPr>
          <w:rFonts w:ascii="Times New Roman" w:hAnsi="Times New Roman"/>
          <w:b w:val="0"/>
        </w:rPr>
        <w:t>2</w:t>
      </w:r>
      <w:r w:rsidR="00D34431"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b) informații suplimentare cu privire la activitățile sale de tranzacționare algoritmică și la sistemele utilizate în acest scop. </w:t>
      </w:r>
      <w:r w:rsidR="00D34431" w:rsidRPr="00C934D7">
        <w:rPr>
          <w:rFonts w:ascii="Times New Roman" w:hAnsi="Times New Roman"/>
          <w:b w:val="0"/>
        </w:rPr>
        <w:t>[</w:t>
      </w:r>
      <w:r w:rsidR="002A0CF2" w:rsidRPr="00C934D7">
        <w:rPr>
          <w:rFonts w:ascii="Times New Roman" w:hAnsi="Times New Roman"/>
          <w:b w:val="0"/>
        </w:rPr>
        <w:t xml:space="preserve">Directiva 2014/65/UE, </w:t>
      </w:r>
      <w:r w:rsidR="00E35885" w:rsidRPr="00C934D7">
        <w:rPr>
          <w:rFonts w:ascii="Times New Roman" w:hAnsi="Times New Roman"/>
          <w:b w:val="0"/>
        </w:rPr>
        <w:t>a</w:t>
      </w:r>
      <w:r w:rsidRPr="00C934D7">
        <w:rPr>
          <w:rFonts w:ascii="Times New Roman" w:hAnsi="Times New Roman"/>
          <w:b w:val="0"/>
        </w:rPr>
        <w:t xml:space="preserve">rt. 17 alin. </w:t>
      </w:r>
      <w:r w:rsidR="002F5490" w:rsidRPr="00C934D7">
        <w:rPr>
          <w:rFonts w:ascii="Times New Roman" w:hAnsi="Times New Roman"/>
          <w:b w:val="0"/>
        </w:rPr>
        <w:t>(</w:t>
      </w:r>
      <w:r w:rsidRPr="00C934D7">
        <w:rPr>
          <w:rFonts w:ascii="Times New Roman" w:hAnsi="Times New Roman"/>
          <w:b w:val="0"/>
        </w:rPr>
        <w:t>2</w:t>
      </w:r>
      <w:r w:rsidR="002F5490" w:rsidRPr="00C934D7">
        <w:rPr>
          <w:rFonts w:ascii="Times New Roman" w:hAnsi="Times New Roman"/>
          <w:b w:val="0"/>
        </w:rPr>
        <w:t>)</w:t>
      </w:r>
      <w:r w:rsidRPr="00C934D7">
        <w:rPr>
          <w:rFonts w:ascii="Times New Roman" w:hAnsi="Times New Roman"/>
          <w:b w:val="0"/>
        </w:rPr>
        <w:t xml:space="preserve">, </w:t>
      </w:r>
      <w:r w:rsidR="002A0CF2" w:rsidRPr="00C934D7">
        <w:rPr>
          <w:rFonts w:ascii="Times New Roman" w:hAnsi="Times New Roman"/>
          <w:b w:val="0"/>
        </w:rPr>
        <w:t xml:space="preserve">para. </w:t>
      </w:r>
      <w:r w:rsidRPr="00C934D7">
        <w:rPr>
          <w:rFonts w:ascii="Times New Roman" w:hAnsi="Times New Roman"/>
          <w:b w:val="0"/>
        </w:rPr>
        <w:t>2</w:t>
      </w:r>
      <w:r w:rsidR="00D34431" w:rsidRPr="00C934D7">
        <w:rPr>
          <w:rFonts w:ascii="Times New Roman" w:hAnsi="Times New Roman"/>
          <w:b w:val="0"/>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(5) În cazul tranzacțiilor algoritmice realizate de S.S.I.F., în calitate de membru sau participant în cadrul unui loc de tranzacționare situat în alt stat membru, A.S.F. comunică fără întârzieri nejustificate, la solicitarea autorității competente a locului de tranzacționare respectiv, informațiile menționate la alin. (4) pe care le primește de la S.S.I.F. în cauză. </w:t>
      </w:r>
      <w:r w:rsidR="00D34431" w:rsidRPr="00C934D7">
        <w:rPr>
          <w:rFonts w:ascii="Times New Roman" w:hAnsi="Times New Roman"/>
          <w:lang w:val="ro-RO"/>
        </w:rPr>
        <w:t>[</w:t>
      </w:r>
      <w:r w:rsidR="002A0CF2" w:rsidRPr="00C934D7">
        <w:rPr>
          <w:rFonts w:ascii="Times New Roman" w:hAnsi="Times New Roman"/>
          <w:lang w:val="ro-RO"/>
        </w:rPr>
        <w:t>Directiva 2014/65/UE</w:t>
      </w:r>
      <w:r w:rsidR="00E35885" w:rsidRPr="00C934D7">
        <w:rPr>
          <w:rFonts w:ascii="Times New Roman" w:hAnsi="Times New Roman"/>
          <w:lang w:val="ro-RO"/>
        </w:rPr>
        <w:t>, art</w:t>
      </w:r>
      <w:r w:rsidRPr="00C934D7">
        <w:rPr>
          <w:rFonts w:ascii="Times New Roman" w:hAnsi="Times New Roman"/>
          <w:lang w:val="ro-RO"/>
        </w:rPr>
        <w:t xml:space="preserve">. 17 alin. </w:t>
      </w:r>
      <w:r w:rsidR="002F5490" w:rsidRPr="00C934D7">
        <w:rPr>
          <w:rFonts w:ascii="Times New Roman" w:hAnsi="Times New Roman"/>
          <w:lang w:val="ro-RO"/>
        </w:rPr>
        <w:t>(</w:t>
      </w:r>
      <w:r w:rsidRPr="00C934D7">
        <w:rPr>
          <w:rFonts w:ascii="Times New Roman" w:hAnsi="Times New Roman"/>
          <w:lang w:val="ro-RO"/>
        </w:rPr>
        <w:t>2</w:t>
      </w:r>
      <w:r w:rsidR="002F5490" w:rsidRPr="00C934D7">
        <w:rPr>
          <w:rFonts w:ascii="Times New Roman" w:hAnsi="Times New Roman"/>
          <w:lang w:val="ro-RO"/>
        </w:rPr>
        <w:t>)</w:t>
      </w:r>
      <w:r w:rsidRPr="00C934D7">
        <w:rPr>
          <w:rFonts w:ascii="Times New Roman" w:hAnsi="Times New Roman"/>
          <w:lang w:val="ro-RO"/>
        </w:rPr>
        <w:t xml:space="preserve">, </w:t>
      </w:r>
      <w:r w:rsidR="002A0CF2" w:rsidRPr="00C934D7">
        <w:rPr>
          <w:rFonts w:ascii="Times New Roman" w:hAnsi="Times New Roman"/>
          <w:lang w:val="ro-RO"/>
        </w:rPr>
        <w:t xml:space="preserve">para. </w:t>
      </w:r>
      <w:r w:rsidRPr="00C934D7">
        <w:rPr>
          <w:rFonts w:ascii="Times New Roman" w:hAnsi="Times New Roman"/>
          <w:lang w:val="ro-RO"/>
        </w:rPr>
        <w:t>3</w:t>
      </w:r>
      <w:r w:rsidR="00D34431" w:rsidRPr="00C934D7">
        <w:rPr>
          <w:rFonts w:ascii="Times New Roman" w:hAnsi="Times New Roman"/>
          <w:lang w:val="ro-RO"/>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(6) S.S.I.F. ia măsuri pentru a asigura păstrarea înregistrărilor legate de problematicile menționate la alin. (2) – (5) și se asigură că respectivele înregistrări sunt suficiente pentru a permite A.S.F. să monitorizeze respectarea cerințelor prezentei legi. </w:t>
      </w:r>
      <w:r w:rsidR="00D34431"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17 alin. </w:t>
      </w:r>
      <w:r w:rsidR="002F5490" w:rsidRPr="00C934D7">
        <w:rPr>
          <w:rFonts w:ascii="Times New Roman" w:hAnsi="Times New Roman"/>
          <w:b w:val="0"/>
        </w:rPr>
        <w:t>(</w:t>
      </w:r>
      <w:r w:rsidRPr="00C934D7">
        <w:rPr>
          <w:rFonts w:ascii="Times New Roman" w:hAnsi="Times New Roman"/>
          <w:b w:val="0"/>
        </w:rPr>
        <w:t>2</w:t>
      </w:r>
      <w:r w:rsidR="002F5490" w:rsidRPr="00C934D7">
        <w:rPr>
          <w:rFonts w:ascii="Times New Roman" w:hAnsi="Times New Roman"/>
          <w:b w:val="0"/>
        </w:rPr>
        <w:t>)</w:t>
      </w:r>
      <w:r w:rsidRPr="00C934D7">
        <w:rPr>
          <w:rFonts w:ascii="Times New Roman" w:hAnsi="Times New Roman"/>
          <w:b w:val="0"/>
        </w:rPr>
        <w:t xml:space="preserve">, </w:t>
      </w:r>
      <w:r w:rsidR="002A0CF2" w:rsidRPr="00C934D7">
        <w:rPr>
          <w:rFonts w:ascii="Times New Roman" w:hAnsi="Times New Roman"/>
          <w:b w:val="0"/>
        </w:rPr>
        <w:t xml:space="preserve">para. </w:t>
      </w:r>
      <w:r w:rsidRPr="00C934D7">
        <w:rPr>
          <w:rFonts w:ascii="Times New Roman" w:hAnsi="Times New Roman"/>
          <w:b w:val="0"/>
        </w:rPr>
        <w:t>4</w:t>
      </w:r>
      <w:r w:rsidR="00D34431" w:rsidRPr="00C934D7">
        <w:rPr>
          <w:rFonts w:ascii="Times New Roman" w:hAnsi="Times New Roman"/>
          <w:b w:val="0"/>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(7) S.S.I.F. care utilizează o tehnică de tranzacționare algoritmică de mare frecvență păstrează înregistrări precise și succesive ale tuturor ordinelor sale plasate, inclusiv anulările de ordine, ordinele executate și cotațiile de la locurile de tranzacționare, într-o formă aprobată stabilită conform reglementărilor emise în aplicarea prezentei legi sau, după caz, conform actelor delegate și a actelor de punere în aplicare ce fac obiectul acestor prevederi adoptate de Comisia Europeană, și le pune la dispoziția A.S.F., la cerere.</w:t>
      </w:r>
      <w:r w:rsidR="00AD6506" w:rsidRPr="00C934D7">
        <w:rPr>
          <w:rFonts w:ascii="Times New Roman" w:hAnsi="Times New Roman"/>
          <w:lang w:val="ro-RO"/>
        </w:rPr>
        <w:t xml:space="preserve"> [Directiva 2014/65/UE, a</w:t>
      </w:r>
      <w:r w:rsidRPr="00C934D7">
        <w:rPr>
          <w:rFonts w:ascii="Times New Roman" w:hAnsi="Times New Roman"/>
          <w:lang w:val="ro-RO"/>
        </w:rPr>
        <w:t xml:space="preserve">rt. 17 alin. </w:t>
      </w:r>
      <w:r w:rsidR="002F5490" w:rsidRPr="00C934D7">
        <w:rPr>
          <w:rFonts w:ascii="Times New Roman" w:hAnsi="Times New Roman"/>
          <w:lang w:val="ro-RO"/>
        </w:rPr>
        <w:t>(</w:t>
      </w:r>
      <w:r w:rsidRPr="00C934D7">
        <w:rPr>
          <w:rFonts w:ascii="Times New Roman" w:hAnsi="Times New Roman"/>
          <w:lang w:val="ro-RO"/>
        </w:rPr>
        <w:t>2</w:t>
      </w:r>
      <w:r w:rsidR="002F5490" w:rsidRPr="00C934D7">
        <w:rPr>
          <w:rFonts w:ascii="Times New Roman" w:hAnsi="Times New Roman"/>
          <w:lang w:val="ro-RO"/>
        </w:rPr>
        <w:t>)</w:t>
      </w:r>
      <w:r w:rsidRPr="00C934D7">
        <w:rPr>
          <w:rFonts w:ascii="Times New Roman" w:hAnsi="Times New Roman"/>
          <w:lang w:val="ro-RO"/>
        </w:rPr>
        <w:t xml:space="preserve">, </w:t>
      </w:r>
      <w:r w:rsidR="002A0CF2" w:rsidRPr="00C934D7">
        <w:rPr>
          <w:rFonts w:ascii="Times New Roman" w:hAnsi="Times New Roman"/>
          <w:lang w:val="ro-RO"/>
        </w:rPr>
        <w:t xml:space="preserve">para. </w:t>
      </w:r>
      <w:r w:rsidRPr="00C934D7">
        <w:rPr>
          <w:rFonts w:ascii="Times New Roman" w:hAnsi="Times New Roman"/>
          <w:lang w:val="ro-RO"/>
        </w:rPr>
        <w:t>5</w:t>
      </w:r>
      <w:r w:rsidR="00AD6506" w:rsidRPr="00C934D7">
        <w:rPr>
          <w:rFonts w:ascii="Times New Roman" w:hAnsi="Times New Roman"/>
          <w:lang w:val="ro-RO"/>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(8) S.S.I.F. care utilizează tranzacţionarea algoritmică urmărind o strategie de formare a pieţei, ţinând seama de lichiditatea, dimensiunile şi natura pieţei respective şi de caracteristicile instrumentului tranzacţionat: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a) realizează aceste activităţi de formare a pieţei în mod continuu, în cursul unui segment specificat al programului locului de tranzacţionare, cu excepţia unor circumstanţe excepţionale, asigurând astfel, în mod regulat şi previzibil, lichiditatea în cadrul locului respectiv de tranzacţionare,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b) încheie un acord scris cu caracter obligatoriu cu locul de tranzacţionare, în care se specifică cel puţin obligaţiile S.S.I.F. conform lit. a) şi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c) dispune de sisteme şi de mecanisme eficiente de control pentru a asigura că îşi poate îndeplini, în orice moment, obligaţiile care îi revin în temeiul acordului menţionat la lit. b). </w:t>
      </w:r>
      <w:r w:rsidR="00AD6506" w:rsidRPr="00C934D7">
        <w:rPr>
          <w:rFonts w:ascii="Times New Roman" w:hAnsi="Times New Roman"/>
          <w:b w:val="0"/>
        </w:rPr>
        <w:t>[</w:t>
      </w:r>
      <w:r w:rsidR="002A0CF2" w:rsidRPr="00C934D7">
        <w:rPr>
          <w:rFonts w:ascii="Times New Roman" w:hAnsi="Times New Roman"/>
          <w:b w:val="0"/>
        </w:rPr>
        <w:t xml:space="preserve">Directiva 2014/65/UE, </w:t>
      </w:r>
      <w:r w:rsidR="00AD6506" w:rsidRPr="00C934D7">
        <w:rPr>
          <w:rFonts w:ascii="Times New Roman" w:hAnsi="Times New Roman"/>
          <w:b w:val="0"/>
        </w:rPr>
        <w:t>a</w:t>
      </w:r>
      <w:r w:rsidRPr="00C934D7">
        <w:rPr>
          <w:rFonts w:ascii="Times New Roman" w:hAnsi="Times New Roman"/>
          <w:b w:val="0"/>
        </w:rPr>
        <w:t xml:space="preserve">rt. 17 alin. </w:t>
      </w:r>
      <w:r w:rsidR="002F5490" w:rsidRPr="00C934D7">
        <w:rPr>
          <w:rFonts w:ascii="Times New Roman" w:hAnsi="Times New Roman"/>
          <w:b w:val="0"/>
        </w:rPr>
        <w:t>(</w:t>
      </w:r>
      <w:r w:rsidRPr="00C934D7">
        <w:rPr>
          <w:rFonts w:ascii="Times New Roman" w:hAnsi="Times New Roman"/>
          <w:b w:val="0"/>
        </w:rPr>
        <w:t>3)</w:t>
      </w:r>
      <w:r w:rsidR="00D34431"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(9) În sensul prezentului articol şi al prevederilor art. 138-143 din prezenta lege, se consideră că o S.S.I.F. care efectuează tranzacţii algoritmice urmăreşte aplicarea unei strategii de formare a pieţei atunci când, în calitate de membru sau participant la unul sau mai multe locuri de tranzacţionare, în cazul tranzacţionării pe cont propriu, strategia sa implică plasarea fermă, simultană a unor cotaţii bilaterale de dimensiuni comparabile, la preţuri competitive, referitoare la unul sau mai multe instrumente financiare într-un singur loc de tranzacţionare sau în cadrul mai multor locuri de tranzacţionare diferite, având drept rezultat furnizarea de lichiditate, în mod periodic şi frecvent pentru locul sau locurile de tranzacţionare unde instrumentul/instrumentele sunt tranzacţionate.</w:t>
      </w:r>
      <w:r w:rsidR="00D34431" w:rsidRPr="00C934D7">
        <w:rPr>
          <w:rFonts w:ascii="Times New Roman" w:hAnsi="Times New Roman"/>
          <w:b w:val="0"/>
        </w:rPr>
        <w:t xml:space="preserve"> [</w:t>
      </w:r>
      <w:r w:rsidR="002A0CF2" w:rsidRPr="00C934D7">
        <w:rPr>
          <w:rFonts w:ascii="Times New Roman" w:hAnsi="Times New Roman"/>
          <w:b w:val="0"/>
        </w:rPr>
        <w:t xml:space="preserve">Directiva 2014/65/UE, </w:t>
      </w:r>
      <w:r w:rsidR="00AD6506" w:rsidRPr="00C934D7">
        <w:rPr>
          <w:rFonts w:ascii="Times New Roman" w:hAnsi="Times New Roman"/>
          <w:b w:val="0"/>
        </w:rPr>
        <w:t>a</w:t>
      </w:r>
      <w:r w:rsidRPr="00C934D7">
        <w:rPr>
          <w:rFonts w:ascii="Times New Roman" w:hAnsi="Times New Roman"/>
          <w:b w:val="0"/>
        </w:rPr>
        <w:t xml:space="preserve">rt. 17 alin. </w:t>
      </w:r>
      <w:r w:rsidR="002F5490" w:rsidRPr="00C934D7">
        <w:rPr>
          <w:rFonts w:ascii="Times New Roman" w:hAnsi="Times New Roman"/>
          <w:b w:val="0"/>
        </w:rPr>
        <w:t>(</w:t>
      </w:r>
      <w:r w:rsidRPr="00C934D7">
        <w:rPr>
          <w:rFonts w:ascii="Times New Roman" w:hAnsi="Times New Roman"/>
          <w:b w:val="0"/>
        </w:rPr>
        <w:t>4)</w:t>
      </w:r>
      <w:r w:rsidR="00D34431" w:rsidRPr="00C934D7">
        <w:rPr>
          <w:rFonts w:ascii="Times New Roman" w:hAnsi="Times New Roman"/>
          <w:b w:val="0"/>
        </w:rPr>
        <w:t>]</w:t>
      </w:r>
    </w:p>
    <w:p w:rsidR="00957867" w:rsidRPr="00C934D7" w:rsidRDefault="00957867" w:rsidP="00223320">
      <w:pPr>
        <w:pStyle w:val="CM4"/>
        <w:jc w:val="both"/>
        <w:rPr>
          <w:rFonts w:ascii="Times New Roman" w:hAnsi="Times New Roman"/>
          <w:b w:val="0"/>
        </w:rPr>
      </w:pPr>
    </w:p>
    <w:p w:rsidR="00957867" w:rsidRPr="00C934D7" w:rsidRDefault="002B0FCE" w:rsidP="00223320">
      <w:pPr>
        <w:jc w:val="center"/>
        <w:rPr>
          <w:rFonts w:ascii="Times New Roman" w:hAnsi="Times New Roman"/>
          <w:i/>
          <w:snapToGrid w:val="0"/>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15-a</w:t>
      </w:r>
    </w:p>
    <w:p w:rsidR="00957867" w:rsidRPr="00C934D7" w:rsidRDefault="00957867" w:rsidP="00223320">
      <w:pPr>
        <w:jc w:val="center"/>
        <w:rPr>
          <w:rFonts w:ascii="Times New Roman" w:hAnsi="Times New Roman"/>
          <w:b/>
          <w:i/>
          <w:lang w:val="ro-RO"/>
        </w:rPr>
      </w:pPr>
      <w:r w:rsidRPr="00C934D7">
        <w:rPr>
          <w:rFonts w:ascii="Times New Roman" w:hAnsi="Times New Roman"/>
          <w:b/>
          <w:i/>
          <w:lang w:val="ro-RO"/>
        </w:rPr>
        <w:t>Cerințe privind accesul electronic direct</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bCs w:val="0"/>
        </w:rPr>
      </w:pPr>
      <w:r w:rsidRPr="00C934D7">
        <w:rPr>
          <w:rFonts w:ascii="Times New Roman" w:hAnsi="Times New Roman"/>
          <w:bCs w:val="0"/>
        </w:rPr>
        <w:t>Art. 64</w:t>
      </w:r>
      <w:r w:rsidRPr="00C934D7">
        <w:rPr>
          <w:rFonts w:ascii="Times New Roman" w:hAnsi="Times New Roman"/>
          <w:b w:val="0"/>
          <w:bCs w:val="0"/>
        </w:rPr>
        <w:t xml:space="preserve"> – (1) S.S.I.F. care furnizează acces electronic direct la un loc de tranzacţionare trebuie să dispună de sisteme eficiente şi de mecanisme de control care:</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a) să asigure evaluarea şi analizarea corespunzătoare a caracterului adecvat al clienţilor care utilizează acest serviciu: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b) să garanteze că respectivilor clienţi nu li se permite să depăşească pragurile prestabilite de tranzacţionare şi de creditare,</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c) să asigure monitorizarea corespunzătoare a activităţilor de tranzacţionare desfăşurate de aceşti clienţi şi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d) să împiedice, prin mecanisme adecvate de control al riscului, activităţi de tranzacţionare care ar putea genera riscuri pentru S.S.I.F., care ar putea genera sau ar putea contribui la funcţionarea dezordonată a pieţei sau care ar putea încălca Regulamentul (UE) nr. 596/2014 sau regulile locului de tranzacţionare. </w:t>
      </w:r>
      <w:r w:rsidR="00D34431" w:rsidRPr="00C934D7">
        <w:rPr>
          <w:rFonts w:ascii="Times New Roman" w:hAnsi="Times New Roman"/>
          <w:b w:val="0"/>
        </w:rPr>
        <w:t>[</w:t>
      </w:r>
      <w:r w:rsidR="002A0CF2" w:rsidRPr="00C934D7">
        <w:rPr>
          <w:rFonts w:ascii="Times New Roman" w:hAnsi="Times New Roman"/>
          <w:b w:val="0"/>
        </w:rPr>
        <w:t xml:space="preserve">Directiva 2014/65/UE, </w:t>
      </w:r>
      <w:r w:rsidR="00AD6506" w:rsidRPr="00C934D7">
        <w:rPr>
          <w:rFonts w:ascii="Times New Roman" w:hAnsi="Times New Roman"/>
          <w:b w:val="0"/>
        </w:rPr>
        <w:t>a</w:t>
      </w:r>
      <w:r w:rsidRPr="00C934D7">
        <w:rPr>
          <w:rFonts w:ascii="Times New Roman" w:hAnsi="Times New Roman"/>
          <w:b w:val="0"/>
        </w:rPr>
        <w:t xml:space="preserve">rt. 17 alin. </w:t>
      </w:r>
      <w:r w:rsidR="00D34431" w:rsidRPr="00C934D7">
        <w:rPr>
          <w:rFonts w:ascii="Times New Roman" w:hAnsi="Times New Roman"/>
          <w:b w:val="0"/>
        </w:rPr>
        <w:t>(</w:t>
      </w:r>
      <w:r w:rsidRPr="00C934D7">
        <w:rPr>
          <w:rFonts w:ascii="Times New Roman" w:hAnsi="Times New Roman"/>
          <w:b w:val="0"/>
        </w:rPr>
        <w:t>5</w:t>
      </w:r>
      <w:r w:rsidR="00D34431"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1</w:t>
      </w:r>
      <w:r w:rsidR="00D34431" w:rsidRPr="00C934D7">
        <w:rPr>
          <w:rFonts w:ascii="Times New Roman" w:hAnsi="Times New Roman"/>
          <w:b w:val="0"/>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Accesul electronic direct în lipsa mecanismelor de control specificate la alin. (1) este interzis. </w:t>
      </w:r>
      <w:r w:rsidR="00D34431" w:rsidRPr="00C934D7">
        <w:rPr>
          <w:rFonts w:ascii="Times New Roman" w:hAnsi="Times New Roman"/>
          <w:lang w:val="ro-RO"/>
        </w:rPr>
        <w:t>[</w:t>
      </w:r>
      <w:r w:rsidR="002A0CF2" w:rsidRPr="00C934D7">
        <w:rPr>
          <w:rFonts w:ascii="Times New Roman" w:hAnsi="Times New Roman"/>
          <w:lang w:val="ro-RO"/>
        </w:rPr>
        <w:t xml:space="preserve">Directiva 2014/65/UE, </w:t>
      </w:r>
      <w:r w:rsidR="00AD6506" w:rsidRPr="00C934D7">
        <w:rPr>
          <w:rFonts w:ascii="Times New Roman" w:hAnsi="Times New Roman"/>
          <w:lang w:val="ro-RO"/>
        </w:rPr>
        <w:t>a</w:t>
      </w:r>
      <w:r w:rsidRPr="00C934D7">
        <w:rPr>
          <w:rFonts w:ascii="Times New Roman" w:hAnsi="Times New Roman"/>
          <w:lang w:val="ro-RO"/>
        </w:rPr>
        <w:t xml:space="preserve">rt. 17 alin. </w:t>
      </w:r>
      <w:r w:rsidR="00D34431" w:rsidRPr="00C934D7">
        <w:rPr>
          <w:rFonts w:ascii="Times New Roman" w:hAnsi="Times New Roman"/>
          <w:lang w:val="ro-RO"/>
        </w:rPr>
        <w:t>(</w:t>
      </w:r>
      <w:r w:rsidRPr="00C934D7">
        <w:rPr>
          <w:rFonts w:ascii="Times New Roman" w:hAnsi="Times New Roman"/>
          <w:lang w:val="ro-RO"/>
        </w:rPr>
        <w:t>5</w:t>
      </w:r>
      <w:r w:rsidR="00D34431" w:rsidRPr="00C934D7">
        <w:rPr>
          <w:rFonts w:ascii="Times New Roman" w:hAnsi="Times New Roman"/>
          <w:lang w:val="ro-RO"/>
        </w:rPr>
        <w:t>)</w:t>
      </w:r>
      <w:r w:rsidR="002A0CF2" w:rsidRPr="00C934D7">
        <w:rPr>
          <w:rFonts w:ascii="Times New Roman" w:hAnsi="Times New Roman"/>
          <w:lang w:val="ro-RO"/>
        </w:rPr>
        <w:t xml:space="preserve">para. </w:t>
      </w:r>
      <w:r w:rsidRPr="00C934D7">
        <w:rPr>
          <w:rFonts w:ascii="Times New Roman" w:hAnsi="Times New Roman"/>
          <w:lang w:val="ro-RO"/>
        </w:rPr>
        <w:t>1</w:t>
      </w:r>
      <w:r w:rsidR="00D34431" w:rsidRPr="00C934D7">
        <w:rPr>
          <w:rFonts w:ascii="Times New Roman" w:hAnsi="Times New Roman"/>
          <w:lang w:val="ro-RO"/>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(3) S.S.I.F. care furnizează acces electronic direct are următoarele obligații:</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a) să asigure și să răspundă de respectarea cerințelor prezentei legi și regulilor locului de tranzacționare de către clienții proprii care utilizează respectivul serviciu;</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b) să monitorizeze tranzacțiile pentru a identifica încălcările normelor aferente locului de tranzacționare, condițiile de tranzacționare de natură să afecteze piața sau comportamentele care pot implica un abuz de piață și care trebuie raportate A.S.F sau, după caz, autorității competente a locului de tranzacționare; </w:t>
      </w:r>
      <w:r w:rsidR="00D34431" w:rsidRPr="00C934D7">
        <w:rPr>
          <w:rFonts w:ascii="Times New Roman" w:hAnsi="Times New Roman"/>
          <w:b w:val="0"/>
        </w:rPr>
        <w:t>[</w:t>
      </w:r>
      <w:r w:rsidR="002A0CF2" w:rsidRPr="00C934D7">
        <w:rPr>
          <w:rFonts w:ascii="Times New Roman" w:hAnsi="Times New Roman"/>
          <w:b w:val="0"/>
        </w:rPr>
        <w:t>Directiva 2014/65/UE</w:t>
      </w:r>
      <w:r w:rsidR="00E35885" w:rsidRPr="00C934D7">
        <w:rPr>
          <w:rFonts w:ascii="Times New Roman" w:hAnsi="Times New Roman"/>
          <w:b w:val="0"/>
        </w:rPr>
        <w:t>, art</w:t>
      </w:r>
      <w:r w:rsidRPr="00C934D7">
        <w:rPr>
          <w:rFonts w:ascii="Times New Roman" w:hAnsi="Times New Roman"/>
          <w:b w:val="0"/>
        </w:rPr>
        <w:t xml:space="preserve">. 17 alin. </w:t>
      </w:r>
      <w:r w:rsidR="00D34431" w:rsidRPr="00C934D7">
        <w:rPr>
          <w:rFonts w:ascii="Times New Roman" w:hAnsi="Times New Roman"/>
          <w:b w:val="0"/>
        </w:rPr>
        <w:t>(</w:t>
      </w:r>
      <w:r w:rsidRPr="00C934D7">
        <w:rPr>
          <w:rFonts w:ascii="Times New Roman" w:hAnsi="Times New Roman"/>
          <w:b w:val="0"/>
        </w:rPr>
        <w:t>5</w:t>
      </w:r>
      <w:r w:rsidR="00D34431"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2</w:t>
      </w:r>
      <w:r w:rsidR="00D34431"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c) să încheie cu clientul respectiv un acord scris, cu caracter obligatoriu, cu privire la principalele drepturi și obligații ce decurg din furnizarea serviciului și să se asigure că, în conformitate cu prevederile acestui acord, S.S.I.F. îi revine responsabilitatea respectării prevederilor prezentei legi.</w:t>
      </w:r>
      <w:r w:rsidR="00D34431" w:rsidRPr="00C934D7">
        <w:rPr>
          <w:rFonts w:ascii="Times New Roman" w:hAnsi="Times New Roman"/>
          <w:b w:val="0"/>
        </w:rPr>
        <w:t>[</w:t>
      </w:r>
      <w:r w:rsidR="002A0CF2" w:rsidRPr="00C934D7">
        <w:rPr>
          <w:rFonts w:ascii="Times New Roman" w:hAnsi="Times New Roman"/>
          <w:b w:val="0"/>
        </w:rPr>
        <w:t xml:space="preserve">Directiva 2014/65/UE, </w:t>
      </w:r>
      <w:r w:rsidR="00AD6506" w:rsidRPr="00C934D7">
        <w:rPr>
          <w:rFonts w:ascii="Times New Roman" w:hAnsi="Times New Roman"/>
          <w:b w:val="0"/>
        </w:rPr>
        <w:t>a</w:t>
      </w:r>
      <w:r w:rsidRPr="00C934D7">
        <w:rPr>
          <w:rFonts w:ascii="Times New Roman" w:hAnsi="Times New Roman"/>
          <w:b w:val="0"/>
        </w:rPr>
        <w:t xml:space="preserve">rt. 17 alin. </w:t>
      </w:r>
      <w:r w:rsidR="00D34431" w:rsidRPr="00C934D7">
        <w:rPr>
          <w:rFonts w:ascii="Times New Roman" w:hAnsi="Times New Roman"/>
          <w:b w:val="0"/>
        </w:rPr>
        <w:t>(</w:t>
      </w:r>
      <w:r w:rsidRPr="00C934D7">
        <w:rPr>
          <w:rFonts w:ascii="Times New Roman" w:hAnsi="Times New Roman"/>
          <w:b w:val="0"/>
        </w:rPr>
        <w:t>5</w:t>
      </w:r>
      <w:r w:rsidR="00D34431"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2</w:t>
      </w:r>
      <w:r w:rsidR="00D34431"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(4) S.S.I.F. care furnizează acces electronic direct la un loc de tranzacționare notifică acest lucru A.S.F. și, după caz, autorității competente a locului de tranzacționare respectiv, în cazul în care locul de tranzactionare este situat într-un alt stat membru. </w:t>
      </w:r>
      <w:r w:rsidR="00D34431" w:rsidRPr="00C934D7">
        <w:rPr>
          <w:rFonts w:ascii="Times New Roman" w:hAnsi="Times New Roman"/>
          <w:b w:val="0"/>
        </w:rPr>
        <w:t>[</w:t>
      </w:r>
      <w:r w:rsidR="002A0CF2" w:rsidRPr="00C934D7">
        <w:rPr>
          <w:rFonts w:ascii="Times New Roman" w:hAnsi="Times New Roman"/>
          <w:b w:val="0"/>
        </w:rPr>
        <w:t xml:space="preserve">Directiva 2014/65/UE, </w:t>
      </w:r>
      <w:r w:rsidR="002D047D" w:rsidRPr="00C934D7">
        <w:rPr>
          <w:rFonts w:ascii="Times New Roman" w:hAnsi="Times New Roman"/>
          <w:b w:val="0"/>
        </w:rPr>
        <w:t>art</w:t>
      </w:r>
      <w:r w:rsidRPr="00C934D7">
        <w:rPr>
          <w:rFonts w:ascii="Times New Roman" w:hAnsi="Times New Roman"/>
          <w:b w:val="0"/>
        </w:rPr>
        <w:t>. 17 alin.</w:t>
      </w:r>
      <w:r w:rsidR="00D34431" w:rsidRPr="00C934D7">
        <w:rPr>
          <w:rFonts w:ascii="Times New Roman" w:hAnsi="Times New Roman"/>
          <w:b w:val="0"/>
        </w:rPr>
        <w:t xml:space="preserve"> (</w:t>
      </w:r>
      <w:r w:rsidRPr="00C934D7">
        <w:rPr>
          <w:rFonts w:ascii="Times New Roman" w:hAnsi="Times New Roman"/>
          <w:b w:val="0"/>
        </w:rPr>
        <w:t>5</w:t>
      </w:r>
      <w:r w:rsidR="00D34431"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3</w:t>
      </w:r>
      <w:r w:rsidR="00D34431"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(5) A.S.F. îi poate solicita S.S.I.F. să furnizeze, în mod periodic sau ad hoc, o descriere a sistemelor și a mecanismelor de control menționate la alin. (1), precum și dovezi cu privire la aplicarea acestora. </w:t>
      </w:r>
      <w:r w:rsidR="00D34431" w:rsidRPr="00C934D7">
        <w:rPr>
          <w:rFonts w:ascii="Times New Roman" w:hAnsi="Times New Roman"/>
          <w:b w:val="0"/>
        </w:rPr>
        <w:t>[</w:t>
      </w:r>
      <w:r w:rsidR="002A0CF2" w:rsidRPr="00C934D7">
        <w:rPr>
          <w:rFonts w:ascii="Times New Roman" w:hAnsi="Times New Roman"/>
          <w:b w:val="0"/>
        </w:rPr>
        <w:t xml:space="preserve">Directiva 2014/65/UE, </w:t>
      </w:r>
      <w:r w:rsidR="00AD6506" w:rsidRPr="00C934D7">
        <w:rPr>
          <w:rFonts w:ascii="Times New Roman" w:hAnsi="Times New Roman"/>
          <w:b w:val="0"/>
        </w:rPr>
        <w:t>a</w:t>
      </w:r>
      <w:r w:rsidRPr="00C934D7">
        <w:rPr>
          <w:rFonts w:ascii="Times New Roman" w:hAnsi="Times New Roman"/>
          <w:b w:val="0"/>
        </w:rPr>
        <w:t xml:space="preserve">rt. 17 alin. </w:t>
      </w:r>
      <w:r w:rsidR="00D34431" w:rsidRPr="00C934D7">
        <w:rPr>
          <w:rFonts w:ascii="Times New Roman" w:hAnsi="Times New Roman"/>
          <w:b w:val="0"/>
        </w:rPr>
        <w:t>(</w:t>
      </w:r>
      <w:r w:rsidRPr="00C934D7">
        <w:rPr>
          <w:rFonts w:ascii="Times New Roman" w:hAnsi="Times New Roman"/>
          <w:b w:val="0"/>
        </w:rPr>
        <w:t>5</w:t>
      </w:r>
      <w:r w:rsidR="00D34431"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4</w:t>
      </w:r>
      <w:r w:rsidR="00D34431"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(6) A.S.F. comunică fără întârzieri nejustificate, la solicitarea autorității competente a locului de tranzacționare în cadrul căruia S.S.I.F. furnizează acces electronic direct, informațiile menționate la alin. (5) pe care le primește de la S.S.I.F. în cauză.</w:t>
      </w:r>
      <w:r w:rsidR="00D34431" w:rsidRPr="00C934D7">
        <w:rPr>
          <w:rFonts w:ascii="Times New Roman" w:hAnsi="Times New Roman"/>
          <w:b w:val="0"/>
        </w:rPr>
        <w:t xml:space="preserve"> [</w:t>
      </w:r>
      <w:r w:rsidR="002A0CF2" w:rsidRPr="00C934D7">
        <w:rPr>
          <w:rFonts w:ascii="Times New Roman" w:hAnsi="Times New Roman"/>
          <w:b w:val="0"/>
        </w:rPr>
        <w:t xml:space="preserve">Directiva 2014/65/UE, </w:t>
      </w:r>
      <w:r w:rsidR="00AD6506" w:rsidRPr="00C934D7">
        <w:rPr>
          <w:rFonts w:ascii="Times New Roman" w:hAnsi="Times New Roman"/>
          <w:b w:val="0"/>
        </w:rPr>
        <w:t>a</w:t>
      </w:r>
      <w:r w:rsidRPr="00C934D7">
        <w:rPr>
          <w:rFonts w:ascii="Times New Roman" w:hAnsi="Times New Roman"/>
          <w:b w:val="0"/>
        </w:rPr>
        <w:t xml:space="preserve">rt. 17 alin. </w:t>
      </w:r>
      <w:r w:rsidR="00D34431" w:rsidRPr="00C934D7">
        <w:rPr>
          <w:rFonts w:ascii="Times New Roman" w:hAnsi="Times New Roman"/>
          <w:b w:val="0"/>
        </w:rPr>
        <w:t>(</w:t>
      </w:r>
      <w:r w:rsidRPr="00C934D7">
        <w:rPr>
          <w:rFonts w:ascii="Times New Roman" w:hAnsi="Times New Roman"/>
          <w:b w:val="0"/>
        </w:rPr>
        <w:t>5</w:t>
      </w:r>
      <w:r w:rsidR="00D34431"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5</w:t>
      </w:r>
      <w:r w:rsidR="00D34431"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(7) S.S.I.F. ia măsuri pentru a asigura păstrarea înregistrărilor legate de problematicile menționate la prezentul articol și se asigură că respectivele înregistrări sunt suficiente pentru a permite A.S.F. să monitorizeze respectarea cerințelor prezentei legi. </w:t>
      </w:r>
      <w:r w:rsidR="00D34431" w:rsidRPr="00C934D7">
        <w:rPr>
          <w:rFonts w:ascii="Times New Roman" w:hAnsi="Times New Roman"/>
          <w:b w:val="0"/>
        </w:rPr>
        <w:t>[</w:t>
      </w:r>
      <w:r w:rsidR="002A0CF2" w:rsidRPr="00C934D7">
        <w:rPr>
          <w:rFonts w:ascii="Times New Roman" w:hAnsi="Times New Roman"/>
          <w:b w:val="0"/>
        </w:rPr>
        <w:t xml:space="preserve">Directiva 2014/65/UE, </w:t>
      </w:r>
      <w:r w:rsidR="00AD6506" w:rsidRPr="00C934D7">
        <w:rPr>
          <w:rFonts w:ascii="Times New Roman" w:hAnsi="Times New Roman"/>
          <w:b w:val="0"/>
        </w:rPr>
        <w:t>a</w:t>
      </w:r>
      <w:r w:rsidRPr="00C934D7">
        <w:rPr>
          <w:rFonts w:ascii="Times New Roman" w:hAnsi="Times New Roman"/>
          <w:b w:val="0"/>
        </w:rPr>
        <w:t xml:space="preserve">rt. 17 alin. </w:t>
      </w:r>
      <w:r w:rsidR="00D34431" w:rsidRPr="00C934D7">
        <w:rPr>
          <w:rFonts w:ascii="Times New Roman" w:hAnsi="Times New Roman"/>
          <w:b w:val="0"/>
        </w:rPr>
        <w:t>(</w:t>
      </w:r>
      <w:r w:rsidRPr="00C934D7">
        <w:rPr>
          <w:rFonts w:ascii="Times New Roman" w:hAnsi="Times New Roman"/>
          <w:b w:val="0"/>
        </w:rPr>
        <w:t>5</w:t>
      </w:r>
      <w:r w:rsidR="00D34431"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6</w:t>
      </w:r>
      <w:r w:rsidR="00D34431" w:rsidRPr="00C934D7">
        <w:rPr>
          <w:rFonts w:ascii="Times New Roman" w:hAnsi="Times New Roman"/>
          <w:b w:val="0"/>
        </w:rPr>
        <w:t>]</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65</w:t>
      </w:r>
      <w:r w:rsidRPr="00C934D7">
        <w:rPr>
          <w:rFonts w:ascii="Times New Roman" w:hAnsi="Times New Roman"/>
          <w:b w:val="0"/>
        </w:rPr>
        <w:t xml:space="preserve"> - S.S.I.F. care acționează în calitate de membru compensator general pentru alte persoane:</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a) dispune de sisteme eficiente și de mecanisme de control pentru a se asigura că serviciile de compensare sunt furnizate exclusiv persoanelor potrivite, care corespund unor criterii clare și cărora li se impun cerințe adecvate în vederea atenuării riscurilor pentru S.S.I.F. și pentru piață;</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b) încheie un acord scris, cu caracter obligatoriu, între S.S.I.F. și persoana respectivă cu privire la principalele drepturi și obligații ce decurg din furnizarea acestor servicii.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00AD6506" w:rsidRPr="00C934D7">
        <w:rPr>
          <w:rFonts w:ascii="Times New Roman" w:hAnsi="Times New Roman"/>
          <w:b w:val="0"/>
        </w:rPr>
        <w:t>a</w:t>
      </w:r>
      <w:r w:rsidRPr="00C934D7">
        <w:rPr>
          <w:rFonts w:ascii="Times New Roman" w:hAnsi="Times New Roman"/>
          <w:b w:val="0"/>
        </w:rPr>
        <w:t xml:space="preserve">rt. 17 alin. </w:t>
      </w:r>
      <w:r w:rsidR="002A22B5" w:rsidRPr="00C934D7">
        <w:rPr>
          <w:rFonts w:ascii="Times New Roman" w:hAnsi="Times New Roman"/>
          <w:b w:val="0"/>
        </w:rPr>
        <w:t>(</w:t>
      </w:r>
      <w:r w:rsidRPr="00C934D7">
        <w:rPr>
          <w:rFonts w:ascii="Times New Roman" w:hAnsi="Times New Roman"/>
          <w:b w:val="0"/>
        </w:rPr>
        <w:t>6)</w:t>
      </w:r>
      <w:r w:rsidR="002A22B5" w:rsidRPr="00C934D7">
        <w:rPr>
          <w:rFonts w:ascii="Times New Roman" w:hAnsi="Times New Roman"/>
          <w:b w:val="0"/>
        </w:rPr>
        <w:t>]</w:t>
      </w:r>
    </w:p>
    <w:p w:rsidR="00957867" w:rsidRPr="00C934D7" w:rsidRDefault="00957867" w:rsidP="00223320">
      <w:pPr>
        <w:jc w:val="center"/>
        <w:rPr>
          <w:rFonts w:ascii="Times New Roman" w:hAnsi="Times New Roman"/>
          <w:b/>
          <w:lang w:val="ro-RO"/>
        </w:rPr>
      </w:pPr>
    </w:p>
    <w:p w:rsidR="00255180" w:rsidRPr="00C934D7" w:rsidRDefault="00255180" w:rsidP="00223320">
      <w:pPr>
        <w:jc w:val="center"/>
        <w:rPr>
          <w:rFonts w:ascii="Times New Roman" w:hAnsi="Times New Roman"/>
          <w:i/>
          <w:lang w:val="ro-RO"/>
        </w:rPr>
      </w:pPr>
    </w:p>
    <w:p w:rsidR="00957867" w:rsidRPr="00C934D7" w:rsidRDefault="002B0FCE"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16-a</w:t>
      </w:r>
    </w:p>
    <w:p w:rsidR="00957867" w:rsidRPr="00C934D7" w:rsidRDefault="00957867" w:rsidP="00223320">
      <w:pPr>
        <w:pStyle w:val="CM4"/>
        <w:jc w:val="center"/>
        <w:rPr>
          <w:rFonts w:ascii="Times New Roman" w:hAnsi="Times New Roman"/>
          <w:i/>
        </w:rPr>
      </w:pPr>
      <w:r w:rsidRPr="00C934D7">
        <w:rPr>
          <w:rFonts w:ascii="Times New Roman" w:hAnsi="Times New Roman"/>
          <w:i/>
        </w:rPr>
        <w:t>Procesul de tranzacționare și finalizarea tranzacțiilor în SMT-uri și în SOT-uri</w:t>
      </w:r>
    </w:p>
    <w:p w:rsidR="00957867" w:rsidRPr="00C934D7" w:rsidRDefault="00957867" w:rsidP="00223320">
      <w:pPr>
        <w:rPr>
          <w:rFonts w:ascii="Times New Roman" w:hAnsi="Times New Roman"/>
          <w:lang w:val="ro-RO"/>
        </w:rPr>
      </w:pPr>
    </w:p>
    <w:p w:rsidR="00957867" w:rsidRPr="00C934D7" w:rsidRDefault="00957867" w:rsidP="00223320">
      <w:pPr>
        <w:pStyle w:val="CM4"/>
        <w:ind w:firstLine="720"/>
        <w:jc w:val="both"/>
        <w:rPr>
          <w:rFonts w:ascii="Times New Roman" w:hAnsi="Times New Roman"/>
        </w:rPr>
      </w:pPr>
      <w:r w:rsidRPr="00C934D7">
        <w:rPr>
          <w:rFonts w:ascii="Times New Roman" w:hAnsi="Times New Roman"/>
        </w:rPr>
        <w:t>Art. 66</w:t>
      </w:r>
      <w:r w:rsidRPr="00C934D7">
        <w:rPr>
          <w:rFonts w:ascii="Times New Roman" w:hAnsi="Times New Roman"/>
          <w:b w:val="0"/>
        </w:rPr>
        <w:t xml:space="preserve"> - (1) S.S.I.F. și operatorii de piață care administrează un SMT sau un SOT supun aprobării A.S.F. intenţia de constituire a SMT-ului sau a SOT-ului.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Se supune aprobării A.S.F. administrarea SMT-ului sau SOT-ului, inclusiv descrierea completă a caracteristicilor acestora şi a regulilor de funcţionare ale acestor sisteme cu respectarea prevederilor prezentei legi, a reglementărilor A.S.F. emise în aplicarea acesteia și a reglementărilor europene emise în aplicarea Directivei nr. 2014/65/UE.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A.S.F. poate solicita modificarea procedurilor emise de operatorul de piață sau de S.S.I.F. care administrează un SMT sau un SOT.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(4) A.S.F. stabilește prin reglementări reguli privind:</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a) documentația necesară privind aprobarea constituirii SMT-ului sau SOT-ului;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documentația necesară privind retragerea aprobării de constituire a SMT-ului sau a SOT-ului.</w:t>
      </w:r>
    </w:p>
    <w:p w:rsidR="00957867" w:rsidRPr="00C934D7" w:rsidRDefault="00957867" w:rsidP="00223320">
      <w:pPr>
        <w:pStyle w:val="CM4"/>
        <w:jc w:val="both"/>
        <w:rPr>
          <w:rFonts w:ascii="Times New Roman" w:hAnsi="Times New Roman"/>
          <w:b w:val="0"/>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67</w:t>
      </w:r>
      <w:r w:rsidRPr="00C934D7">
        <w:rPr>
          <w:rFonts w:ascii="Times New Roman" w:hAnsi="Times New Roman"/>
          <w:b w:val="0"/>
        </w:rPr>
        <w:t xml:space="preserve"> - (1) Pe lângă cerințele organizatorice prevăzute la art. 49-62, S.S.I.F. și operatorii de piață care administrează un SMT sau un SOT: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a) stabilesc reguli și proceduri transparente și nediscreționare pentru a garanta un proces de tranzacționare echitabil și organizat;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b) instituie criterii obiective pentru o executare eficientă a ordinelor;</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c) stabilesc măsuri pentru administrarea corectă a operațiunilor tehnice din cadrul sistemului, inclusiv proceduri eficiente pentru situații excepționale, pentru a contracara riscurile de disfuncționalitate a sistemelor.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18 alin. </w:t>
      </w:r>
      <w:r w:rsidR="002A22B5" w:rsidRPr="00C934D7">
        <w:rPr>
          <w:rFonts w:ascii="Times New Roman" w:hAnsi="Times New Roman"/>
          <w:b w:val="0"/>
        </w:rPr>
        <w:t>(</w:t>
      </w:r>
      <w:r w:rsidRPr="00C934D7">
        <w:rPr>
          <w:rFonts w:ascii="Times New Roman" w:hAnsi="Times New Roman"/>
          <w:b w:val="0"/>
        </w:rPr>
        <w:t>1)</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S.S.I.F. și operatorii de piață care administrează un SMT sau un SOT stabilesc reguli transparente privind criteriile de stabilire a instrumentelor financiare ce pot fi tranzacționate în cadrul sistemelor lor.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18 alin. </w:t>
      </w:r>
      <w:r w:rsidR="002A22B5" w:rsidRPr="00C934D7">
        <w:rPr>
          <w:rFonts w:ascii="Times New Roman" w:hAnsi="Times New Roman"/>
          <w:b w:val="0"/>
        </w:rPr>
        <w:t>(</w:t>
      </w:r>
      <w:r w:rsidRPr="00C934D7">
        <w:rPr>
          <w:rFonts w:ascii="Times New Roman" w:hAnsi="Times New Roman"/>
          <w:b w:val="0"/>
        </w:rPr>
        <w:t>2</w:t>
      </w:r>
      <w:r w:rsidR="002A22B5"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1</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S.S.I.F. şi operatorii de piaţă care administrează un SMT sau un SOT furnizează, sau după caz, se asigură că sunt accesibile publicului suficiente informaţii pentru a permite utilizatorilor săi să îşi formuleze o opinie în ceea ce priveşte decizia de a investi, ţinând seama de tipurile de utilizatori şi, în acelaşi timp, de tipurile de instrumente tranzacţionate.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18 alin. </w:t>
      </w:r>
      <w:r w:rsidR="002A22B5" w:rsidRPr="00C934D7">
        <w:rPr>
          <w:rFonts w:ascii="Times New Roman" w:hAnsi="Times New Roman"/>
          <w:b w:val="0"/>
        </w:rPr>
        <w:t>(</w:t>
      </w:r>
      <w:r w:rsidRPr="00C934D7">
        <w:rPr>
          <w:rFonts w:ascii="Times New Roman" w:hAnsi="Times New Roman"/>
          <w:b w:val="0"/>
        </w:rPr>
        <w:t>2</w:t>
      </w:r>
      <w:r w:rsidR="002A22B5"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2</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(4) S.S.I.F. și operatorii de piață care administrează un SMT sau un SOT publică și pun în aplicare reguli transparente și nediscriminatorii, pe baza unor criterii obiective, care să reglementeze accesul la sistemul lor și să asigure participanților la SMT sau SOT un tratament egal.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18 alin. </w:t>
      </w:r>
      <w:r w:rsidR="002A22B5" w:rsidRPr="00C934D7">
        <w:rPr>
          <w:rFonts w:ascii="Times New Roman" w:hAnsi="Times New Roman"/>
          <w:b w:val="0"/>
        </w:rPr>
        <w:t>(</w:t>
      </w:r>
      <w:r w:rsidRPr="00C934D7">
        <w:rPr>
          <w:rFonts w:ascii="Times New Roman" w:hAnsi="Times New Roman"/>
          <w:b w:val="0"/>
        </w:rPr>
        <w:t>3</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(5) S.S.I.F. și operatorii de piaţă care administrează un SMT sau un SOT instituie mecanisme prin care să identifice în mod clar și să gestioneze potențialele consecințe negative pentru operarea SMT sau SOT ori pentru membri sau participanți și utilizatori ale oricărui conflict de interese între SMT, SOT, S.S.I.F. sau operatorul de piață care administrează un SMT sau un SOT și buna funcționare a SMT-ului sau a SOT-ului.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18 alin. </w:t>
      </w:r>
      <w:r w:rsidR="002A22B5" w:rsidRPr="00C934D7">
        <w:rPr>
          <w:rFonts w:ascii="Times New Roman" w:hAnsi="Times New Roman"/>
          <w:b w:val="0"/>
        </w:rPr>
        <w:t>(</w:t>
      </w:r>
      <w:r w:rsidRPr="00C934D7">
        <w:rPr>
          <w:rFonts w:ascii="Times New Roman" w:hAnsi="Times New Roman"/>
          <w:b w:val="0"/>
        </w:rPr>
        <w:t>4)</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(6) S.S.I.F. și operatorii de piaţă care administrează un SMT sau un SOT se conformează prevederilor </w:t>
      </w:r>
      <w:r w:rsidRPr="00C934D7">
        <w:rPr>
          <w:rFonts w:ascii="Times New Roman" w:hAnsi="Times New Roman"/>
          <w:b w:val="0"/>
          <w:bCs w:val="0"/>
        </w:rPr>
        <w:t xml:space="preserve">art. 133 și ale </w:t>
      </w:r>
      <w:r w:rsidRPr="00C934D7">
        <w:rPr>
          <w:rFonts w:ascii="Times New Roman" w:hAnsi="Times New Roman"/>
          <w:b w:val="0"/>
        </w:rPr>
        <w:t xml:space="preserve">art. –138-145 și dispun de sisteme, proceduri și mecanisme eficace în acest scop.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18 alin. </w:t>
      </w:r>
      <w:r w:rsidR="002A22B5" w:rsidRPr="00C934D7">
        <w:rPr>
          <w:rFonts w:ascii="Times New Roman" w:hAnsi="Times New Roman"/>
          <w:b w:val="0"/>
        </w:rPr>
        <w:t>(</w:t>
      </w:r>
      <w:r w:rsidRPr="00C934D7">
        <w:rPr>
          <w:rFonts w:ascii="Times New Roman" w:hAnsi="Times New Roman"/>
          <w:b w:val="0"/>
        </w:rPr>
        <w:t>5)</w:t>
      </w:r>
      <w:r w:rsidR="002A22B5" w:rsidRPr="00C934D7">
        <w:rPr>
          <w:rFonts w:ascii="Times New Roman" w:hAnsi="Times New Roman"/>
          <w:b w:val="0"/>
        </w:rPr>
        <w:t>]</w:t>
      </w:r>
    </w:p>
    <w:p w:rsidR="00957867" w:rsidRPr="00C934D7" w:rsidRDefault="00957867" w:rsidP="00223320">
      <w:pPr>
        <w:pStyle w:val="CM4"/>
        <w:jc w:val="both"/>
        <w:rPr>
          <w:rFonts w:ascii="Times New Roman" w:hAnsi="Times New Roman"/>
          <w:b w:val="0"/>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68</w:t>
      </w:r>
      <w:r w:rsidRPr="00C934D7">
        <w:rPr>
          <w:rFonts w:ascii="Times New Roman" w:hAnsi="Times New Roman"/>
          <w:b w:val="0"/>
        </w:rPr>
        <w:t xml:space="preserve"> - (1) S.S.I.F. și operatorii de piață care administrează un SMT sau un SOT informează în mod clar membrii sau participanții în legătură cu responsabilitățile ce le revin în ceea ce privește decontarea tranzacțiilor executate în cadrul sistemului respectiv.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18 alin. </w:t>
      </w:r>
      <w:r w:rsidR="002A22B5" w:rsidRPr="00C934D7">
        <w:rPr>
          <w:rFonts w:ascii="Times New Roman" w:hAnsi="Times New Roman"/>
          <w:b w:val="0"/>
        </w:rPr>
        <w:t>(</w:t>
      </w:r>
      <w:r w:rsidRPr="00C934D7">
        <w:rPr>
          <w:rFonts w:ascii="Times New Roman" w:hAnsi="Times New Roman"/>
          <w:b w:val="0"/>
        </w:rPr>
        <w:t>6)</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S.S.I.F. și operatorii de piață care administrează un SMT sau un SOT dispun de mecanismele necesare pentru a facilita decontarea eficientă a tranzacțiilor efectuate prin intermediul sistemelor din cadrul SMT-ului sau al SOT-ului respectiv.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18 alin. </w:t>
      </w:r>
      <w:r w:rsidR="002A22B5" w:rsidRPr="00C934D7">
        <w:rPr>
          <w:rFonts w:ascii="Times New Roman" w:hAnsi="Times New Roman"/>
          <w:b w:val="0"/>
        </w:rPr>
        <w:t>(</w:t>
      </w:r>
      <w:r w:rsidRPr="00C934D7">
        <w:rPr>
          <w:rFonts w:ascii="Times New Roman" w:hAnsi="Times New Roman"/>
          <w:b w:val="0"/>
        </w:rPr>
        <w:t>6</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SMT-urile și SOT-urile trebuie să aibă cel puțin trei membri sau utilizatori activi în mod real, fiecare dintre aceștia având posibilitatea de a interacționa cu toți ceilalți în ceea ce privește formarea prețurilor.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18 alin. </w:t>
      </w:r>
      <w:r w:rsidR="002A22B5" w:rsidRPr="00C934D7">
        <w:rPr>
          <w:rFonts w:ascii="Times New Roman" w:hAnsi="Times New Roman"/>
          <w:b w:val="0"/>
        </w:rPr>
        <w:t>(</w:t>
      </w:r>
      <w:r w:rsidRPr="00C934D7">
        <w:rPr>
          <w:rFonts w:ascii="Times New Roman" w:hAnsi="Times New Roman"/>
          <w:b w:val="0"/>
        </w:rPr>
        <w:t>7)</w:t>
      </w:r>
      <w:r w:rsidR="002A22B5" w:rsidRPr="00C934D7">
        <w:rPr>
          <w:rFonts w:ascii="Times New Roman" w:hAnsi="Times New Roman"/>
          <w:b w:val="0"/>
        </w:rPr>
        <w:t>]</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69</w:t>
      </w:r>
      <w:r w:rsidRPr="00C934D7">
        <w:rPr>
          <w:rFonts w:ascii="Times New Roman" w:hAnsi="Times New Roman"/>
          <w:b w:val="0"/>
        </w:rPr>
        <w:t xml:space="preserve"> - În cazul în care o valoare mobiliară admisă la tranzacționare pe o piață reglementată este tranzacționată în același timp pe un SMT sau pe un SOT fără consimțământul emitentului, acesta nu este supus niciunei obligații de informare financiară inițială, periodică sau specifică în privința respectivului SMT sau SOT.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18 alin. </w:t>
      </w:r>
      <w:r w:rsidR="002A22B5" w:rsidRPr="00C934D7">
        <w:rPr>
          <w:rFonts w:ascii="Times New Roman" w:hAnsi="Times New Roman"/>
          <w:b w:val="0"/>
        </w:rPr>
        <w:t>(</w:t>
      </w:r>
      <w:r w:rsidRPr="00C934D7">
        <w:rPr>
          <w:rFonts w:ascii="Times New Roman" w:hAnsi="Times New Roman"/>
          <w:b w:val="0"/>
        </w:rPr>
        <w:t>8)</w:t>
      </w:r>
      <w:r w:rsidR="002A22B5" w:rsidRPr="00C934D7">
        <w:rPr>
          <w:rFonts w:ascii="Times New Roman" w:hAnsi="Times New Roman"/>
          <w:b w:val="0"/>
        </w:rPr>
        <w:t>]</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70</w:t>
      </w:r>
      <w:r w:rsidRPr="00C934D7">
        <w:rPr>
          <w:rFonts w:ascii="Times New Roman" w:hAnsi="Times New Roman"/>
          <w:b w:val="0"/>
        </w:rPr>
        <w:t xml:space="preserve"> - (1) S.S.I.F. și operatorii de piață care administrează un SMT sau un SOT se conformează imediat oricărei decizii date de A.S.F. în conformitate cu art. 236 alin. (3) prin care se impune suspendarea sau retragerea unui instrument financiar de la tranzacționare.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18 alin. </w:t>
      </w:r>
      <w:r w:rsidR="002A22B5" w:rsidRPr="00C934D7">
        <w:rPr>
          <w:rFonts w:ascii="Times New Roman" w:hAnsi="Times New Roman"/>
          <w:b w:val="0"/>
        </w:rPr>
        <w:t>(</w:t>
      </w:r>
      <w:r w:rsidRPr="00C934D7">
        <w:rPr>
          <w:rFonts w:ascii="Times New Roman" w:hAnsi="Times New Roman"/>
          <w:b w:val="0"/>
        </w:rPr>
        <w:t>9)</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S.S.I.F. și operatorii de piață care administrează un SMT sau un SOT furnizează A.S.F. o descriere detaliată a funcționării respectivului SMT sau SOT, inclusiv, fără a aduce atingere prevederilor art. 72 alin. (1), (6), (7) și (8), cu privire la orice legături sau participare a unei piețe reglementate, a unui SMT, a unui SOT sau a unui operator independent deţinute de aceeaşi S.S.I.F. sau de acelaşi operator de piaţă, precum şi o listă a membrilor, participanţilor şi/sau utilizatorilor lor.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18 alin. </w:t>
      </w:r>
      <w:r w:rsidR="002A22B5" w:rsidRPr="00C934D7">
        <w:rPr>
          <w:rFonts w:ascii="Times New Roman" w:hAnsi="Times New Roman"/>
          <w:b w:val="0"/>
        </w:rPr>
        <w:t>(</w:t>
      </w:r>
      <w:r w:rsidRPr="00C934D7">
        <w:rPr>
          <w:rFonts w:ascii="Times New Roman" w:hAnsi="Times New Roman"/>
          <w:b w:val="0"/>
        </w:rPr>
        <w:t>10)</w:t>
      </w:r>
      <w:r w:rsidR="002A22B5" w:rsidRPr="00C934D7">
        <w:rPr>
          <w:rFonts w:ascii="Times New Roman" w:hAnsi="Times New Roman"/>
          <w:b w:val="0"/>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A.S.F. pune la dispoziția ESMA, la cerere, informațiile menţionate la alin. (2). Orice autorizație eliberată unei S.S.I.F. sau unui operator de piață pentru administrarea unui SMT sau a unui SOT se notifică ESMA. </w:t>
      </w:r>
      <w:r w:rsidR="002A22B5"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18 alin. </w:t>
      </w:r>
      <w:r w:rsidR="002A22B5" w:rsidRPr="00C934D7">
        <w:rPr>
          <w:rFonts w:ascii="Times New Roman" w:hAnsi="Times New Roman"/>
          <w:lang w:val="ro-RO"/>
        </w:rPr>
        <w:t>(</w:t>
      </w:r>
      <w:r w:rsidRPr="00C934D7">
        <w:rPr>
          <w:rFonts w:ascii="Times New Roman" w:hAnsi="Times New Roman"/>
          <w:lang w:val="ro-RO"/>
        </w:rPr>
        <w:t>10)</w:t>
      </w:r>
      <w:r w:rsidR="002A22B5"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Lista actualizată a tuturor SMT-urilor și SOT-urilor din Uniunea Europeană ce conține informații cu privire la serviciile pe care SMT-urile sau SOT-urile le furnizează, precum și codul unic de identificare pentru fiecare SMT sau SOT, utilizat în scopul raportărilor în conformitate cu art. 6, 10 și 26 din Regulamentul (UE) nr. 600/2014, este publică pe site-ul de internet al ESMA. </w:t>
      </w:r>
      <w:r w:rsidR="002A22B5" w:rsidRPr="00C934D7">
        <w:rPr>
          <w:rFonts w:ascii="Times New Roman" w:hAnsi="Times New Roman"/>
          <w:lang w:val="ro-RO"/>
        </w:rPr>
        <w:t>[</w:t>
      </w:r>
      <w:r w:rsidR="002A0CF2" w:rsidRPr="00C934D7">
        <w:rPr>
          <w:rFonts w:ascii="Times New Roman" w:hAnsi="Times New Roman"/>
          <w:lang w:val="en-GB"/>
        </w:rPr>
        <w:t xml:space="preserve">Directiva 2014/65/UE, </w:t>
      </w:r>
      <w:r w:rsidRPr="00C934D7">
        <w:rPr>
          <w:rFonts w:ascii="Times New Roman" w:hAnsi="Times New Roman"/>
          <w:lang w:val="ro-RO"/>
        </w:rPr>
        <w:t xml:space="preserve">art. 18 alin. </w:t>
      </w:r>
      <w:r w:rsidR="002A22B5" w:rsidRPr="00C934D7">
        <w:rPr>
          <w:rFonts w:ascii="Times New Roman" w:hAnsi="Times New Roman"/>
          <w:lang w:val="ro-RO"/>
        </w:rPr>
        <w:t>(</w:t>
      </w:r>
      <w:r w:rsidRPr="00C934D7">
        <w:rPr>
          <w:rFonts w:ascii="Times New Roman" w:hAnsi="Times New Roman"/>
          <w:lang w:val="ro-RO"/>
        </w:rPr>
        <w:t>10)</w:t>
      </w:r>
      <w:r w:rsidR="002A22B5" w:rsidRPr="00C934D7">
        <w:rPr>
          <w:rFonts w:ascii="Times New Roman" w:hAnsi="Times New Roman"/>
          <w:lang w:val="ro-RO"/>
        </w:rPr>
        <w:t>]</w:t>
      </w:r>
    </w:p>
    <w:p w:rsidR="00957867" w:rsidRPr="00C934D7" w:rsidRDefault="00957867" w:rsidP="00223320">
      <w:pPr>
        <w:jc w:val="center"/>
        <w:rPr>
          <w:rFonts w:ascii="Times New Roman" w:hAnsi="Times New Roman"/>
          <w:lang w:val="ro-RO"/>
        </w:rPr>
      </w:pPr>
    </w:p>
    <w:p w:rsidR="00957867" w:rsidRPr="00C934D7" w:rsidRDefault="002B0FCE"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17-a</w:t>
      </w:r>
    </w:p>
    <w:p w:rsidR="00957867" w:rsidRPr="00C934D7" w:rsidRDefault="00957867" w:rsidP="00223320">
      <w:pPr>
        <w:jc w:val="center"/>
        <w:rPr>
          <w:rFonts w:ascii="Times New Roman" w:hAnsi="Times New Roman"/>
          <w:b/>
          <w:i/>
          <w:lang w:val="ro-RO"/>
        </w:rPr>
      </w:pPr>
      <w:r w:rsidRPr="00C934D7">
        <w:rPr>
          <w:rFonts w:ascii="Times New Roman" w:hAnsi="Times New Roman"/>
          <w:b/>
          <w:i/>
          <w:lang w:val="ro-RO"/>
        </w:rPr>
        <w:t>Cerințe specifice aplicabile SMT-urilor</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71</w:t>
      </w:r>
      <w:r w:rsidRPr="00C934D7">
        <w:rPr>
          <w:rFonts w:ascii="Times New Roman" w:hAnsi="Times New Roman"/>
          <w:b w:val="0"/>
        </w:rPr>
        <w:t xml:space="preserve"> - (1) Pe lângă obligațiile prevăzute la art. –50-62 și art. –67-70, S.S.I.F. și operatorii de piață care administrează un SMT stabilesc și pun în aplicare reguli nediscreționare de executare a ordinelor în cadrul sistemului.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19 alin. </w:t>
      </w:r>
      <w:r w:rsidR="002A22B5" w:rsidRPr="00C934D7">
        <w:rPr>
          <w:rFonts w:ascii="Times New Roman" w:hAnsi="Times New Roman"/>
          <w:b w:val="0"/>
        </w:rPr>
        <w:t>(</w:t>
      </w:r>
      <w:r w:rsidRPr="00C934D7">
        <w:rPr>
          <w:rFonts w:ascii="Times New Roman" w:hAnsi="Times New Roman"/>
          <w:b w:val="0"/>
        </w:rPr>
        <w:t>1)</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(2) Regulile menționate la art. 67 alin. (4) care reglementează accesul la un SMT respectă condițiile stabilite la art. 151 alin. (3).</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S.S.I.F. și operatorii de piață care administrează un SMT dispun de mecanisme prin care: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a) să fie dotate în mod corespunzător pentru gestionarea riscurilor la care sunt expuse, să instituie măsuri și sisteme adecvate pentru identificarea tuturor riscurilor semnificative care le pot compromite funcționarea și să aplice măsuri eficace de diminuare a riscurilor respective;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b) să instituie mecanisme care vizează facilitarea finalizării eficiente și la timp a tranzacțiilor executate în cadrul sistemelor lor; și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c) să dispună, în momentul autorizării și ulterior în orice moment, de resurse financiare suficiente pentru a facilita funcționarea lor corectă, ținând seama de natura și de amploarea tranzacțiilor încheiate pe piață, precum și de gama și de nivelul riscurilor la care sunt expuse.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(4) Prevederile art.81, 82 alin. (1)-(4), 83-89, 91, 92 alin. (4) și (5), 93-96 nu se aplică tranzacțiilor încheiate în conformitate cu regulile aplicabile unui SMT între membrii sau participanții săi sau între SMT și membrii sau participanții săi, în ceea ce privește utilizarea SMT-ului.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002A22B5" w:rsidRPr="00C934D7">
        <w:rPr>
          <w:rFonts w:ascii="Times New Roman" w:hAnsi="Times New Roman"/>
          <w:b w:val="0"/>
        </w:rPr>
        <w:t>a</w:t>
      </w:r>
      <w:r w:rsidRPr="00C934D7">
        <w:rPr>
          <w:rFonts w:ascii="Times New Roman" w:hAnsi="Times New Roman"/>
          <w:b w:val="0"/>
        </w:rPr>
        <w:t xml:space="preserve">rt. 19 alin. </w:t>
      </w:r>
      <w:r w:rsidR="002A22B5" w:rsidRPr="00C934D7">
        <w:rPr>
          <w:rFonts w:ascii="Times New Roman" w:hAnsi="Times New Roman"/>
          <w:b w:val="0"/>
        </w:rPr>
        <w:t>(</w:t>
      </w:r>
      <w:r w:rsidRPr="00C934D7">
        <w:rPr>
          <w:rFonts w:ascii="Times New Roman" w:hAnsi="Times New Roman"/>
          <w:b w:val="0"/>
        </w:rPr>
        <w:t>4)</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(5) Prin excepție de la prevederile alin. (4), membrii sau participanții la SMT respectă obligațiile prevăzute la art. 81, 82 alin. (1)-(4), 83-89și 91-96 în ceea ce privește clienții lor în cazul în care, acționând în contul clienților lor, execută ordinele acestora prin intermediul sistemelor unui SMT.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002A22B5" w:rsidRPr="00C934D7">
        <w:rPr>
          <w:rFonts w:ascii="Times New Roman" w:hAnsi="Times New Roman"/>
          <w:b w:val="0"/>
        </w:rPr>
        <w:t>a</w:t>
      </w:r>
      <w:r w:rsidRPr="00C934D7">
        <w:rPr>
          <w:rFonts w:ascii="Times New Roman" w:hAnsi="Times New Roman"/>
          <w:b w:val="0"/>
        </w:rPr>
        <w:t xml:space="preserve">rt. 19 alin. </w:t>
      </w:r>
      <w:r w:rsidR="002A22B5" w:rsidRPr="00C934D7">
        <w:rPr>
          <w:rFonts w:ascii="Times New Roman" w:hAnsi="Times New Roman"/>
          <w:b w:val="0"/>
        </w:rPr>
        <w:t>(</w:t>
      </w:r>
      <w:r w:rsidRPr="00C934D7">
        <w:rPr>
          <w:rFonts w:ascii="Times New Roman" w:hAnsi="Times New Roman"/>
          <w:b w:val="0"/>
        </w:rPr>
        <w:t>4)</w:t>
      </w:r>
      <w:r w:rsidR="002A22B5" w:rsidRPr="00C934D7">
        <w:rPr>
          <w:rFonts w:ascii="Times New Roman" w:hAnsi="Times New Roman"/>
          <w:b w:val="0"/>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(6) S.S.I.F. sau operatorilor de piață care administrează un SMT nu le este permis să execute ordine ale unui client prin angajarea capitalurilor proprii și nici să se implice în cumpărări și vânzări simultane pe cont propriu. </w:t>
      </w:r>
      <w:r w:rsidR="002A22B5" w:rsidRPr="00C934D7">
        <w:rPr>
          <w:rFonts w:ascii="Times New Roman" w:hAnsi="Times New Roman"/>
          <w:b/>
          <w:lang w:val="en-GB"/>
        </w:rPr>
        <w:t>[</w:t>
      </w:r>
      <w:r w:rsidR="002A0CF2" w:rsidRPr="00C934D7">
        <w:rPr>
          <w:rFonts w:ascii="Times New Roman" w:hAnsi="Times New Roman"/>
          <w:lang w:val="en-GB"/>
        </w:rPr>
        <w:t xml:space="preserve">Directiva 2014/65/UE, </w:t>
      </w:r>
      <w:r w:rsidR="002A22B5" w:rsidRPr="00C934D7">
        <w:rPr>
          <w:rFonts w:ascii="Times New Roman" w:hAnsi="Times New Roman"/>
          <w:lang w:val="ro-RO"/>
        </w:rPr>
        <w:t>a</w:t>
      </w:r>
      <w:r w:rsidRPr="00C934D7">
        <w:rPr>
          <w:rFonts w:ascii="Times New Roman" w:hAnsi="Times New Roman"/>
          <w:lang w:val="ro-RO"/>
        </w:rPr>
        <w:t xml:space="preserve">rt. 19 alin. </w:t>
      </w:r>
      <w:r w:rsidR="002A22B5" w:rsidRPr="00C934D7">
        <w:rPr>
          <w:rFonts w:ascii="Times New Roman" w:hAnsi="Times New Roman"/>
          <w:lang w:val="ro-RO"/>
        </w:rPr>
        <w:t>(</w:t>
      </w:r>
      <w:r w:rsidRPr="00C934D7">
        <w:rPr>
          <w:rFonts w:ascii="Times New Roman" w:hAnsi="Times New Roman"/>
          <w:lang w:val="ro-RO"/>
        </w:rPr>
        <w:t>5)</w:t>
      </w:r>
      <w:r w:rsidR="002A22B5" w:rsidRPr="00C934D7">
        <w:rPr>
          <w:rFonts w:ascii="Times New Roman" w:hAnsi="Times New Roman"/>
          <w:lang w:val="ro-RO"/>
        </w:rPr>
        <w:t>]</w:t>
      </w:r>
    </w:p>
    <w:p w:rsidR="00957867" w:rsidRPr="00C934D7" w:rsidRDefault="00957867" w:rsidP="00223320">
      <w:pPr>
        <w:jc w:val="both"/>
        <w:rPr>
          <w:rFonts w:ascii="Times New Roman" w:hAnsi="Times New Roman"/>
          <w:lang w:val="ro-RO"/>
        </w:rPr>
      </w:pPr>
    </w:p>
    <w:p w:rsidR="00957867" w:rsidRPr="00C934D7" w:rsidRDefault="002B0FCE"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18-a</w:t>
      </w:r>
    </w:p>
    <w:p w:rsidR="00957867" w:rsidRPr="00C934D7" w:rsidRDefault="00957867" w:rsidP="00223320">
      <w:pPr>
        <w:jc w:val="center"/>
        <w:rPr>
          <w:rFonts w:ascii="Times New Roman" w:hAnsi="Times New Roman"/>
          <w:b/>
          <w:i/>
          <w:lang w:val="ro-RO"/>
        </w:rPr>
      </w:pPr>
      <w:r w:rsidRPr="00C934D7">
        <w:rPr>
          <w:rFonts w:ascii="Times New Roman" w:hAnsi="Times New Roman"/>
          <w:b/>
          <w:i/>
          <w:lang w:val="ro-RO"/>
        </w:rPr>
        <w:t>Cerințe specifice aplicabile SOT-urilor</w:t>
      </w:r>
    </w:p>
    <w:p w:rsidR="00957867" w:rsidRPr="00C934D7" w:rsidRDefault="00957867" w:rsidP="00223320">
      <w:pPr>
        <w:jc w:val="center"/>
        <w:rPr>
          <w:rFonts w:ascii="Times New Roman" w:hAnsi="Times New Roman"/>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72</w:t>
      </w:r>
      <w:r w:rsidRPr="00C934D7">
        <w:rPr>
          <w:rFonts w:ascii="Times New Roman" w:hAnsi="Times New Roman"/>
          <w:b w:val="0"/>
          <w:bCs w:val="0"/>
        </w:rPr>
        <w:t xml:space="preserve"> - </w:t>
      </w:r>
      <w:r w:rsidRPr="00C934D7">
        <w:rPr>
          <w:rFonts w:ascii="Times New Roman" w:hAnsi="Times New Roman"/>
          <w:b w:val="0"/>
        </w:rPr>
        <w:t>(1) S.S.I.F. și operatorii de piață care administrează un SOT instituie mecanisme prin care împiedică executarea ordinelor clienților în cadrul unui SOT cu angajarea capitalurilor proprii ale S.S.I.F. sau ale operatorului de piață care administrează SOT-ul sau a ordinelor oricărei entități care face parte din același grup sau din aceeași persoană juridică ca S.S.I.F. sau operatorul de piață.</w:t>
      </w:r>
      <w:r w:rsidR="002A22B5" w:rsidRPr="00C934D7">
        <w:rPr>
          <w:rFonts w:ascii="Times New Roman" w:hAnsi="Times New Roman"/>
          <w:b w:val="0"/>
        </w:rPr>
        <w:t xml:space="preserve"> [</w:t>
      </w:r>
      <w:r w:rsidR="002A0CF2" w:rsidRPr="00C934D7">
        <w:rPr>
          <w:rFonts w:ascii="Times New Roman" w:hAnsi="Times New Roman"/>
          <w:b w:val="0"/>
        </w:rPr>
        <w:t xml:space="preserve">Directiva 2014/65/UE, </w:t>
      </w:r>
      <w:r w:rsidRPr="00C934D7">
        <w:rPr>
          <w:rFonts w:ascii="Times New Roman" w:hAnsi="Times New Roman"/>
          <w:b w:val="0"/>
        </w:rPr>
        <w:t xml:space="preserve">art. 20 alin. </w:t>
      </w:r>
      <w:r w:rsidR="002A22B5" w:rsidRPr="00C934D7">
        <w:rPr>
          <w:rFonts w:ascii="Times New Roman" w:hAnsi="Times New Roman"/>
          <w:b w:val="0"/>
        </w:rPr>
        <w:t>(</w:t>
      </w:r>
      <w:r w:rsidRPr="00C934D7">
        <w:rPr>
          <w:rFonts w:ascii="Times New Roman" w:hAnsi="Times New Roman"/>
          <w:b w:val="0"/>
        </w:rPr>
        <w:t>1)</w:t>
      </w:r>
      <w:r w:rsidR="002A22B5" w:rsidRPr="00C934D7">
        <w:rPr>
          <w:rFonts w:ascii="Times New Roman" w:hAnsi="Times New Roman"/>
          <w:b w:val="0"/>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S.S.I.F. sau operatorii de piață care administrează un SOT se pot implica în cumpărări și vânzări simultane pe cont propriu cu obligațiuni, produse financiare structurate, certificate de emisii și anumite instrumente financiare derivate numai în cazul în care clientul și-a dat acordul cu privire la acest proces. </w:t>
      </w:r>
      <w:r w:rsidR="002A22B5"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20 alin. </w:t>
      </w:r>
      <w:r w:rsidR="002A22B5" w:rsidRPr="00C934D7">
        <w:rPr>
          <w:rFonts w:ascii="Times New Roman" w:hAnsi="Times New Roman"/>
          <w:lang w:val="ro-RO"/>
        </w:rPr>
        <w:t>(</w:t>
      </w:r>
      <w:r w:rsidRPr="00C934D7">
        <w:rPr>
          <w:rFonts w:ascii="Times New Roman" w:hAnsi="Times New Roman"/>
          <w:lang w:val="ro-RO"/>
        </w:rPr>
        <w:t>2</w:t>
      </w:r>
      <w:r w:rsidR="002A22B5" w:rsidRPr="00C934D7">
        <w:rPr>
          <w:rFonts w:ascii="Times New Roman" w:hAnsi="Times New Roman"/>
          <w:lang w:val="ro-RO"/>
        </w:rPr>
        <w:t>)</w:t>
      </w:r>
      <w:r w:rsidR="002A0CF2" w:rsidRPr="00C934D7">
        <w:rPr>
          <w:rFonts w:ascii="Times New Roman" w:hAnsi="Times New Roman"/>
          <w:lang w:val="ro-RO"/>
        </w:rPr>
        <w:t xml:space="preserve">para. </w:t>
      </w:r>
      <w:r w:rsidRPr="00C934D7">
        <w:rPr>
          <w:rFonts w:ascii="Times New Roman" w:hAnsi="Times New Roman"/>
          <w:lang w:val="ro-RO"/>
        </w:rPr>
        <w:t>1</w:t>
      </w:r>
      <w:r w:rsidR="002A22B5" w:rsidRPr="00C934D7">
        <w:rPr>
          <w:rFonts w:ascii="Times New Roman" w:hAnsi="Times New Roman"/>
          <w:lang w:val="ro-RO"/>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S.S.I.F. sau operatorul de piață care administrează un SOT nu utilizează cumpărări și vânzări simultane pe cont propriu pentru a executa ordinele clienților într-un SOT în cazul tranzacțiilor cu instrumente financiare derivate care aparțin unei categorii de instrumente financiare derivate care a fost declarată ca fiind supusă obligației de compensare în conformitate cu art. 5 din Regulamentul (UE) nr. 648/2012.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20 alin. </w:t>
      </w:r>
      <w:r w:rsidR="002A22B5" w:rsidRPr="00C934D7">
        <w:rPr>
          <w:rFonts w:ascii="Times New Roman" w:hAnsi="Times New Roman"/>
          <w:b w:val="0"/>
        </w:rPr>
        <w:t>(</w:t>
      </w:r>
      <w:r w:rsidRPr="00C934D7">
        <w:rPr>
          <w:rFonts w:ascii="Times New Roman" w:hAnsi="Times New Roman"/>
          <w:b w:val="0"/>
        </w:rPr>
        <w:t>2</w:t>
      </w:r>
      <w:r w:rsidR="002A22B5"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2</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(4) S.S.I.F. sau un operator de piață care administrează un SOT instituie mecanisme prin care se asigură că se conformează definiției efectuării de cumpărări și vânzări simultane pe cont propriu de la art. 3 pct. 15.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20 alin. </w:t>
      </w:r>
      <w:r w:rsidR="002A22B5" w:rsidRPr="00C934D7">
        <w:rPr>
          <w:rFonts w:ascii="Times New Roman" w:hAnsi="Times New Roman"/>
          <w:b w:val="0"/>
        </w:rPr>
        <w:t>(</w:t>
      </w:r>
      <w:r w:rsidRPr="00C934D7">
        <w:rPr>
          <w:rFonts w:ascii="Times New Roman" w:hAnsi="Times New Roman"/>
          <w:b w:val="0"/>
        </w:rPr>
        <w:t>2</w:t>
      </w:r>
      <w:r w:rsidR="002A22B5"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3</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(5) S.S.I.F. sau operatorii de piaţă care administrează un SOT se pot implica în operatiuni de tranzactionare pe cont propriu, altele decât cumpărări şi vânzări simultane pe cont propriu doar în ceea ce priveşte instrumentele de datorie suverană pentru care nu există piaţă lichidă.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20 alin. </w:t>
      </w:r>
      <w:r w:rsidR="002A22B5" w:rsidRPr="00C934D7">
        <w:rPr>
          <w:rFonts w:ascii="Times New Roman" w:hAnsi="Times New Roman"/>
          <w:b w:val="0"/>
        </w:rPr>
        <w:t>(</w:t>
      </w:r>
      <w:r w:rsidRPr="00C934D7">
        <w:rPr>
          <w:rFonts w:ascii="Times New Roman" w:hAnsi="Times New Roman"/>
          <w:b w:val="0"/>
        </w:rPr>
        <w:t>3)</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(6) S.S.I.F sau, după caz, operatorul de piață care administrează un SOT respectă următoarele:</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a) administrarea unui SOT și a unui operator independent nu trebuie să aibă loc în cadrul aceleiași entități juridice;</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b) un SOT nu se poate conecta la un operator independent într-un mod care să permită interacțiunea dintre ordinele din SOT și ordinele sau cotațiile din operatorul independent;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c) niciun SOT nu poate fi conectat la un alt SOT într-un mod care să permită interacționarea ordinelor din cadrul unor SOT-uri diferite.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20 alin. </w:t>
      </w:r>
      <w:r w:rsidR="002A22B5" w:rsidRPr="00C934D7">
        <w:rPr>
          <w:rFonts w:ascii="Times New Roman" w:hAnsi="Times New Roman"/>
          <w:b w:val="0"/>
        </w:rPr>
        <w:t>(</w:t>
      </w:r>
      <w:r w:rsidRPr="00C934D7">
        <w:rPr>
          <w:rFonts w:ascii="Times New Roman" w:hAnsi="Times New Roman"/>
          <w:b w:val="0"/>
        </w:rPr>
        <w:t>4)</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(7) S.S.I.F. sau operatorii de piață care administrează un SOT pot angaja o altă S.S.I.F. pentru a desfășura activități de formare a pieței în cadrul unui SOT, în mod independent.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20 alin. </w:t>
      </w:r>
      <w:r w:rsidR="002A22B5" w:rsidRPr="00C934D7">
        <w:rPr>
          <w:rFonts w:ascii="Times New Roman" w:hAnsi="Times New Roman"/>
          <w:b w:val="0"/>
        </w:rPr>
        <w:t>(</w:t>
      </w:r>
      <w:r w:rsidRPr="00C934D7">
        <w:rPr>
          <w:rFonts w:ascii="Times New Roman" w:hAnsi="Times New Roman"/>
          <w:b w:val="0"/>
        </w:rPr>
        <w:t>5</w:t>
      </w:r>
      <w:r w:rsidR="002A22B5"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1</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(8) În sensul alin. (7), nu se consideră că o S.S.I.F. desfășoară activități de formare a pieței în cadrul unui SOT în mod independent dacă S.S.I.F. respectivă are legături strânse cu S.S.I.F. sau cu operatorul de piață care administrează acel SOT.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20 alin. </w:t>
      </w:r>
      <w:r w:rsidR="002A22B5" w:rsidRPr="00C934D7">
        <w:rPr>
          <w:rFonts w:ascii="Times New Roman" w:hAnsi="Times New Roman"/>
          <w:b w:val="0"/>
        </w:rPr>
        <w:t>(</w:t>
      </w:r>
      <w:r w:rsidRPr="00C934D7">
        <w:rPr>
          <w:rFonts w:ascii="Times New Roman" w:hAnsi="Times New Roman"/>
          <w:b w:val="0"/>
        </w:rPr>
        <w:t>5</w:t>
      </w:r>
      <w:r w:rsidR="002A22B5"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2</w:t>
      </w:r>
      <w:r w:rsidR="002A22B5" w:rsidRPr="00C934D7">
        <w:rPr>
          <w:rFonts w:ascii="Times New Roman" w:hAnsi="Times New Roman"/>
          <w:b w:val="0"/>
        </w:rPr>
        <w:t>]</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73</w:t>
      </w:r>
      <w:r w:rsidRPr="00C934D7">
        <w:rPr>
          <w:rFonts w:ascii="Times New Roman" w:hAnsi="Times New Roman"/>
          <w:b w:val="0"/>
        </w:rPr>
        <w:t xml:space="preserve"> - (1) Executarea ordinelor pe un SOT se desfăşoară în mod discreţionar. S.S.I.F. sau un operator de piaţă care administrează un SOT ia decizii în mod discreţionar numai într-una sau în ambele dintre următoarele circumstanţe: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a) atunci când decide să plaseze sau să retragă un ordin pe SOT-ul pe care îl administrează;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atunci când decide să nu coreleze un anumit ordin al clientului cu alte ordine disponibile în sistem la un moment dat, cu condiţia ca aceasta să fie în conformitate cu instrucţiunile specifice primite din partea unui client şi cu obligaţiile sale în conformitate cu art. 91-94.</w:t>
      </w:r>
      <w:r w:rsidR="002A22B5"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20 alin. </w:t>
      </w:r>
      <w:r w:rsidR="002A22B5" w:rsidRPr="00C934D7">
        <w:rPr>
          <w:rFonts w:ascii="Times New Roman" w:hAnsi="Times New Roman"/>
          <w:lang w:val="ro-RO"/>
        </w:rPr>
        <w:t>(</w:t>
      </w:r>
      <w:r w:rsidRPr="00C934D7">
        <w:rPr>
          <w:rFonts w:ascii="Times New Roman" w:hAnsi="Times New Roman"/>
          <w:lang w:val="ro-RO"/>
        </w:rPr>
        <w:t>6</w:t>
      </w:r>
      <w:r w:rsidR="002A22B5" w:rsidRPr="00C934D7">
        <w:rPr>
          <w:rFonts w:ascii="Times New Roman" w:hAnsi="Times New Roman"/>
          <w:lang w:val="ro-RO"/>
        </w:rPr>
        <w:t>)</w:t>
      </w:r>
      <w:r w:rsidR="002A0CF2" w:rsidRPr="00C934D7">
        <w:rPr>
          <w:rFonts w:ascii="Times New Roman" w:hAnsi="Times New Roman"/>
          <w:lang w:val="ro-RO"/>
        </w:rPr>
        <w:t xml:space="preserve">para. </w:t>
      </w:r>
      <w:r w:rsidRPr="00C934D7">
        <w:rPr>
          <w:rFonts w:ascii="Times New Roman" w:hAnsi="Times New Roman"/>
          <w:lang w:val="ro-RO"/>
        </w:rPr>
        <w:t>1</w:t>
      </w:r>
      <w:r w:rsidR="002A0CF2" w:rsidRPr="00C934D7">
        <w:rPr>
          <w:rFonts w:ascii="Times New Roman" w:hAnsi="Times New Roman"/>
          <w:lang w:val="ro-RO"/>
        </w:rPr>
        <w:t>și</w:t>
      </w:r>
      <w:r w:rsidRPr="00C934D7">
        <w:rPr>
          <w:rFonts w:ascii="Times New Roman" w:hAnsi="Times New Roman"/>
          <w:lang w:val="ro-RO"/>
        </w:rPr>
        <w:t>2</w:t>
      </w:r>
      <w:r w:rsidR="002A22B5" w:rsidRPr="00C934D7">
        <w:rPr>
          <w:rFonts w:ascii="Times New Roman" w:hAnsi="Times New Roman"/>
          <w:lang w:val="ro-RO"/>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Pentru sistemul care încrucișează ordinele clienților, S.S.I.F. sau operatorul de piață poate decide dacă, în ce moment și în ce măsură dorește să coreleze două sau mai multe ordine în cadrul sistemului.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20 alin. </w:t>
      </w:r>
      <w:r w:rsidR="002A22B5" w:rsidRPr="00C934D7">
        <w:rPr>
          <w:rFonts w:ascii="Times New Roman" w:hAnsi="Times New Roman"/>
          <w:b w:val="0"/>
        </w:rPr>
        <w:t>(</w:t>
      </w:r>
      <w:r w:rsidRPr="00C934D7">
        <w:rPr>
          <w:rFonts w:ascii="Times New Roman" w:hAnsi="Times New Roman"/>
          <w:b w:val="0"/>
        </w:rPr>
        <w:t>6</w:t>
      </w:r>
      <w:r w:rsidR="002A22B5"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3</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În conformitate cu prevederile art. 72 alin. (1) – (4), (6) - (8) și fără a aduce atingere prevederilor art. 72 alin. (5), art. 67-70 și art. 91-94, în ceea ce privește un sistem care organizează tranzacții cu valori mobiliare altele decât cele aferente titlurilor de capital, S.S.I.F. sau operatorul de piață care administrează SOT-ul poate facilita negocierea dintre clienți, astfel încât să reunească două sau mai multe interese de tranzacționare potențial compatibile în cadrul unei singure tranzacții.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20 alin. </w:t>
      </w:r>
      <w:r w:rsidR="002A22B5" w:rsidRPr="00C934D7">
        <w:rPr>
          <w:rFonts w:ascii="Times New Roman" w:hAnsi="Times New Roman"/>
          <w:b w:val="0"/>
        </w:rPr>
        <w:t>(</w:t>
      </w:r>
      <w:r w:rsidRPr="00C934D7">
        <w:rPr>
          <w:rFonts w:ascii="Times New Roman" w:hAnsi="Times New Roman"/>
          <w:b w:val="0"/>
        </w:rPr>
        <w:t>6</w:t>
      </w:r>
      <w:r w:rsidR="002A22B5"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3</w:t>
      </w:r>
      <w:r w:rsidR="002A22B5"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(4) A.S.F. poate solicita, fie atunci când o S.S.I.F. sau un operator de piață solicită să fie autorizați în vederea administrării unui SOT, fie în mod ad hoc, următoarele:</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a) descrierea detaliată a motivelor pentru care sistemul nu corespunde unei piețe reglementate, unui SMT sau unui operator independent;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b) descrierea detaliată a modalităților de exercitare a puterii discreționare, în special atunci când un ordin către SOT poate fi retras;</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c) descrierea modalităților și a circumstanțelor în care două sau mai multe ordine ale clienților vor fi corelate în cadrul SOT-ului.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20 alin. </w:t>
      </w:r>
      <w:r w:rsidR="002A22B5" w:rsidRPr="00C934D7">
        <w:rPr>
          <w:rFonts w:ascii="Times New Roman" w:hAnsi="Times New Roman"/>
          <w:b w:val="0"/>
        </w:rPr>
        <w:t>(</w:t>
      </w:r>
      <w:r w:rsidRPr="00C934D7">
        <w:rPr>
          <w:rFonts w:ascii="Times New Roman" w:hAnsi="Times New Roman"/>
          <w:b w:val="0"/>
        </w:rPr>
        <w:t>7)</w:t>
      </w:r>
      <w:r w:rsidR="002A22B5" w:rsidRPr="00C934D7">
        <w:rPr>
          <w:rFonts w:ascii="Times New Roman" w:hAnsi="Times New Roman"/>
          <w:b w:val="0"/>
        </w:rPr>
        <w:t>]</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74</w:t>
      </w:r>
      <w:r w:rsidRPr="00C934D7">
        <w:rPr>
          <w:rFonts w:ascii="Times New Roman" w:hAnsi="Times New Roman"/>
          <w:lang w:val="ro-RO"/>
        </w:rPr>
        <w:t xml:space="preserve"> - (1) S.S.I.F. sau operatorul de piață al unui SOT informează A.S.F. cu privire la modul în care utilizează cumpărări și vânzări simultane pe cont propriu. </w:t>
      </w:r>
      <w:r w:rsidR="002A22B5"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20 alin. </w:t>
      </w:r>
      <w:r w:rsidR="002A22B5" w:rsidRPr="00C934D7">
        <w:rPr>
          <w:rFonts w:ascii="Times New Roman" w:hAnsi="Times New Roman"/>
          <w:lang w:val="ro-RO"/>
        </w:rPr>
        <w:t>(</w:t>
      </w:r>
      <w:r w:rsidRPr="00C934D7">
        <w:rPr>
          <w:rFonts w:ascii="Times New Roman" w:hAnsi="Times New Roman"/>
          <w:lang w:val="ro-RO"/>
        </w:rPr>
        <w:t>7)</w:t>
      </w:r>
      <w:r w:rsidR="002A22B5"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A.S.F. monitorizează angajamentul unei S.S.I.F. sau al unui operator de piață de a utiliza efectuarea de cumpărări și vânzări simultane pe cont propriu pentru a se asigura că aceștia continuă să intre sub incidența definiției acestora și că angajamentul acestora în cumpărările și vânzările simultane pe cont propriu nu dă naștere unor conflicte de interese între S.S.I.F. sau operatorul de piață și clienții acestora. </w:t>
      </w:r>
      <w:r w:rsidR="002A22B5"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20 alin. </w:t>
      </w:r>
      <w:r w:rsidR="002A22B5" w:rsidRPr="00C934D7">
        <w:rPr>
          <w:rFonts w:ascii="Times New Roman" w:hAnsi="Times New Roman"/>
          <w:lang w:val="ro-RO"/>
        </w:rPr>
        <w:t>(</w:t>
      </w:r>
      <w:r w:rsidRPr="00C934D7">
        <w:rPr>
          <w:rFonts w:ascii="Times New Roman" w:hAnsi="Times New Roman"/>
          <w:lang w:val="ro-RO"/>
        </w:rPr>
        <w:t>7)</w:t>
      </w:r>
      <w:r w:rsidR="002A22B5"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S.S.I.F. sau operatorii de piață care administrează un SOT au obligația respectării prevederilor art. 81-89 și art. 91-96 în cazul tranzacțiilor încheiate în cadrul respectivului SOT. </w:t>
      </w:r>
      <w:r w:rsidR="002A22B5"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20 alin. </w:t>
      </w:r>
      <w:r w:rsidR="002A22B5" w:rsidRPr="00C934D7">
        <w:rPr>
          <w:rFonts w:ascii="Times New Roman" w:hAnsi="Times New Roman"/>
          <w:lang w:val="ro-RO"/>
        </w:rPr>
        <w:t>(</w:t>
      </w:r>
      <w:r w:rsidRPr="00C934D7">
        <w:rPr>
          <w:rFonts w:ascii="Times New Roman" w:hAnsi="Times New Roman"/>
          <w:lang w:val="ro-RO"/>
        </w:rPr>
        <w:t>8)</w:t>
      </w:r>
      <w:r w:rsidR="002A22B5" w:rsidRPr="00C934D7">
        <w:rPr>
          <w:rFonts w:ascii="Times New Roman" w:hAnsi="Times New Roman"/>
          <w:lang w:val="ro-RO"/>
        </w:rPr>
        <w:t>]</w:t>
      </w:r>
    </w:p>
    <w:p w:rsidR="002B0FCE" w:rsidRPr="00C934D7" w:rsidRDefault="002B0FCE" w:rsidP="00223320">
      <w:pPr>
        <w:jc w:val="both"/>
        <w:rPr>
          <w:rFonts w:ascii="Times New Roman" w:hAnsi="Times New Roman"/>
          <w:lang w:val="ro-RO"/>
        </w:rPr>
      </w:pPr>
    </w:p>
    <w:p w:rsidR="00957867" w:rsidRPr="00C934D7" w:rsidRDefault="002B0FCE"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19-a</w:t>
      </w:r>
    </w:p>
    <w:p w:rsidR="00957867" w:rsidRPr="00C934D7" w:rsidRDefault="00957867" w:rsidP="00223320">
      <w:pPr>
        <w:jc w:val="center"/>
        <w:rPr>
          <w:rFonts w:ascii="Times New Roman" w:hAnsi="Times New Roman"/>
          <w:b/>
          <w:i/>
          <w:snapToGrid w:val="0"/>
          <w:lang w:val="ro-RO"/>
        </w:rPr>
      </w:pPr>
      <w:r w:rsidRPr="00C934D7">
        <w:rPr>
          <w:rFonts w:ascii="Times New Roman" w:hAnsi="Times New Roman"/>
          <w:b/>
          <w:i/>
          <w:lang w:val="ro-RO"/>
        </w:rPr>
        <w:t>Alte cerințe</w:t>
      </w:r>
    </w:p>
    <w:p w:rsidR="00957867" w:rsidRPr="00C934D7" w:rsidRDefault="00957867" w:rsidP="00223320">
      <w:pPr>
        <w:jc w:val="both"/>
        <w:rPr>
          <w:rFonts w:ascii="Times New Roman" w:hAnsi="Times New Roman"/>
          <w:b/>
          <w:snapToGrid w:val="0"/>
          <w:lang w:val="ro-RO"/>
        </w:rPr>
      </w:pPr>
    </w:p>
    <w:p w:rsidR="00957867" w:rsidRPr="00C934D7" w:rsidRDefault="00957867" w:rsidP="00223320">
      <w:pPr>
        <w:ind w:firstLine="720"/>
        <w:jc w:val="both"/>
        <w:rPr>
          <w:rFonts w:ascii="Times New Roman" w:hAnsi="Times New Roman"/>
          <w:snapToGrid w:val="0"/>
          <w:lang w:val="ro-RO"/>
        </w:rPr>
      </w:pPr>
      <w:r w:rsidRPr="00C934D7">
        <w:rPr>
          <w:rFonts w:ascii="Times New Roman" w:hAnsi="Times New Roman"/>
          <w:b/>
          <w:snapToGrid w:val="0"/>
          <w:lang w:val="ro-RO"/>
        </w:rPr>
        <w:t>Art. 75</w:t>
      </w:r>
      <w:r w:rsidRPr="00C934D7">
        <w:rPr>
          <w:rFonts w:ascii="Times New Roman" w:hAnsi="Times New Roman"/>
          <w:snapToGrid w:val="0"/>
          <w:lang w:val="ro-RO"/>
        </w:rPr>
        <w:t xml:space="preserve"> – (1) S.S.I.F. au obligaţia să prezinte situaţiile lor financiare, precum şi rapoarte periodice. </w:t>
      </w:r>
    </w:p>
    <w:p w:rsidR="00957867" w:rsidRPr="00C934D7" w:rsidRDefault="00957867" w:rsidP="00223320">
      <w:pPr>
        <w:ind w:firstLine="720"/>
        <w:jc w:val="both"/>
        <w:rPr>
          <w:rFonts w:ascii="Times New Roman" w:hAnsi="Times New Roman"/>
          <w:snapToGrid w:val="0"/>
          <w:lang w:val="ro-RO"/>
        </w:rPr>
      </w:pPr>
      <w:r w:rsidRPr="00C934D7">
        <w:rPr>
          <w:rFonts w:ascii="Times New Roman" w:hAnsi="Times New Roman"/>
          <w:snapToGrid w:val="0"/>
          <w:lang w:val="ro-RO"/>
        </w:rPr>
        <w:t xml:space="preserve">(2) A.S.F. emite reglementări privind conţinutul, forma şi termenele de transmitere a raportărilor menţionate la alin. (1). </w:t>
      </w:r>
    </w:p>
    <w:p w:rsidR="00957867" w:rsidRPr="00C934D7" w:rsidRDefault="00957867" w:rsidP="00223320">
      <w:pPr>
        <w:ind w:firstLine="720"/>
        <w:jc w:val="both"/>
        <w:rPr>
          <w:rFonts w:ascii="Times New Roman" w:hAnsi="Times New Roman"/>
          <w:snapToGrid w:val="0"/>
          <w:lang w:val="ro-RO"/>
        </w:rPr>
      </w:pPr>
      <w:r w:rsidRPr="00C934D7">
        <w:rPr>
          <w:rFonts w:ascii="Times New Roman" w:hAnsi="Times New Roman"/>
          <w:snapToGrid w:val="0"/>
          <w:lang w:val="ro-RO"/>
        </w:rPr>
        <w:t xml:space="preserve">(3) A.S.F. poate verifica veridicitatea datelor înscrise în situaţiile financiare şi în raportările periodice, prin inspecţii.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snapToGrid w:val="0"/>
          <w:lang w:val="ro-RO"/>
        </w:rPr>
        <w:t xml:space="preserve">(4) S.S.I.F. și instituțiile de credit sunt obligate să păstreze, pe o perioadă de cel puţin 5 ani, informaţiile şi datele privind serviciile şi activităţile de investiţii prestate în conformitate cu prevederile </w:t>
      </w:r>
      <w:r w:rsidRPr="00C934D7">
        <w:rPr>
          <w:rFonts w:ascii="Times New Roman" w:hAnsi="Times New Roman"/>
          <w:lang w:val="ro-RO"/>
        </w:rPr>
        <w:t>secțiunilor A și B din anexa nr. 1</w:t>
      </w:r>
      <w:r w:rsidRPr="00C934D7">
        <w:rPr>
          <w:rFonts w:ascii="Times New Roman" w:hAnsi="Times New Roman"/>
          <w:snapToGrid w:val="0"/>
          <w:lang w:val="ro-RO"/>
        </w:rPr>
        <w:t xml:space="preserve">, în legătură cu un instrument financiar tranzacţionat, indiferent dacă aceste tranzacţii s-au desfăşurat pe o piaţă reglementată sau nu. </w:t>
      </w:r>
    </w:p>
    <w:p w:rsidR="00957867" w:rsidRPr="00C934D7" w:rsidRDefault="00957867" w:rsidP="00223320">
      <w:pPr>
        <w:jc w:val="both"/>
        <w:textAlignment w:val="baseline"/>
        <w:rPr>
          <w:rFonts w:ascii="Times New Roman" w:hAnsi="Times New Roman"/>
          <w:i/>
          <w:lang w:val="ro-RO"/>
        </w:rPr>
      </w:pPr>
    </w:p>
    <w:p w:rsidR="00957867" w:rsidRPr="00C934D7" w:rsidRDefault="00957867" w:rsidP="00223320">
      <w:pPr>
        <w:jc w:val="center"/>
        <w:rPr>
          <w:rFonts w:ascii="Times New Roman" w:hAnsi="Times New Roman"/>
          <w:bCs/>
          <w:iCs/>
          <w:lang w:val="ro-RO"/>
        </w:rPr>
      </w:pPr>
      <w:r w:rsidRPr="00C934D7">
        <w:rPr>
          <w:rFonts w:ascii="Times New Roman" w:hAnsi="Times New Roman"/>
          <w:iCs/>
          <w:lang w:val="ro-RO"/>
        </w:rPr>
        <w:t>CAPITOLUL II</w:t>
      </w:r>
    </w:p>
    <w:p w:rsidR="00957867" w:rsidRPr="00C934D7" w:rsidRDefault="00957867" w:rsidP="00223320">
      <w:pPr>
        <w:jc w:val="center"/>
        <w:rPr>
          <w:rFonts w:ascii="Times New Roman" w:hAnsi="Times New Roman"/>
          <w:lang w:val="ro-RO"/>
        </w:rPr>
      </w:pPr>
      <w:r w:rsidRPr="00C934D7">
        <w:rPr>
          <w:rFonts w:ascii="Times New Roman" w:hAnsi="Times New Roman"/>
          <w:b/>
          <w:bCs/>
          <w:iCs/>
          <w:lang w:val="ro-RO"/>
        </w:rPr>
        <w:t>Condiții de funcționare aplicabile S.S.I.F.</w:t>
      </w:r>
    </w:p>
    <w:p w:rsidR="00957867" w:rsidRPr="00C934D7" w:rsidRDefault="00957867" w:rsidP="00223320">
      <w:pPr>
        <w:jc w:val="center"/>
        <w:rPr>
          <w:rFonts w:ascii="Times New Roman" w:hAnsi="Times New Roman"/>
          <w:lang w:val="ro-RO"/>
        </w:rPr>
      </w:pPr>
    </w:p>
    <w:p w:rsidR="00957867" w:rsidRPr="00C934D7" w:rsidRDefault="002B0FCE"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1</w:t>
      </w:r>
    </w:p>
    <w:p w:rsidR="00957867" w:rsidRPr="00C934D7" w:rsidRDefault="00957867" w:rsidP="00223320">
      <w:pPr>
        <w:jc w:val="center"/>
        <w:rPr>
          <w:rFonts w:ascii="Times New Roman" w:hAnsi="Times New Roman"/>
          <w:b/>
          <w:i/>
          <w:lang w:val="ro-RO"/>
        </w:rPr>
      </w:pPr>
      <w:r w:rsidRPr="00C934D7">
        <w:rPr>
          <w:rFonts w:ascii="Times New Roman" w:hAnsi="Times New Roman"/>
          <w:b/>
          <w:i/>
          <w:lang w:val="ro-RO"/>
        </w:rPr>
        <w:t>Dispoziții generale</w:t>
      </w:r>
    </w:p>
    <w:p w:rsidR="00957867" w:rsidRPr="00C934D7" w:rsidRDefault="00957867" w:rsidP="00223320">
      <w:pPr>
        <w:jc w:val="both"/>
        <w:rPr>
          <w:rFonts w:ascii="Times New Roman" w:hAnsi="Times New Roman"/>
          <w:b/>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76</w:t>
      </w:r>
      <w:r w:rsidRPr="00C934D7">
        <w:rPr>
          <w:rFonts w:ascii="Times New Roman" w:hAnsi="Times New Roman"/>
          <w:snapToGrid w:val="0"/>
          <w:lang w:val="ro-RO"/>
        </w:rPr>
        <w:t xml:space="preserve">- </w:t>
      </w:r>
      <w:r w:rsidRPr="00C934D7">
        <w:rPr>
          <w:rFonts w:ascii="Times New Roman" w:hAnsi="Times New Roman"/>
          <w:lang w:val="ro-RO"/>
        </w:rPr>
        <w:t>(1) S.S.I.F. are obligația de a respecta permanent condițiile impuse la autorizarea inițială prevăzute la capitolul I</w:t>
      </w:r>
      <w:r w:rsidR="002A22B5" w:rsidRPr="00C934D7">
        <w:rPr>
          <w:rFonts w:ascii="Times New Roman" w:hAnsi="Times New Roman"/>
          <w:lang w:val="ro-RO"/>
        </w:rPr>
        <w:t>.</w:t>
      </w:r>
      <w:r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Pr="00C934D7">
        <w:rPr>
          <w:rFonts w:ascii="Times New Roman" w:hAnsi="Times New Roman"/>
          <w:lang w:val="ro-RO"/>
        </w:rPr>
        <w:t>art. 21 alin.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S.S.I.F. supune autorizării sau, după caz, notificării A.S.F. modificarea condiţiilor avute în vedere la momentul acordării autorizaţiei iniţiale în conformitate cu reglementările A.S.F. emise în aplicarea prezentei legi. [</w:t>
      </w:r>
      <w:r w:rsidR="002A0CF2" w:rsidRPr="00C934D7">
        <w:rPr>
          <w:rFonts w:ascii="Times New Roman" w:hAnsi="Times New Roman"/>
          <w:lang w:val="ro-RO"/>
        </w:rPr>
        <w:t xml:space="preserve">Directiva 2014/65/UE, </w:t>
      </w:r>
      <w:r w:rsidRPr="00C934D7">
        <w:rPr>
          <w:rFonts w:ascii="Times New Roman" w:hAnsi="Times New Roman"/>
          <w:lang w:val="ro-RO"/>
        </w:rPr>
        <w:t>art. 21 alin. (2)]</w:t>
      </w:r>
    </w:p>
    <w:p w:rsidR="00957867" w:rsidRPr="00C934D7" w:rsidRDefault="00E04E5B" w:rsidP="00981030">
      <w:pPr>
        <w:ind w:firstLine="720"/>
        <w:jc w:val="both"/>
        <w:rPr>
          <w:rFonts w:ascii="Times New Roman" w:hAnsi="Times New Roman"/>
          <w:lang w:val="ro-RO"/>
        </w:rPr>
      </w:pPr>
      <w:r w:rsidRPr="00C934D7">
        <w:rPr>
          <w:rFonts w:ascii="Times New Roman" w:hAnsi="Times New Roman"/>
          <w:lang w:val="ro-RO"/>
        </w:rPr>
        <w:t>(3) Instituț</w:t>
      </w:r>
      <w:r w:rsidR="00957867" w:rsidRPr="00C934D7">
        <w:rPr>
          <w:rFonts w:ascii="Times New Roman" w:hAnsi="Times New Roman"/>
          <w:lang w:val="ro-RO"/>
        </w:rPr>
        <w:t xml:space="preserve">iile de credit notifică A.S.F. modificarea condiţiilor avute în vedere la momentul acordării autorizaţiei iniţiale în conformitate cu reglementările A.S.F. emise în aplicarea prezentei legi. </w:t>
      </w:r>
    </w:p>
    <w:p w:rsidR="00957867" w:rsidRPr="00C934D7" w:rsidRDefault="00957867" w:rsidP="00981030">
      <w:pPr>
        <w:ind w:firstLine="720"/>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iCs/>
        </w:rPr>
      </w:pPr>
      <w:r w:rsidRPr="00C934D7">
        <w:rPr>
          <w:rFonts w:ascii="Times New Roman" w:hAnsi="Times New Roman"/>
          <w:iCs/>
        </w:rPr>
        <w:t>Art. 77</w:t>
      </w:r>
      <w:r w:rsidRPr="00C934D7">
        <w:rPr>
          <w:rFonts w:ascii="Times New Roman" w:hAnsi="Times New Roman"/>
          <w:b w:val="0"/>
          <w:iCs/>
        </w:rPr>
        <w:t xml:space="preserve"> - </w:t>
      </w:r>
      <w:r w:rsidRPr="00C934D7">
        <w:rPr>
          <w:rFonts w:ascii="Times New Roman" w:hAnsi="Times New Roman"/>
          <w:b w:val="0"/>
        </w:rPr>
        <w:t xml:space="preserve">(1) A.S.F. monitorizează activitatea S.S.I.F. pentru a verifica respectarea condițiilor de funcționare prevăzute de prezenta lege. </w:t>
      </w:r>
      <w:r w:rsidR="002A22B5"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22 </w:t>
      </w:r>
      <w:r w:rsidR="002A0CF2" w:rsidRPr="00C934D7">
        <w:rPr>
          <w:rFonts w:ascii="Times New Roman" w:hAnsi="Times New Roman"/>
          <w:b w:val="0"/>
        </w:rPr>
        <w:t xml:space="preserve">para. </w:t>
      </w:r>
      <w:r w:rsidRPr="00C934D7">
        <w:rPr>
          <w:rFonts w:ascii="Times New Roman" w:hAnsi="Times New Roman"/>
          <w:b w:val="0"/>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S.S.I.F. furnizează A.S.F. informațiile necesare pentru verificarea respectării obligațiilor prevăzute la alin. (1). </w:t>
      </w:r>
      <w:r w:rsidR="0040793A" w:rsidRPr="00C934D7">
        <w:rPr>
          <w:rFonts w:ascii="Times New Roman" w:hAnsi="Times New Roman"/>
          <w:b/>
        </w:rPr>
        <w:t>[</w:t>
      </w:r>
      <w:r w:rsidR="002A0CF2" w:rsidRPr="00C934D7">
        <w:rPr>
          <w:rFonts w:ascii="Times New Roman" w:hAnsi="Times New Roman"/>
        </w:rPr>
        <w:t xml:space="preserve">Directiva 2014/65/UE, </w:t>
      </w:r>
      <w:r w:rsidRPr="00C934D7">
        <w:rPr>
          <w:rFonts w:ascii="Times New Roman" w:hAnsi="Times New Roman"/>
          <w:lang w:val="ro-RO"/>
        </w:rPr>
        <w:t xml:space="preserve">art. 22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78</w:t>
      </w:r>
      <w:r w:rsidRPr="00C934D7">
        <w:rPr>
          <w:rFonts w:ascii="Times New Roman" w:hAnsi="Times New Roman"/>
          <w:lang w:val="ro-RO"/>
        </w:rPr>
        <w:t xml:space="preserve"> – S.S.I.F. </w:t>
      </w:r>
      <w:r w:rsidRPr="00C934D7">
        <w:rPr>
          <w:rFonts w:ascii="Times New Roman" w:hAnsi="Times New Roman"/>
          <w:lang w:val="ro-RO" w:eastAsia="ro-RO"/>
        </w:rPr>
        <w:t xml:space="preserve">trebuie să adopte toate măsurile corespunzătoare pentru a detecta și pentru a preveni conflictele de interese care apar între acestea, inclusiv între directorii, salariații sau agenții lor delegați, sau orice persoană direct sau indirect legată de ele printr-o relație de control și clienții lor sau între doi clienți cu ocazia prestării oricărui serviciu de investiții și a oricărui serviciu auxiliar sau a unei combinații a acestor servicii, inclusiv pe cele cauzate de primirea de stimulente de la terți sau de remunerarea proprie a unei </w:t>
      </w:r>
      <w:r w:rsidRPr="00C934D7">
        <w:rPr>
          <w:rFonts w:ascii="Times New Roman" w:hAnsi="Times New Roman"/>
          <w:lang w:val="ro-RO"/>
        </w:rPr>
        <w:t>S.S.I.F.</w:t>
      </w:r>
      <w:r w:rsidRPr="00C934D7">
        <w:rPr>
          <w:rFonts w:ascii="Times New Roman" w:hAnsi="Times New Roman"/>
          <w:lang w:val="ro-RO" w:eastAsia="ro-RO"/>
        </w:rPr>
        <w:t xml:space="preserve"> și de alte structuri de stimulente.</w:t>
      </w:r>
      <w:r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Pr="00C934D7">
        <w:rPr>
          <w:rFonts w:ascii="Times New Roman" w:hAnsi="Times New Roman"/>
          <w:lang w:val="ro-RO"/>
        </w:rPr>
        <w:t>art. 23 alin. (1)]</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79</w:t>
      </w:r>
      <w:r w:rsidRPr="00C934D7">
        <w:rPr>
          <w:rFonts w:ascii="Times New Roman" w:hAnsi="Times New Roman"/>
          <w:lang w:val="ro-RO"/>
        </w:rPr>
        <w:t xml:space="preserve"> - În cazul în care dispozițiile organizatorice sau administrative adoptate de o S.S.I.F. în conformitate cu art. 51 pentru a preveni situaţia în care conflictele de interese afectează negativ interesele clientului nu sunt suficiente pentru a garanta, cu o certitudine rezonabilă, că riscul de a afecta interesele clienților va fi evitat, S.S.I.F. își informează în mod clar clienții, înainte de a acționa în numele lor, în legătură cu natura generală și/sau sursele conflictelor de interese și cu măsurile luate în scopul diminuării riscurilor respective. [</w:t>
      </w:r>
      <w:r w:rsidR="002A0CF2" w:rsidRPr="00C934D7">
        <w:rPr>
          <w:rFonts w:ascii="Times New Roman" w:hAnsi="Times New Roman"/>
          <w:lang w:val="ro-RO"/>
        </w:rPr>
        <w:t xml:space="preserve">Directiva 2014/65/UE, </w:t>
      </w:r>
      <w:r w:rsidRPr="00C934D7">
        <w:rPr>
          <w:rFonts w:ascii="Times New Roman" w:hAnsi="Times New Roman"/>
          <w:lang w:val="ro-RO"/>
        </w:rPr>
        <w:t>art. 23 alin. (2)]</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80</w:t>
      </w:r>
      <w:r w:rsidRPr="00C934D7">
        <w:rPr>
          <w:rFonts w:ascii="Times New Roman" w:hAnsi="Times New Roman"/>
          <w:lang w:val="ro-RO"/>
        </w:rPr>
        <w:t xml:space="preserve"> – Informarea menționată la art. 79:</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a) se efectuează pe un suport durabil;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include suficiente detalii, ținând seama de natura clientului, pentru a-i permite acestuia să ia o decizie documentată cu privire la serviciul în contextul căruia apare conflictul de interese. [</w:t>
      </w:r>
      <w:r w:rsidR="002A0CF2" w:rsidRPr="00C934D7">
        <w:rPr>
          <w:rFonts w:ascii="Times New Roman" w:hAnsi="Times New Roman"/>
          <w:lang w:val="ro-RO"/>
        </w:rPr>
        <w:t xml:space="preserve">Directiva 2014/65/UE, </w:t>
      </w:r>
      <w:r w:rsidRPr="00C934D7">
        <w:rPr>
          <w:rFonts w:ascii="Times New Roman" w:hAnsi="Times New Roman"/>
          <w:lang w:val="ro-RO"/>
        </w:rPr>
        <w:t>art. 23 alin. (3)]</w:t>
      </w:r>
    </w:p>
    <w:p w:rsidR="00957867" w:rsidRPr="00C934D7" w:rsidRDefault="00957867" w:rsidP="00223320">
      <w:pPr>
        <w:jc w:val="both"/>
        <w:rPr>
          <w:rFonts w:ascii="Times New Roman" w:hAnsi="Times New Roman"/>
          <w:lang w:val="ro-RO"/>
        </w:rPr>
      </w:pPr>
    </w:p>
    <w:p w:rsidR="00957867" w:rsidRPr="00C934D7" w:rsidRDefault="002B0FCE"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2-a</w:t>
      </w:r>
    </w:p>
    <w:p w:rsidR="00957867" w:rsidRPr="00C934D7" w:rsidRDefault="00957867" w:rsidP="00223320">
      <w:pPr>
        <w:jc w:val="center"/>
        <w:rPr>
          <w:rFonts w:ascii="Times New Roman" w:hAnsi="Times New Roman"/>
          <w:b/>
          <w:i/>
          <w:lang w:val="ro-RO"/>
        </w:rPr>
      </w:pPr>
      <w:r w:rsidRPr="00C934D7">
        <w:rPr>
          <w:rFonts w:ascii="Times New Roman" w:hAnsi="Times New Roman"/>
          <w:b/>
          <w:i/>
          <w:lang w:val="ro-RO"/>
        </w:rPr>
        <w:t>Dispoziții vizând garantarea protecției investitorilor</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Cs w:val="0"/>
        </w:rPr>
        <w:t>Art. 81</w:t>
      </w:r>
      <w:r w:rsidRPr="00C934D7">
        <w:rPr>
          <w:rFonts w:ascii="Times New Roman" w:hAnsi="Times New Roman"/>
          <w:b w:val="0"/>
          <w:bCs w:val="0"/>
        </w:rPr>
        <w:t xml:space="preserve"> - </w:t>
      </w:r>
      <w:r w:rsidRPr="00C934D7">
        <w:rPr>
          <w:rFonts w:ascii="Times New Roman" w:hAnsi="Times New Roman"/>
          <w:b w:val="0"/>
        </w:rPr>
        <w:t xml:space="preserve">(1) În cazul în care S.S.I.F. furnizează clienților servicii de investiții sau, după caz, servicii auxiliare, aceasta are obligația de a acționa într-un mod onest, echitabil și profesionist, care să corespundă cel mai bine intereselor clienților și să respecte în special principiile enunțate în prezentul articol și la art. 82-89.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art. 24 alin. (1)]</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S.S.I.F. care produce instrumente financiare pentru a le vinde clienților se asigură că respectivele instrumente financiare sunt concepute pentru a răspunde nevoilor unei piețe-țintă identificate de clienți finali din cadrul categoriei relevante de clienți și că strategia de distribuție a instrumentelor financiare este compatibilă cu piața - țintă identificată.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24 alin. (2) </w:t>
      </w:r>
      <w:r w:rsidR="002A0CF2" w:rsidRPr="00C934D7">
        <w:rPr>
          <w:rFonts w:ascii="Times New Roman" w:hAnsi="Times New Roman"/>
          <w:b w:val="0"/>
        </w:rPr>
        <w:t xml:space="preserve">para. </w:t>
      </w:r>
      <w:r w:rsidRPr="00C934D7">
        <w:rPr>
          <w:rFonts w:ascii="Times New Roman" w:hAnsi="Times New Roman"/>
          <w:b w:val="0"/>
        </w:rPr>
        <w:t xml:space="preserve">1 </w:t>
      </w:r>
      <w:r w:rsidR="0040793A" w:rsidRPr="00C934D7">
        <w:rPr>
          <w:rFonts w:ascii="Times New Roman" w:hAnsi="Times New Roman"/>
          <w:b w:val="0"/>
        </w:rPr>
        <w:t>teza</w:t>
      </w:r>
      <w:r w:rsidRPr="00C934D7">
        <w:rPr>
          <w:rFonts w:ascii="Times New Roman" w:hAnsi="Times New Roman"/>
          <w:b w:val="0"/>
        </w:rPr>
        <w:t>1]</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S.S.I.F. adoptă măsuri rezonabile pentru a garanta că instrumentul financiar este distribuit pe piața-țintă identificată.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24 alin. (2) </w:t>
      </w:r>
      <w:r w:rsidR="002A0CF2" w:rsidRPr="00C934D7">
        <w:rPr>
          <w:rFonts w:ascii="Times New Roman" w:hAnsi="Times New Roman"/>
          <w:b w:val="0"/>
        </w:rPr>
        <w:t xml:space="preserve">para. </w:t>
      </w:r>
      <w:r w:rsidRPr="00C934D7">
        <w:rPr>
          <w:rFonts w:ascii="Times New Roman" w:hAnsi="Times New Roman"/>
          <w:b w:val="0"/>
        </w:rPr>
        <w:t xml:space="preserve">1 </w:t>
      </w:r>
      <w:r w:rsidR="0040793A" w:rsidRPr="00C934D7">
        <w:rPr>
          <w:rFonts w:ascii="Times New Roman" w:hAnsi="Times New Roman"/>
          <w:b w:val="0"/>
        </w:rPr>
        <w:t>teza</w:t>
      </w:r>
      <w:r w:rsidRPr="00C934D7">
        <w:rPr>
          <w:rFonts w:ascii="Times New Roman" w:hAnsi="Times New Roman"/>
          <w:b w:val="0"/>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S.S.I.F. înțelege instrumentele financiare pe care le oferă sau le recomandă, evaluează compatibilitatea instrumentelor financiare în raport cu nevoile clienților cărora le oferă servicii de investiții, ținând seama, de asemenea, de piața - țintă identificată de clienți finali menționată la art. 51 și se asigură că instrumentele financiare sunt oferite sau recomandate numai atunci când acest lucru este în interesul clientului. </w:t>
      </w:r>
      <w:r w:rsidR="0040793A"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24 alin. (2)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82</w:t>
      </w:r>
      <w:r w:rsidRPr="00C934D7">
        <w:rPr>
          <w:rFonts w:ascii="Times New Roman" w:hAnsi="Times New Roman"/>
          <w:strike/>
          <w:lang w:val="ro-RO"/>
        </w:rPr>
        <w:t>-</w:t>
      </w:r>
      <w:r w:rsidRPr="00C934D7">
        <w:rPr>
          <w:rFonts w:ascii="Times New Roman" w:hAnsi="Times New Roman"/>
          <w:lang w:val="ro-RO"/>
        </w:rPr>
        <w:t xml:space="preserve"> (1) Toate informațiile, inclusiv publicitare, adresate de S.S.I.F. clienților sau potențialilor clienți sunt corecte, clare și neînșelătoare. Informațiile publicitare sunt clar identificabile ca atare.</w:t>
      </w:r>
      <w:r w:rsidR="0040793A"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24 alin. (3)]</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Clienților sau potențialilor clienți le sunt furnizate, în timp util, informații adecvate privind S.S.I.F. și serviciile sale, instrumentele financiare și strategiile de investiții propuse, locurile de executare, precum și informații privind toate costurile și cheltuielile aferente. Informațiile respective includ următoarele: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a) în cazul în care se oferă consultanță de investiții, S.S.I.F. informează clientul, cu suficient timp înainte de a furniza consultanța de investiții, cu privire la următoarele aspecte: </w:t>
      </w:r>
    </w:p>
    <w:p w:rsidR="00957867" w:rsidRPr="00C934D7" w:rsidRDefault="00957867" w:rsidP="00223320">
      <w:pPr>
        <w:pStyle w:val="CM1"/>
        <w:ind w:firstLine="720"/>
        <w:jc w:val="both"/>
        <w:rPr>
          <w:rFonts w:ascii="Times New Roman" w:hAnsi="Times New Roman"/>
        </w:rPr>
      </w:pPr>
      <w:r w:rsidRPr="00C934D7">
        <w:rPr>
          <w:rFonts w:ascii="Times New Roman" w:hAnsi="Times New Roman"/>
        </w:rPr>
        <w:t>(i) dacă consultanța este sau nu este furnizată în mod independent;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(ii) dacă consultanța se bazează pe o analiză extinsă sau pe o analiză mai restrânsă a diferitelor tipuri de instrumente financiare și, în special, dacă gama acestora este limitată la instrumentele financiare emise sau furnizate de entitățile care au cu S.S.I.F. legături strânse sau orice alte relații juridice și economice, cum ar fi relațiile contractuale, suficient de strânse încât să poată afecta independența consultanței oferite;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(iii) dacă S.S.I.F. îi va oferi clientului o evaluare periodică a caracterului adecvat al instrumentelor financiare recomandate </w:t>
      </w:r>
      <w:r w:rsidR="000A7EB9" w:rsidRPr="00C934D7">
        <w:rPr>
          <w:rFonts w:ascii="Times New Roman" w:hAnsi="Times New Roman"/>
          <w:lang w:val="ro-RO"/>
        </w:rPr>
        <w:t>acestuia</w:t>
      </w:r>
      <w:r w:rsidRPr="00C934D7">
        <w:rPr>
          <w:rFonts w:ascii="Times New Roman" w:hAnsi="Times New Roman"/>
          <w:lang w:val="ro-RO"/>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b) orientări și avertizări adecvate privind riscurile asociate investiției în aceste instrumente sau privind anumite strategii de investiții și </w:t>
      </w:r>
      <w:r w:rsidR="000A7EB9" w:rsidRPr="00C934D7">
        <w:rPr>
          <w:rFonts w:ascii="Times New Roman" w:hAnsi="Times New Roman"/>
          <w:b w:val="0"/>
        </w:rPr>
        <w:t xml:space="preserve">trebuie </w:t>
      </w:r>
      <w:r w:rsidRPr="00C934D7">
        <w:rPr>
          <w:rFonts w:ascii="Times New Roman" w:hAnsi="Times New Roman"/>
          <w:b w:val="0"/>
        </w:rPr>
        <w:t>să indice dacă instrumentul financiar este destinat clienților de retail sau clienților profesionali, ținând seama de piața-țintă identificată în conformitate cu prevederile art. 81 alin. (2) - (4);</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c) informații referitoare atât la serviciile de investiții, cât și la serviciile auxiliare, inclusiv la costurile consultanței, dacă este cazul, costurile instrumentului financiar recomandat sau vândut clientului și modalitățile de plată de care dispune clientul, menționând, de asemenea, orice plăți efectuate de terți.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24 alin. (4) </w:t>
      </w:r>
      <w:r w:rsidR="002A0CF2" w:rsidRPr="00C934D7">
        <w:rPr>
          <w:rFonts w:ascii="Times New Roman" w:hAnsi="Times New Roman"/>
          <w:b w:val="0"/>
        </w:rPr>
        <w:t xml:space="preserve">para. </w:t>
      </w:r>
      <w:r w:rsidRPr="00C934D7">
        <w:rPr>
          <w:rFonts w:ascii="Times New Roman" w:hAnsi="Times New Roman"/>
          <w:b w:val="0"/>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Informațiile despre toate costurile și cheltuielile, inclusiv despre costurile și cheltuielile aferente serviciului de investiții și instrumentului financiar, care nu sunt generate de apariția riscului de pe piața activului suport, sunt agregate pentru a permite clientului să înțeleagă costul global, precum și efectul cumulativ al randamentului investiției și se furnizează clientului, la cererea acestuia, o defalcare detaliată pe componente. După caz, aceste informații sunt furnizate clientului în mod regulat, cel puțin anual, pe durata investiției. </w:t>
      </w:r>
      <w:r w:rsidR="0040793A"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24 alin. (4)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(4) Informațiile prevăzute la alin. (2), (3) și la art. 85 alin. (1) - (3) se furnizează într-o formă comprehensibilă, astfel încât clienții sau pote</w:t>
      </w:r>
      <w:r w:rsidR="00315E9D" w:rsidRPr="00C934D7">
        <w:rPr>
          <w:rFonts w:ascii="Times New Roman" w:hAnsi="Times New Roman"/>
          <w:b w:val="0"/>
        </w:rPr>
        <w:t>n</w:t>
      </w:r>
      <w:r w:rsidRPr="00C934D7">
        <w:rPr>
          <w:rFonts w:ascii="Times New Roman" w:hAnsi="Times New Roman"/>
          <w:b w:val="0"/>
        </w:rPr>
        <w:t>țialii clienți să poată înțelege natura serviciului de investiții sau a tipului specific de instrument financiar propus, precum și riscurile aferente acestora și, prin urmare, să poată lua decizii în materie de investiții în cunoștință de cauză. Aceste informații pot fi furnizate într-o formă standardizată.</w:t>
      </w:r>
      <w:r w:rsidR="0040793A" w:rsidRPr="00C934D7">
        <w:rPr>
          <w:rFonts w:ascii="Times New Roman" w:hAnsi="Times New Roman"/>
          <w:b w:val="0"/>
        </w:rPr>
        <w:t xml:space="preserve"> [</w:t>
      </w:r>
      <w:r w:rsidR="002A0CF2" w:rsidRPr="00C934D7">
        <w:rPr>
          <w:rFonts w:ascii="Times New Roman" w:hAnsi="Times New Roman"/>
          <w:b w:val="0"/>
        </w:rPr>
        <w:t xml:space="preserve">Directiva 2014/65/UE, </w:t>
      </w:r>
      <w:r w:rsidRPr="00C934D7">
        <w:rPr>
          <w:rFonts w:ascii="Times New Roman" w:hAnsi="Times New Roman"/>
          <w:b w:val="0"/>
        </w:rPr>
        <w:t>art. 24 alin. (5)]</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(5) Este interzisă promovarea serviciilor și activităților de investiții prin intermediul unor furnizori externi de servicii tip </w:t>
      </w:r>
      <w:r w:rsidR="00981030" w:rsidRPr="00C934D7">
        <w:rPr>
          <w:rFonts w:ascii="Times New Roman" w:hAnsi="Times New Roman"/>
          <w:lang w:val="ro-RO"/>
        </w:rPr>
        <w:t>„</w:t>
      </w:r>
      <w:r w:rsidRPr="00C934D7">
        <w:rPr>
          <w:rFonts w:ascii="Times New Roman" w:hAnsi="Times New Roman"/>
          <w:lang w:val="ro-RO"/>
        </w:rPr>
        <w:t xml:space="preserve">call center”. </w:t>
      </w:r>
    </w:p>
    <w:p w:rsidR="00957867" w:rsidRPr="00C934D7" w:rsidRDefault="00957867" w:rsidP="00223320">
      <w:pPr>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83</w:t>
      </w:r>
      <w:r w:rsidRPr="00C934D7">
        <w:rPr>
          <w:rFonts w:ascii="Times New Roman" w:hAnsi="Times New Roman"/>
          <w:lang w:val="ro-RO"/>
        </w:rPr>
        <w:t xml:space="preserve"> - (1) În cazul în care un serviciu de investiții este propus în cadrul unui produs financiar care face deja obiectul altor dispoziții legale privind instituțiile de credit și creditele de consum în privința cerințelor în materie de informații, serviciul respectiv nu este supus și obligațiilor prevăzute la art. 82</w:t>
      </w:r>
      <w:r w:rsidR="0040793A" w:rsidRPr="00C934D7">
        <w:rPr>
          <w:rFonts w:ascii="Times New Roman" w:hAnsi="Times New Roman"/>
          <w:lang w:val="ro-RO"/>
        </w:rPr>
        <w:t xml:space="preserve">. </w:t>
      </w:r>
      <w:r w:rsidR="0040793A" w:rsidRPr="00C934D7">
        <w:rPr>
          <w:rFonts w:ascii="Times New Roman" w:hAnsi="Times New Roman"/>
          <w:b/>
          <w:lang w:val="ro-RO"/>
        </w:rPr>
        <w:t>[</w:t>
      </w:r>
      <w:r w:rsidR="002A0CF2" w:rsidRPr="00C934D7">
        <w:rPr>
          <w:rFonts w:ascii="Times New Roman" w:hAnsi="Times New Roman"/>
          <w:lang w:val="ro-RO"/>
        </w:rPr>
        <w:t>Directiva 2014/65/UE</w:t>
      </w:r>
      <w:r w:rsidR="0040793A" w:rsidRPr="00C934D7">
        <w:rPr>
          <w:rFonts w:ascii="Times New Roman" w:hAnsi="Times New Roman"/>
          <w:lang w:val="ro-RO"/>
        </w:rPr>
        <w:t xml:space="preserve">, </w:t>
      </w:r>
      <w:r w:rsidRPr="00C934D7">
        <w:rPr>
          <w:rFonts w:ascii="Times New Roman" w:hAnsi="Times New Roman"/>
          <w:lang w:val="ro-RO"/>
        </w:rPr>
        <w:t>art. 24 alin. (6)]</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În cazul în care S.S.I.F. își informează clientul cu privire la faptul că serviciul de consultanță de investiții este furnizat în mod independent, respectiva S.S.I.F.: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a) face o analiză a unei game suficient de mari de instrumente financiare disponibile pe piață, care trebuie să fie suficient de diversificată din punctul de vedere al tipului și al emitenților sau al furnizorilor de produse pentru a garanta că obiectivele de investiții ale clientului pot fi atinse în mod corespunzător și nu trebuie să se limiteze la acele instrumente financiare emise sau furnizate de: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(i) S.S.I.F. însăși sau de entități care au legături strânse cu S.S.I.F.; sau</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(ii) alte entități cu care S.S.I.F. are legături de natură juridică și economică, cum ar fi relații contractuale, suficient de strânse încât să poată afecta independența consultanței oferite;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b) nu acceptă și nu reține niciun fel de onorarii, comisioane sau alte tipuri de beneficii pecuniare sau nepecuniare plătite sau acordate de terți sau de persoane care acționează în numele unor terți în legătură cu furnizarea serviciului respectiv către client. Beneficiile nepecuniare minore care pot îmbunătăți calitatea serviciului furnizat unui client și care, prin dimensiunea și natura lor, nu pot fi considerate ca fiind în măsură să afecteze respectarea obligației S.S.I.F. de a acționa în interesul clientului trebuie comunicate în mod clar și nu intră sub incidența prezentei litere. </w:t>
      </w:r>
      <w:r w:rsidR="0040793A"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24 alin. (7)]</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84</w:t>
      </w:r>
      <w:r w:rsidRPr="00C934D7">
        <w:rPr>
          <w:rFonts w:ascii="Times New Roman" w:hAnsi="Times New Roman"/>
          <w:lang w:val="ro-RO"/>
        </w:rPr>
        <w:t xml:space="preserve"> - (1) Atunci când furnizează un serviciu de administrare de portofoliu, S.S.I.F. nu acceptă și nu reține niciun fel de onorarii, comisioane sau alte tipuri de beneficii pecuniare sau nepecuniare plătite sau acordate de terți ori de persoane care acționează în numele unor terți în legătură cu furnizarea serviciului respectiv către client. </w:t>
      </w:r>
      <w:r w:rsidR="0040793A"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24 alin. (8) </w:t>
      </w:r>
      <w:r w:rsidR="0040793A" w:rsidRPr="00C934D7">
        <w:rPr>
          <w:rFonts w:ascii="Times New Roman" w:hAnsi="Times New Roman"/>
          <w:lang w:val="ro-RO"/>
        </w:rPr>
        <w:t xml:space="preserve">teza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Beneficiile nepecuniare minore care pot îmbunătăți calitatea serviciului furnizat unui client și care, prin dimensiunea și natura lor, nu pot fi considerate ca fiind în măsură să afecteze respectarea obligației S.S.I.F. de a acționa în interesul clientului sunt comunicate în mod clar și nu intră sub incidența prezentului articol. </w:t>
      </w:r>
      <w:r w:rsidR="0040793A"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24 alin. (8) </w:t>
      </w:r>
      <w:r w:rsidR="0040793A" w:rsidRPr="00C934D7">
        <w:rPr>
          <w:rFonts w:ascii="Times New Roman" w:hAnsi="Times New Roman"/>
          <w:lang w:val="ro-RO"/>
        </w:rPr>
        <w:t>teza</w:t>
      </w:r>
      <w:r w:rsidRPr="00C934D7">
        <w:rPr>
          <w:rFonts w:ascii="Times New Roman" w:hAnsi="Times New Roman"/>
          <w:lang w:val="ro-RO"/>
        </w:rPr>
        <w:t>2]</w:t>
      </w:r>
    </w:p>
    <w:p w:rsidR="00957867" w:rsidRPr="00C934D7" w:rsidRDefault="00957867" w:rsidP="00223320">
      <w:pPr>
        <w:pStyle w:val="CM4"/>
        <w:jc w:val="both"/>
        <w:rPr>
          <w:rFonts w:ascii="Times New Roman" w:hAnsi="Times New Roman"/>
          <w:b w:val="0"/>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85</w:t>
      </w:r>
      <w:r w:rsidRPr="00C934D7">
        <w:rPr>
          <w:rFonts w:ascii="Times New Roman" w:hAnsi="Times New Roman"/>
          <w:b w:val="0"/>
        </w:rPr>
        <w:t xml:space="preserve"> - (1) S.S.I.F. nu își îndeplinește obligațiile prevăzute la art. 78-80 sau la art. 81 alin. (1) în cazul în care aceasta plătește sau percepe orice taxă sau comision ori oferă sau beneficiază de orice fel de beneficii nemonetare în legătură cu furnizarea unui serviciu de investiții sau a unui serviciu auxiliar către sau de la orice persoană, cu excepția clientului sau a unei persoane care acționează în numele clientului, în alte cazuri decât atunci când plata sau beneficiul: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a) are scopul de a îmbunătăți calitatea serviciului în cauză destinat clientului; și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b) nu afectează obligația S.S.I.F. de a acționa într-un mod onest, echitabil și profesionist, care să corespundă cel mai bine intereselor clienților săi.</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24 alin. (9) </w:t>
      </w:r>
      <w:r w:rsidR="002A0CF2" w:rsidRPr="00C934D7">
        <w:rPr>
          <w:rFonts w:ascii="Times New Roman" w:hAnsi="Times New Roman"/>
          <w:b w:val="0"/>
        </w:rPr>
        <w:t xml:space="preserve">para. </w:t>
      </w:r>
      <w:r w:rsidRPr="00C934D7">
        <w:rPr>
          <w:rFonts w:ascii="Times New Roman" w:hAnsi="Times New Roman"/>
          <w:b w:val="0"/>
        </w:rPr>
        <w:t>1]</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Existența, natura și cuantumul plății sau beneficiului prevăzute la alin. (1) sau, atunci când cuantumul nu poate fi stabilit, metoda de calculare a cuantumului respectiv, se comunică cu claritate clientului, în mod complet, fiabil și inteligibil, înainte de furnizarea serviciului de investiții sau a serviciului auxiliar în cauză. După caz, S.S.I.F. informează clientul despre mecanismele pentru transferarea către </w:t>
      </w:r>
      <w:r w:rsidR="00315E9D" w:rsidRPr="00C934D7">
        <w:rPr>
          <w:rFonts w:ascii="Times New Roman" w:hAnsi="Times New Roman"/>
          <w:b w:val="0"/>
        </w:rPr>
        <w:t>acesta</w:t>
      </w:r>
      <w:r w:rsidRPr="00C934D7">
        <w:rPr>
          <w:rFonts w:ascii="Times New Roman" w:hAnsi="Times New Roman"/>
          <w:b w:val="0"/>
        </w:rPr>
        <w:t xml:space="preserve"> a taxelor, comisioanelor și beneficiilor monetare sau nemonetare primite în legătură cu furnizarea serviciului de investiții sau a serviciului auxiliar.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24 alin. (9) </w:t>
      </w:r>
      <w:r w:rsidR="002A0CF2" w:rsidRPr="00C934D7">
        <w:rPr>
          <w:rFonts w:ascii="Times New Roman" w:hAnsi="Times New Roman"/>
          <w:b w:val="0"/>
        </w:rPr>
        <w:t xml:space="preserve">para. </w:t>
      </w:r>
      <w:r w:rsidRPr="00C934D7">
        <w:rPr>
          <w:rFonts w:ascii="Times New Roman" w:hAnsi="Times New Roman"/>
          <w:b w:val="0"/>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Plățile sau beneficiile care permit sau sunt necesare pentru furnizarea serviciilor de investiții, cum ar fi costurile de custodie, de decontare și de schimb valutar, impozitele reglementate și onorariile juridice, și care, prin natura lor, nu pot genera conflicte cu obligațiile S.S.I.F. de a acționa într-un mod onest, echitabil și profesionist, care să corespundă cel mai bine intereselor clienților săi nu intră sub incidența cerințelor prevăzute la alin. (1).</w:t>
      </w:r>
      <w:r w:rsidR="0040793A"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24 alin. (9) </w:t>
      </w:r>
      <w:r w:rsidR="002A0CF2" w:rsidRPr="00C934D7">
        <w:rPr>
          <w:rFonts w:ascii="Times New Roman" w:hAnsi="Times New Roman"/>
          <w:lang w:val="ro-RO"/>
        </w:rPr>
        <w:t xml:space="preserve">para. </w:t>
      </w:r>
      <w:r w:rsidRPr="00C934D7">
        <w:rPr>
          <w:rFonts w:ascii="Times New Roman" w:hAnsi="Times New Roman"/>
          <w:lang w:val="ro-RO"/>
        </w:rPr>
        <w:t>3]</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S.S.I.F. care furnizează clienților servicii de investiții se asigură că nu remunerează și nu evaluează performanța personalului său într-un mod incompatibil cu obligația sa de a acționa în interesul clienților. S.S.I.F. nu poate adopta niciun fel de măsuri care, prin intermediul remunerării sau al obiectivelor în materie de vânzări ori prin alte mijloace, să stimuleze personalul să recomande un anumit instrument financiar unui client de retail atunci când S.S.I.F. ar putea oferi un alt instrument financiar care ar răspunde mai bine nevoilor clientului respectiv. </w:t>
      </w:r>
      <w:r w:rsidR="0040793A"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24 alin. (10)]</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86</w:t>
      </w:r>
      <w:r w:rsidRPr="00C934D7">
        <w:rPr>
          <w:rFonts w:ascii="Times New Roman" w:hAnsi="Times New Roman"/>
          <w:lang w:val="ro-RO"/>
        </w:rPr>
        <w:t xml:space="preserve"> - (1) În cazul în care un serviciu de investiții este oferit împreună cu un alt serviciu sau produs, ca parte a unui pachet sau pentru a condiționa o înțelegere ori un pachet, S.S.I.F. informează clientul cu privire la posibilitatea de a achiziționa componentele pachetului în mod separat, furnizându-i o evidență separată a costurilor și cheltuielilor aferente fiecărei componente. </w:t>
      </w:r>
      <w:r w:rsidR="0040793A"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24 alin. (11)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În cazul în care există probabilitatea ca riscurile aferente unei înțelegeri sau unui pachet prevăzut la alin. (1) oferit unui client de retail să difere de riscurile asociate componentelor luate separat, S.S.I.F. furnizează o descriere adecvată a diferitelor componente ale înțelegerii sau ale pachetului și prezintă modalitatea în care riscurile se modifică prin interacțiunea sa. </w:t>
      </w:r>
      <w:r w:rsidR="0040793A"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24 alin. (11)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87</w:t>
      </w:r>
      <w:r w:rsidRPr="00C934D7">
        <w:rPr>
          <w:rFonts w:ascii="Times New Roman" w:hAnsi="Times New Roman"/>
          <w:b w:val="0"/>
        </w:rPr>
        <w:t xml:space="preserve"> - (1) S.S.I.F. garantează și demonstrează A.S.F., la cererea acesteia, că persoanele fizice care furnizează clienților consultanță de investiții sau informații privind instrumente financiare, servicii de investiții sau servicii auxiliare în numele S.S.I.F. au cunoștințele și competențele necesare pentru a-și îndeplini obligațiile care le revin în conformitate cu art. 81-86, cu prezentul articol și cu art. 88-89.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25 alin. (1) </w:t>
      </w:r>
      <w:r w:rsidR="0040793A" w:rsidRPr="00C934D7">
        <w:rPr>
          <w:rFonts w:ascii="Times New Roman" w:hAnsi="Times New Roman"/>
          <w:b w:val="0"/>
        </w:rPr>
        <w:t>teza</w:t>
      </w:r>
      <w:r w:rsidRPr="00C934D7">
        <w:rPr>
          <w:rFonts w:ascii="Times New Roman" w:hAnsi="Times New Roman"/>
          <w:b w:val="0"/>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A.S.F. stabilește prin reglementări și publică pe site-ul propriu criteriile utilizate pentru evaluarea cunoștințelor și a competențelor prevăzute la alin. (1). </w:t>
      </w:r>
      <w:r w:rsidR="0040793A" w:rsidRPr="00C934D7">
        <w:rPr>
          <w:rFonts w:ascii="Times New Roman" w:hAnsi="Times New Roman"/>
          <w:b/>
        </w:rPr>
        <w:t>[</w:t>
      </w:r>
      <w:r w:rsidR="002A0CF2" w:rsidRPr="00C934D7">
        <w:rPr>
          <w:rFonts w:ascii="Times New Roman" w:hAnsi="Times New Roman"/>
        </w:rPr>
        <w:t xml:space="preserve">Directiva 2014/65/UE, </w:t>
      </w:r>
      <w:r w:rsidRPr="00C934D7">
        <w:rPr>
          <w:rFonts w:ascii="Times New Roman" w:hAnsi="Times New Roman"/>
          <w:lang w:val="ro-RO"/>
        </w:rPr>
        <w:t xml:space="preserve">art. 25 alin. (1) </w:t>
      </w:r>
      <w:r w:rsidR="0040793A" w:rsidRPr="00C934D7">
        <w:rPr>
          <w:rFonts w:ascii="Times New Roman" w:hAnsi="Times New Roman"/>
          <w:lang w:val="ro-RO"/>
        </w:rPr>
        <w:t>teza</w:t>
      </w:r>
      <w:r w:rsidRPr="00C934D7">
        <w:rPr>
          <w:rFonts w:ascii="Times New Roman" w:hAnsi="Times New Roman"/>
          <w:lang w:val="ro-RO"/>
        </w:rPr>
        <w:t>2]</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În cazul în care S.S.I.F. furnizează servicii de consultanță de investiții sau servicii de administrare de portofoliu, aceasta obține informațiile necesare privind cunoștințele și experiența clientului sau ale potențialului client în materie de investiții, în raport cu tipul specific de produs sau de serviciu, situația sa financiară, inclusiv capacitatea de a suporta pierderi, toleranța la risc și obiectivele de investiții, astfel încât să îi poată recomanda serviciile de investiții și instrumentele financiare care îi sunt potrivite și, în special, care corespund toleranței sale la risc și capacității sale de a suporta pierderi.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25 alin. (2) </w:t>
      </w:r>
      <w:r w:rsidR="002A0CF2" w:rsidRPr="00C934D7">
        <w:rPr>
          <w:rFonts w:ascii="Times New Roman" w:hAnsi="Times New Roman"/>
          <w:b w:val="0"/>
        </w:rPr>
        <w:t xml:space="preserve">para. </w:t>
      </w:r>
      <w:r w:rsidRPr="00C934D7">
        <w:rPr>
          <w:rFonts w:ascii="Times New Roman" w:hAnsi="Times New Roman"/>
          <w:b w:val="0"/>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În cazul în care S.S.I.F. furnizează consultanță de investiții prin care recomandă un pachet de servicii sau de produse combinate în conformitate cu art. 86, S.S.I.F. verifică dacă pachetul combinat în ansamblul său este corespunzător. </w:t>
      </w:r>
      <w:r w:rsidR="0040793A"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25 alin. (2)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jc w:val="both"/>
        <w:rPr>
          <w:rFonts w:ascii="Times New Roman" w:hAnsi="Times New Roman"/>
          <w:lang w:val="ro-RO"/>
        </w:rPr>
      </w:pPr>
    </w:p>
    <w:p w:rsidR="00957867" w:rsidRPr="00C934D7" w:rsidRDefault="00957867" w:rsidP="00223320">
      <w:pPr>
        <w:pStyle w:val="CM1"/>
        <w:ind w:firstLine="720"/>
        <w:jc w:val="both"/>
        <w:rPr>
          <w:rFonts w:ascii="Times New Roman" w:hAnsi="Times New Roman"/>
        </w:rPr>
      </w:pPr>
      <w:r w:rsidRPr="00C934D7">
        <w:rPr>
          <w:rFonts w:ascii="Times New Roman" w:hAnsi="Times New Roman"/>
          <w:b/>
        </w:rPr>
        <w:t>Art. 88</w:t>
      </w:r>
      <w:r w:rsidRPr="00C934D7">
        <w:rPr>
          <w:rFonts w:ascii="Times New Roman" w:hAnsi="Times New Roman"/>
        </w:rPr>
        <w:t xml:space="preserve"> - (1) În cazul în care S.S.I.F. furnizează alte servicii de investiții decât cele prevăzute la art. 87 alin. (3), aceasta solicită clientului sau potențialului client furnizarea de informații privind cunoștințele și experiența sa în materie de investiții în raport cu tipul specific de produs sau de serviciu propus ori solicitat, pentru ca S.S.I.F. să evalueze dacă serviciul sau produsul de investiții avut în vedere îi este potrivit clientului. </w:t>
      </w:r>
      <w:r w:rsidR="0040793A" w:rsidRPr="00C934D7">
        <w:rPr>
          <w:rFonts w:ascii="Times New Roman" w:hAnsi="Times New Roman"/>
          <w:b/>
        </w:rPr>
        <w:t>[</w:t>
      </w:r>
      <w:r w:rsidR="002A0CF2" w:rsidRPr="00C934D7">
        <w:rPr>
          <w:rFonts w:ascii="Times New Roman" w:hAnsi="Times New Roman"/>
        </w:rPr>
        <w:t xml:space="preserve">Directiva 2014/65/UE, </w:t>
      </w:r>
      <w:r w:rsidRPr="00C934D7">
        <w:rPr>
          <w:rFonts w:ascii="Times New Roman" w:hAnsi="Times New Roman"/>
        </w:rPr>
        <w:t xml:space="preserve">art. 25 alin. (3) </w:t>
      </w:r>
      <w:r w:rsidR="002A0CF2" w:rsidRPr="00C934D7">
        <w:rPr>
          <w:rFonts w:ascii="Times New Roman" w:hAnsi="Times New Roman"/>
        </w:rPr>
        <w:t xml:space="preserve">para. </w:t>
      </w:r>
      <w:r w:rsidRPr="00C934D7">
        <w:rPr>
          <w:rFonts w:ascii="Times New Roman" w:hAnsi="Times New Roman"/>
        </w:rPr>
        <w:t xml:space="preserve">1 </w:t>
      </w:r>
      <w:r w:rsidR="0040793A" w:rsidRPr="00C934D7">
        <w:rPr>
          <w:rFonts w:ascii="Times New Roman" w:hAnsi="Times New Roman"/>
        </w:rPr>
        <w:t>teza</w:t>
      </w:r>
      <w:r w:rsidRPr="00C934D7">
        <w:rPr>
          <w:rFonts w:ascii="Times New Roman" w:hAnsi="Times New Roman"/>
        </w:rPr>
        <w:t>1]</w:t>
      </w:r>
    </w:p>
    <w:p w:rsidR="00957867" w:rsidRPr="00C934D7" w:rsidRDefault="00957867" w:rsidP="00223320">
      <w:pPr>
        <w:pStyle w:val="CM1"/>
        <w:ind w:firstLine="720"/>
        <w:jc w:val="both"/>
        <w:rPr>
          <w:rFonts w:ascii="Times New Roman" w:hAnsi="Times New Roman"/>
        </w:rPr>
      </w:pPr>
      <w:r w:rsidRPr="00C934D7">
        <w:rPr>
          <w:rFonts w:ascii="Times New Roman" w:hAnsi="Times New Roman"/>
        </w:rPr>
        <w:t xml:space="preserve">(2) În cazul în care se are în vedere un pachet de servicii sau de produse combinate în conformitate cu art. 86, evaluarea prevăzută la alin. (1) are în vedere dacă pachetul combinat în ansamblul său este corespunzător. </w:t>
      </w:r>
      <w:r w:rsidR="0040793A" w:rsidRPr="00C934D7">
        <w:rPr>
          <w:rFonts w:ascii="Times New Roman" w:hAnsi="Times New Roman"/>
          <w:b/>
        </w:rPr>
        <w:t>[</w:t>
      </w:r>
      <w:r w:rsidR="002A0CF2" w:rsidRPr="00C934D7">
        <w:rPr>
          <w:rFonts w:ascii="Times New Roman" w:hAnsi="Times New Roman"/>
        </w:rPr>
        <w:t xml:space="preserve">Directiva 2014/65/UE, </w:t>
      </w:r>
      <w:r w:rsidRPr="00C934D7">
        <w:rPr>
          <w:rFonts w:ascii="Times New Roman" w:hAnsi="Times New Roman"/>
        </w:rPr>
        <w:t xml:space="preserve">art. 25 alin. (3) </w:t>
      </w:r>
      <w:r w:rsidR="002A0CF2" w:rsidRPr="00C934D7">
        <w:rPr>
          <w:rFonts w:ascii="Times New Roman" w:hAnsi="Times New Roman"/>
        </w:rPr>
        <w:t xml:space="preserve">para. </w:t>
      </w:r>
      <w:r w:rsidRPr="00C934D7">
        <w:rPr>
          <w:rFonts w:ascii="Times New Roman" w:hAnsi="Times New Roman"/>
        </w:rPr>
        <w:t xml:space="preserve">1 </w:t>
      </w:r>
      <w:r w:rsidR="0040793A" w:rsidRPr="00C934D7">
        <w:rPr>
          <w:rFonts w:ascii="Times New Roman" w:hAnsi="Times New Roman"/>
        </w:rPr>
        <w:t>teza</w:t>
      </w:r>
      <w:r w:rsidRPr="00C934D7">
        <w:rPr>
          <w:rFonts w:ascii="Times New Roman" w:hAnsi="Times New Roman"/>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În cazul în care S.S.I.F. estimează, pe baza informațiilor primite în conformitate cu prevederile alin. (1), că produsul sau serviciul nu este potrivit pentru client sau pentru potențialul client, aceasta îl avertizează în legătură cu acest aspect. Respectivul avertisment poate fi transmis sub o formă standardizată. </w:t>
      </w:r>
      <w:r w:rsidR="0040793A"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25 alin. (3)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În cazul în care clienții sau potențialii clienți nu furnizează informațiile prevăzute la alin. (1) sau în cazul în care aceștia furnizează informații insuficiente privind cunoștințele și experiența lor, S.S.I.F. îi avertizează că nu este în măsură să stabilească dacă serviciul sau produsul avut în vedere le este potrivit. Acest avertisment poate fi transmis sub o formă standardizată. </w:t>
      </w:r>
      <w:r w:rsidR="0040793A"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25 alin. (3) </w:t>
      </w:r>
      <w:r w:rsidR="002A0CF2" w:rsidRPr="00C934D7">
        <w:rPr>
          <w:rFonts w:ascii="Times New Roman" w:hAnsi="Times New Roman"/>
          <w:lang w:val="ro-RO"/>
        </w:rPr>
        <w:t xml:space="preserve">para. </w:t>
      </w:r>
      <w:r w:rsidRPr="00C934D7">
        <w:rPr>
          <w:rFonts w:ascii="Times New Roman" w:hAnsi="Times New Roman"/>
          <w:lang w:val="ro-RO"/>
        </w:rPr>
        <w:t>3]</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(5) Atunci când S.S.I.F. furnizează unui client servicii de investiții care constau exclusiv în executarea sau primirea și transmiterea ordinelor, cu sau fără servicii auxiliare, exceptând acordarea de credite sau împrumuturi, astfel cum sunt menționate în anexa nr. 1 secțiunea B punctul 1, care nu cuprind limitele de creditare existente pentru împrumuturi, conturile curente și facilitățile de descoperire de cont ale clienților, aceasta furnizează aceste servicii de investiții clienților fără a fi necesar să obțină informațiile și să procedeze la evaluarea prevăzute la alin. (1) – (4), în cazul în care sunt îndeplinite cumulativ următoarele condiții: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serviciile sunt legate de oricare dintre următoarele instrumente financiare:</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(i) acțiuni admise la tranzacționare pe o piață reglementată sau pe o piață echivalentă a unei țări terțe sau în cadrul unui SMT, în cazul în care acestea sunt acțiuni la companii, cu excepția acțiunilor la organisme de plasament colectiv de alt tip decât OPCVM și a acțiunilor care încorporează un instrument derivat;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(ii) obligațiuni sau alte forme de titluri de creanță admise la tranzacționare pe o piață reglementată sau pe o piață echivalentă a unei țări terțe sau în cadrul unui SMT, cu excepția celor care încorporează un instrument derivat sau o structură care face dificilă înțelegerea de către client a riscurilor implicate;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(iii) instrumente ale pieței monetare, cu excepția celor care încorporează un instrument financiar derivat sau o structură care face dificilă înțelegerea de către client a riscurilor implicate; </w:t>
      </w:r>
    </w:p>
    <w:p w:rsidR="00957867" w:rsidRPr="001E647A" w:rsidRDefault="00957867" w:rsidP="00223320">
      <w:pPr>
        <w:ind w:firstLine="720"/>
        <w:jc w:val="both"/>
        <w:rPr>
          <w:rFonts w:ascii="Times New Roman" w:hAnsi="Times New Roman"/>
          <w:lang w:val="ro-RO"/>
        </w:rPr>
      </w:pPr>
      <w:r w:rsidRPr="001E647A">
        <w:rPr>
          <w:rFonts w:ascii="Times New Roman" w:hAnsi="Times New Roman"/>
          <w:lang w:val="ro-RO"/>
        </w:rPr>
        <w:t>(iv) acțiuni sau unități de fond ale unor OPCVM, cu excepția OPCVM-urilor structurate menționate la art. 36 alin. (1) al doilea paragraf din Regulamentul (UE) nr. 583/2010</w:t>
      </w:r>
      <w:r w:rsidR="001E647A" w:rsidRPr="007438CC">
        <w:rPr>
          <w:rFonts w:ascii="Times New Roman" w:hAnsi="Times New Roman"/>
          <w:lang w:val="ro-RO"/>
        </w:rPr>
        <w:t xml:space="preserve"> al Comisiei din 1 iulie 2010 de punere în aplicare a Directivei 2009/65/CE a Parlamentului European și a Consiliului în ceea ce privește informaţiile cheie destinate investitorilor și condiţiile care trebuie îndeplinite pentru furnizarea informaţiilor cheie destinate investitorilor sau a prospectului pe un suport durabil, altul decât hârtia, sau prin intermediul unui site web</w:t>
      </w:r>
      <w:r w:rsidRPr="001E647A">
        <w:rPr>
          <w:rFonts w:ascii="Times New Roman" w:hAnsi="Times New Roman"/>
          <w:lang w:val="ro-RO"/>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(v) depozite structurate, cu excepția celor care încorporează o structură care face dificilă înțelegerea de către client a riscurilor legate de rentabilitate sau a costurilor renunțării la produs înainte de scadență;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(vi) alte instrumente financiare care nu sunt complexe în sensul prezentului alineat.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b) serviciul este furnizat la inițiativa clientului sau a potențialului client;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c) clientul sau potențialul client a fost informat în mod clar că, la furnizarea acestui serviciu, S.S.I.F. nu este obligată să evalueze dacă instrumentul financiar sau serviciul furnizat sau propus este potrivit și că acesta nu beneficiază de protecția aferentă normelor respective de conduită. Un astfel de avertisment poate fi transmis sub o formă standardizată;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d) S.S.I.F. își respectă obligațiile prevăzute la art. 78-80. </w:t>
      </w:r>
      <w:r w:rsidR="0040793A"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25 alin. (4)]</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(6) În sensul alin. (5) lit. a), o piață a unei țări terțe este considerată ca fiind echivalentă cu o piață reglementată în cazul în care sunt respectate procedura și condițiile următoare: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la cererea A.S.F., Comisia Europeană adoptă decizii de echivalare, în conformitate cu procedura de examinare prevăzută la art. 89 a alin. (2) din Directiva 2014/65/UE, precizând dacă respectivul cadru juridic și de supraveghere al unei țări terțe garantează că o piață reglementată autorizată în respectiva țară terță respectă cerințele obligatorii din punct de vedere juridic care sunt, în sensul aplicării prezentei litere, echivalente cu cerințele prevăzute în Regulamentul (UE) nr. 596/2014, în titlul III din prezenta lege, în titlul II din Regulamentul (UE) nr. 600/2014 și în </w:t>
      </w:r>
      <w:r w:rsidRPr="00C934D7">
        <w:rPr>
          <w:rFonts w:ascii="Times New Roman" w:hAnsi="Times New Roman"/>
          <w:i/>
          <w:lang w:val="ro-RO"/>
        </w:rPr>
        <w:t>Legea nr. …/</w:t>
      </w:r>
      <w:r w:rsidR="00C8702E">
        <w:rPr>
          <w:rFonts w:ascii="Times New Roman" w:hAnsi="Times New Roman"/>
          <w:i/>
          <w:lang w:val="ro-RO"/>
        </w:rPr>
        <w:t>…</w:t>
      </w:r>
      <w:r w:rsidRPr="00C934D7">
        <w:rPr>
          <w:rFonts w:ascii="Times New Roman" w:hAnsi="Times New Roman"/>
          <w:i/>
          <w:lang w:val="ro-RO"/>
        </w:rPr>
        <w:t xml:space="preserve"> privind emitenții de instrumente financiare si operațiuni de piață</w:t>
      </w:r>
      <w:r w:rsidRPr="00C934D7">
        <w:rPr>
          <w:rFonts w:ascii="Times New Roman" w:hAnsi="Times New Roman"/>
          <w:lang w:val="ro-RO"/>
        </w:rPr>
        <w:t xml:space="preserve"> și care fac obiectul unei supravegheri și unei aplicări eficiente în respectiva țară terță;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A.S.F. indică motivul pentru care consideră că acest cadru juridic și de supraveghere al țării terțe în cauză urmează să fie considerat echivalent și furnizează informații relevante în acest sens;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c) cadrul juridic și de supraveghere al unei țări terțe prevăzut la lit. a) poate fi considerat echivalent dacă îndeplinește cel puțin următoarele condiții: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(i) piețele fac obiectul autorizării și al unei supravegheri și aplicări eficace și permanente;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(ii) piețele au reguli clare și transparente privind admiterea valorilor mobiliare la tranzacționare, astfel încât acestea pot fi tranzacționate într-un mod corect, ordonat și eficient și sunt negociabile în mod liber;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(iii) emitenții de valori mobiliare fac obiectul cerințelor de informare periodică și permanentă care asigură un nivel înalt de protecție a investitorilor; și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(iv) transparența și integritatea pieței se garantează prin prevenirea abuzului de piață sub forma utilizării abuzive de informații confidențiale și a manipulării pieței. </w:t>
      </w:r>
      <w:r w:rsidR="0040793A"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25 alin. (4)]</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89</w:t>
      </w:r>
      <w:r w:rsidRPr="00C934D7">
        <w:rPr>
          <w:rFonts w:ascii="Times New Roman" w:hAnsi="Times New Roman"/>
          <w:lang w:val="ro-RO"/>
        </w:rPr>
        <w:t xml:space="preserve"> - (1) S.S.I.F. întocmește un dosar incluzând documentul sau documentele convenite între S.S.I.F. și client, în care sunt prevăzute drepturile și obligațiile părților, precum și celelalte condiții conform cărora S.S.I.F. furnizează servicii clientului. Drepturile și obligațiile părților la contract pot fi incluse prin trimiteri la alte documente sau texte juridice. </w:t>
      </w:r>
      <w:r w:rsidR="0040793A" w:rsidRPr="00C934D7">
        <w:rPr>
          <w:rFonts w:ascii="Times New Roman" w:hAnsi="Times New Roman"/>
          <w:b/>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25 alin. (5)]</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S.S.I.F. îi furnizează clientului, pe un suport durabil, rapoarte adecvate privind serviciile oferite.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25 alin. (6) </w:t>
      </w:r>
      <w:r w:rsidR="002A0CF2" w:rsidRPr="00C934D7">
        <w:rPr>
          <w:rFonts w:ascii="Times New Roman" w:hAnsi="Times New Roman"/>
          <w:b w:val="0"/>
        </w:rPr>
        <w:t xml:space="preserve">para. </w:t>
      </w:r>
      <w:r w:rsidRPr="00C934D7">
        <w:rPr>
          <w:rFonts w:ascii="Times New Roman" w:hAnsi="Times New Roman"/>
          <w:b w:val="0"/>
        </w:rPr>
        <w:t xml:space="preserve">1 </w:t>
      </w:r>
      <w:r w:rsidR="0040793A" w:rsidRPr="00C934D7">
        <w:rPr>
          <w:rFonts w:ascii="Times New Roman" w:hAnsi="Times New Roman"/>
          <w:b w:val="0"/>
        </w:rPr>
        <w:t>teza</w:t>
      </w:r>
      <w:r w:rsidRPr="00C934D7">
        <w:rPr>
          <w:rFonts w:ascii="Times New Roman" w:hAnsi="Times New Roman"/>
          <w:b w:val="0"/>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Rapoartele prevăzute la alin. (2) includ comunicări periodice către clienți, ținând cont de tipul și complexitatea instrumentelor financiare implicate și de natura serviciului furnizat clienților și includ, după caz, costurile aferente tranzacțiilor efectuate și activităților derulate în numele clientului.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25 alin. (6) </w:t>
      </w:r>
      <w:r w:rsidR="002A0CF2" w:rsidRPr="00C934D7">
        <w:rPr>
          <w:rFonts w:ascii="Times New Roman" w:hAnsi="Times New Roman"/>
          <w:lang w:val="ro-RO"/>
        </w:rPr>
        <w:t xml:space="preserve">para. </w:t>
      </w:r>
      <w:r w:rsidRPr="00C934D7">
        <w:rPr>
          <w:rFonts w:ascii="Times New Roman" w:hAnsi="Times New Roman"/>
          <w:lang w:val="ro-RO"/>
        </w:rPr>
        <w:t xml:space="preserve">1 </w:t>
      </w:r>
      <w:r w:rsidR="0040793A" w:rsidRPr="00C934D7">
        <w:rPr>
          <w:rFonts w:ascii="Times New Roman" w:hAnsi="Times New Roman"/>
          <w:lang w:val="ro-RO"/>
        </w:rPr>
        <w:t>teza</w:t>
      </w:r>
      <w:r w:rsidRPr="00C934D7">
        <w:rPr>
          <w:rFonts w:ascii="Times New Roman" w:hAnsi="Times New Roman"/>
          <w:lang w:val="ro-RO"/>
        </w:rPr>
        <w:t>2]</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(4) Atunci când furnizează consultanță de investiții, înainte de încheierea tranzacției, S.S.I.F. îi furnizează clientului, pe un suport durabil, o declarație privind caracterul adecvat, precizând în ce constă consultanța oferită și modul în care aceasta corespunde preferințelor, nevoilor și altor caracteristici ale clientului de retail.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25 alin. (6) </w:t>
      </w:r>
      <w:r w:rsidR="002A0CF2" w:rsidRPr="00C934D7">
        <w:rPr>
          <w:rFonts w:ascii="Times New Roman" w:hAnsi="Times New Roman"/>
          <w:b w:val="0"/>
        </w:rPr>
        <w:t xml:space="preserve">para. </w:t>
      </w:r>
      <w:r w:rsidRPr="00C934D7">
        <w:rPr>
          <w:rFonts w:ascii="Times New Roman" w:hAnsi="Times New Roman"/>
          <w:b w:val="0"/>
        </w:rPr>
        <w:t>2]</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(5) În cazul în care acordul de a cumpăra sau de a vinde un instrument financiar este încheiat prin intermediul unui mijloc de comunicare la distanță care împiedică furnizarea prealabilă a declarației privind caracterul adecvat, S.S.I.F. poate furniza declarația scrisă privind caracterul adecvat pe un suport durabil imediat după ce clientul își asumă obligații în temeiul unui acord, cu condiția să fie îndeplinite cumulativ următoarele două condiții: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a) clientul a consimțit să primească declarația privind caracterul adecvat fără întârzieri nejustificate după încheierea tranzacției; și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b) S.S.I.F. i-a oferit clientului opțiunea de a amâna încheierea tranzacției până după primirea declarației privind caracterul adecvat.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25 alin. (6) </w:t>
      </w:r>
      <w:r w:rsidR="002A0CF2" w:rsidRPr="00C934D7">
        <w:rPr>
          <w:rFonts w:ascii="Times New Roman" w:hAnsi="Times New Roman"/>
          <w:b w:val="0"/>
        </w:rPr>
        <w:t xml:space="preserve">para. </w:t>
      </w:r>
      <w:r w:rsidRPr="00C934D7">
        <w:rPr>
          <w:rFonts w:ascii="Times New Roman" w:hAnsi="Times New Roman"/>
          <w:b w:val="0"/>
        </w:rPr>
        <w:t>3]</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(6) În cazul în care S.S.I.F. furnizează servicii de administrare a portofoliului sau în cazul în care a informat clientul că va realiza o evaluare periodică a caracterului adecvat, raportul periodic va conține o declarație actualizată cu privire la modul în care investiția corespunde preferințelor, obiectivelor și altor caracteristici ale clientului de retail.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25 alin. (6) </w:t>
      </w:r>
      <w:r w:rsidR="002A0CF2" w:rsidRPr="00C934D7">
        <w:rPr>
          <w:rFonts w:ascii="Times New Roman" w:hAnsi="Times New Roman"/>
          <w:lang w:val="ro-RO"/>
        </w:rPr>
        <w:t xml:space="preserve">para. </w:t>
      </w:r>
      <w:r w:rsidRPr="00C934D7">
        <w:rPr>
          <w:rFonts w:ascii="Times New Roman" w:hAnsi="Times New Roman"/>
          <w:lang w:val="ro-RO"/>
        </w:rPr>
        <w:t>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(7) Dacă un contract de credit pentru o proprietate imobiliară rezidențială, care face obiectul dispozițiilor privind evaluarea bonității prevăzute de Ordonanţa de urgenţă a Guvernului nr. 52/2016 privind contractele de credit oferite consumatorilor pentru bunuri imobile, precum şi pentru modificarea şi completarea Ordonanţei de urgenţă a Guvernului nr. 50/2010 privind contractele de credit pentru consumatori prevede drept condiție prealabilă furnizarea către respectivul client a unui serviciu de investiții în legătură cu obligațiuni ipotecare emise în mod specific pentru a asigura finanțarea contractului de credit pentru o proprietate imobiliară rezidențială și existența unor termeni identici cu cei ai respectivului contract, pentru ca împrumutul să poată fi plătit, refinanțat sau răscumpărat, respectivul serviciu nu face obiectul obligațiilor prevăzute în prezentul articol, la art. 87 și 88.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25 alin. (7)]</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90</w:t>
      </w:r>
      <w:r w:rsidRPr="00C934D7">
        <w:rPr>
          <w:rFonts w:ascii="Times New Roman" w:hAnsi="Times New Roman"/>
          <w:lang w:val="ro-RO"/>
        </w:rPr>
        <w:t xml:space="preserve"> - (1) S.S.I.F. care primește, prin intermediul altei S.S.I.F. sau firme de investiții, instrucțiunea de a furniza servicii de investiții sau servicii auxiliare în numele unui client se poate baza pe informațiile referitoare la client comunicate de aceasta.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26 </w:t>
      </w:r>
      <w:r w:rsidR="002A0CF2" w:rsidRPr="00C934D7">
        <w:rPr>
          <w:rFonts w:ascii="Times New Roman" w:hAnsi="Times New Roman"/>
          <w:lang w:val="ro-RO"/>
        </w:rPr>
        <w:t xml:space="preserve">para. </w:t>
      </w:r>
      <w:r w:rsidRPr="00C934D7">
        <w:rPr>
          <w:rFonts w:ascii="Times New Roman" w:hAnsi="Times New Roman"/>
          <w:lang w:val="ro-RO"/>
        </w:rPr>
        <w:t xml:space="preserve">1 </w:t>
      </w:r>
      <w:r w:rsidR="0040793A" w:rsidRPr="00C934D7">
        <w:rPr>
          <w:rFonts w:ascii="Times New Roman" w:hAnsi="Times New Roman"/>
          <w:lang w:val="ro-RO"/>
        </w:rPr>
        <w:t>teza</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S.S.I.F. sau firma de investiții care a transmis instrucțiunea prevăzută la alin. (1) este răspunzătoare de caracterul exhaustiv și exact al informațiilor transmise.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26 </w:t>
      </w:r>
      <w:r w:rsidR="002A0CF2" w:rsidRPr="00C934D7">
        <w:rPr>
          <w:rFonts w:ascii="Times New Roman" w:hAnsi="Times New Roman"/>
          <w:lang w:val="ro-RO"/>
        </w:rPr>
        <w:t xml:space="preserve">para. </w:t>
      </w:r>
      <w:r w:rsidRPr="00C934D7">
        <w:rPr>
          <w:rFonts w:ascii="Times New Roman" w:hAnsi="Times New Roman"/>
          <w:lang w:val="ro-RO"/>
        </w:rPr>
        <w:t xml:space="preserve">1 </w:t>
      </w:r>
      <w:r w:rsidR="0040793A" w:rsidRPr="00C934D7">
        <w:rPr>
          <w:rFonts w:ascii="Times New Roman" w:hAnsi="Times New Roman"/>
          <w:lang w:val="ro-RO"/>
        </w:rPr>
        <w:t>teza</w:t>
      </w:r>
      <w:r w:rsidRPr="00C934D7">
        <w:rPr>
          <w:rFonts w:ascii="Times New Roman" w:hAnsi="Times New Roman"/>
          <w:lang w:val="ro-RO"/>
        </w:rPr>
        <w:t>2]</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S.S.I.F. care primește în acest mod instrucțiunea de a furniza servicii în numele unui client se poate baza, de asemenea, pe orice recomandare aferentă serviciului sau tranzacției în cauză oferită clientului de o altă S.S.I.F. sau firmă de investiții.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26 </w:t>
      </w:r>
      <w:r w:rsidR="002A0CF2" w:rsidRPr="00C934D7">
        <w:rPr>
          <w:rFonts w:ascii="Times New Roman" w:hAnsi="Times New Roman"/>
          <w:b w:val="0"/>
        </w:rPr>
        <w:t xml:space="preserve">para. </w:t>
      </w:r>
      <w:r w:rsidRPr="00C934D7">
        <w:rPr>
          <w:rFonts w:ascii="Times New Roman" w:hAnsi="Times New Roman"/>
          <w:b w:val="0"/>
        </w:rPr>
        <w:t xml:space="preserve">2 </w:t>
      </w:r>
      <w:r w:rsidR="0040793A" w:rsidRPr="00C934D7">
        <w:rPr>
          <w:rFonts w:ascii="Times New Roman" w:hAnsi="Times New Roman"/>
          <w:b w:val="0"/>
        </w:rPr>
        <w:t xml:space="preserve">teza </w:t>
      </w:r>
      <w:r w:rsidRPr="00C934D7">
        <w:rPr>
          <w:rFonts w:ascii="Times New Roman" w:hAnsi="Times New Roman"/>
          <w:b w:val="0"/>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S.S.I.F. sau firma de investiții care a transmis instrucțiunea prevăzută la alin. (3) este răspunzătoare de caracterul adecvat al recomandărilor sau sfaturilor furnizate clientului respectiv.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26 </w:t>
      </w:r>
      <w:r w:rsidR="002A0CF2" w:rsidRPr="00C934D7">
        <w:rPr>
          <w:rFonts w:ascii="Times New Roman" w:hAnsi="Times New Roman"/>
          <w:lang w:val="ro-RO"/>
        </w:rPr>
        <w:t xml:space="preserve">para. </w:t>
      </w:r>
      <w:r w:rsidRPr="00C934D7">
        <w:rPr>
          <w:rFonts w:ascii="Times New Roman" w:hAnsi="Times New Roman"/>
          <w:lang w:val="ro-RO"/>
        </w:rPr>
        <w:t xml:space="preserve">2 </w:t>
      </w:r>
      <w:r w:rsidR="0040793A" w:rsidRPr="00C934D7">
        <w:rPr>
          <w:rFonts w:ascii="Times New Roman" w:hAnsi="Times New Roman"/>
          <w:lang w:val="ro-RO"/>
        </w:rPr>
        <w:t xml:space="preserve">teza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(5) S.S.I.F. care primește instrucțiunea sau ordinul unui client prin intermediul altei S.S.I.F. sau firme de investiții este răspunzătoare de prestarea serviciului sau de executarea tranzacției în cauză, pe baza informațiilor sau recomandărilor prevăzute anterior, în conformitate cu dispozițiile prezentului titlu.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26 </w:t>
      </w:r>
      <w:r w:rsidR="002A0CF2" w:rsidRPr="00C934D7">
        <w:rPr>
          <w:rFonts w:ascii="Times New Roman" w:hAnsi="Times New Roman"/>
          <w:lang w:val="ro-RO"/>
        </w:rPr>
        <w:t xml:space="preserve">para. </w:t>
      </w:r>
      <w:r w:rsidRPr="00C934D7">
        <w:rPr>
          <w:rFonts w:ascii="Times New Roman" w:hAnsi="Times New Roman"/>
          <w:lang w:val="ro-RO"/>
        </w:rPr>
        <w:t>3]</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iCs/>
        </w:rPr>
      </w:pPr>
      <w:r w:rsidRPr="00C934D7">
        <w:rPr>
          <w:rFonts w:ascii="Times New Roman" w:hAnsi="Times New Roman"/>
          <w:iCs/>
        </w:rPr>
        <w:t>Art. 91</w:t>
      </w:r>
      <w:r w:rsidRPr="00C934D7">
        <w:rPr>
          <w:rFonts w:ascii="Times New Roman" w:hAnsi="Times New Roman"/>
          <w:b w:val="0"/>
          <w:iCs/>
        </w:rPr>
        <w:t xml:space="preserve"> -</w:t>
      </w:r>
      <w:r w:rsidRPr="00C934D7">
        <w:rPr>
          <w:rFonts w:ascii="Times New Roman" w:hAnsi="Times New Roman"/>
          <w:b w:val="0"/>
        </w:rPr>
        <w:t xml:space="preserve"> (1) S.S.I.F. adoptă măsuri suficiente pentru a obține, la executarea ordinelor, cel mai bun rezultat posibil pentru clienții săi, ținând seama de prețul, costurile, rapiditatea, probabilitatea de executare și de soluționare, mărimea, natura ordinului sau de orice alte considerente privind executarea ordinului. Cu toate acestea, atunci când există o instrucțiune specifică furnizată de clienți, S.S.I.F. execută ordinul respectând această instrucțiune.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27 alin. (1) </w:t>
      </w:r>
      <w:r w:rsidR="002A0CF2" w:rsidRPr="00C934D7">
        <w:rPr>
          <w:rFonts w:ascii="Times New Roman" w:hAnsi="Times New Roman"/>
          <w:b w:val="0"/>
        </w:rPr>
        <w:t xml:space="preserve">para. </w:t>
      </w:r>
      <w:r w:rsidRPr="00C934D7">
        <w:rPr>
          <w:rFonts w:ascii="Times New Roman" w:hAnsi="Times New Roman"/>
          <w:b w:val="0"/>
        </w:rPr>
        <w:t>1]</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Atunci când S.S.I.F. execută un ordin în numele unui client de retail, cel mai bun rezultat posibil se stabilește în funcție de prețul total, care reprezintă prețul instrumentului financiar și costurile asociate executării, care includ, la rândul lor, toate cheltuielile suportate de client legate direct de executarea ordinului, inclusiv taxele locului de tranzacționare, comisioanele de compensare și de decontare și alte cheltuieli achitate terților implicați în executarea ordinului.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27 alin. (1) </w:t>
      </w:r>
      <w:r w:rsidR="002A0CF2" w:rsidRPr="00C934D7">
        <w:rPr>
          <w:rFonts w:ascii="Times New Roman" w:hAnsi="Times New Roman"/>
          <w:b w:val="0"/>
        </w:rPr>
        <w:t xml:space="preserve">para. </w:t>
      </w:r>
      <w:r w:rsidRPr="00C934D7">
        <w:rPr>
          <w:rFonts w:ascii="Times New Roman" w:hAnsi="Times New Roman"/>
          <w:b w:val="0"/>
        </w:rPr>
        <w:t>2]</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În scopul asigurării celui mai bun rezultat în conformitate cu alin. (1), în cazul în care există cel puțin două locuri de tranzacționare concurente pentru executarea unui ordin pentru un instrument financiar și pentru a putea evalua și compara rezultatele care ar putea fi realizate pentru client în urma executării ordinului respectiv în fiecare din locurile de tranzacționare eligibile indicate în politica S.S.I.F. de executare a ordinelor, evaluarea ia în considerare comisioanele și costurile S.S.I.F. percepute pentru executarea ordinului în fiecare dintre locurile eligibile de tranzacționare.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27 alin. (1) </w:t>
      </w:r>
      <w:r w:rsidR="002A0CF2" w:rsidRPr="00C934D7">
        <w:rPr>
          <w:rFonts w:ascii="Times New Roman" w:hAnsi="Times New Roman"/>
          <w:b w:val="0"/>
        </w:rPr>
        <w:t xml:space="preserve">para. </w:t>
      </w:r>
      <w:r w:rsidRPr="00C934D7">
        <w:rPr>
          <w:rFonts w:ascii="Times New Roman" w:hAnsi="Times New Roman"/>
          <w:b w:val="0"/>
        </w:rPr>
        <w:t>3]</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S.S.I.F. nu primește nicio remunerație, reducere sau beneficiu nepecuniar pentru a direcționa ordinele clienților către un anumit loc de tranzacționare sau loc de executare care ar încălca dispozițiile privind conflictele de interese sau stimulentele prevăzute la alin. (1)-(3), la art. 41 și la art. –51-54.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27 alin. (2)]</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92</w:t>
      </w:r>
      <w:r w:rsidRPr="00C934D7">
        <w:rPr>
          <w:rFonts w:ascii="Times New Roman" w:hAnsi="Times New Roman"/>
          <w:b w:val="0"/>
        </w:rPr>
        <w:t xml:space="preserve"> - (1) Fiecare loc de tranzacționare sau operator independent pentru instrumentele financiare care fac obiectul obligației de tranzacționare de la art. 23 și 28 din Regulamentul (UE) nr. 600/2014, respectiv fiecare loc de executare pentru celela</w:t>
      </w:r>
      <w:r w:rsidR="00315E9D" w:rsidRPr="00C934D7">
        <w:rPr>
          <w:rFonts w:ascii="Times New Roman" w:hAnsi="Times New Roman"/>
          <w:b w:val="0"/>
        </w:rPr>
        <w:t>lte instrumente financiare, pune</w:t>
      </w:r>
      <w:r w:rsidRPr="00C934D7">
        <w:rPr>
          <w:rFonts w:ascii="Times New Roman" w:hAnsi="Times New Roman"/>
          <w:b w:val="0"/>
        </w:rPr>
        <w:t xml:space="preserve"> la dispoziția publicului, cel puțin o dată pe an și în mod gratuit, date referitoare la calitatea executării tranzacțiilor în locul respectiv.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27 alin. (3) </w:t>
      </w:r>
      <w:r w:rsidR="0040793A" w:rsidRPr="00C934D7">
        <w:rPr>
          <w:rFonts w:ascii="Times New Roman" w:hAnsi="Times New Roman"/>
          <w:b w:val="0"/>
        </w:rPr>
        <w:t>teza</w:t>
      </w:r>
      <w:r w:rsidRPr="00C934D7">
        <w:rPr>
          <w:rFonts w:ascii="Times New Roman" w:hAnsi="Times New Roman"/>
          <w:b w:val="0"/>
        </w:rPr>
        <w:t>1]</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În urma executării unei tranzacții în numele unui client, S.S.I.F. informează clientul respectiv cu privire la locul de executare a ordinului.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27 alin. (3) </w:t>
      </w:r>
      <w:r w:rsidR="0040793A" w:rsidRPr="00C934D7">
        <w:rPr>
          <w:rFonts w:ascii="Times New Roman" w:hAnsi="Times New Roman"/>
          <w:b w:val="0"/>
        </w:rPr>
        <w:t>teza</w:t>
      </w:r>
      <w:r w:rsidRPr="00C934D7">
        <w:rPr>
          <w:rFonts w:ascii="Times New Roman" w:hAnsi="Times New Roman"/>
          <w:b w:val="0"/>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Rapoartele periodice prevăzute la alin. (1) includ detalii cu privire la prețul, costurile, rapiditatea și probabilitatea de executare pentru fiecare instrument financiar.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27 alin. (3) </w:t>
      </w:r>
      <w:r w:rsidR="0040793A" w:rsidRPr="00C934D7">
        <w:rPr>
          <w:rFonts w:ascii="Times New Roman" w:hAnsi="Times New Roman"/>
          <w:lang w:val="ro-RO"/>
        </w:rPr>
        <w:t>teza</w:t>
      </w:r>
      <w:r w:rsidRPr="00C934D7">
        <w:rPr>
          <w:rFonts w:ascii="Times New Roman" w:hAnsi="Times New Roman"/>
          <w:lang w:val="ro-RO"/>
        </w:rPr>
        <w:t>2]</w:t>
      </w:r>
    </w:p>
    <w:p w:rsidR="00957867" w:rsidRPr="00C934D7" w:rsidRDefault="00957867" w:rsidP="00223320">
      <w:pPr>
        <w:pStyle w:val="CM1"/>
        <w:ind w:firstLine="720"/>
        <w:jc w:val="both"/>
        <w:rPr>
          <w:rFonts w:ascii="Times New Roman" w:hAnsi="Times New Roman"/>
        </w:rPr>
      </w:pPr>
      <w:r w:rsidRPr="00C934D7">
        <w:rPr>
          <w:rFonts w:ascii="Times New Roman" w:hAnsi="Times New Roman"/>
        </w:rPr>
        <w:t xml:space="preserve">(4) S.S.I.F. instituie și aplică dispoziții adecvate pentru a respecta prevederile art. 91 alin. (1), (2) și (3). </w:t>
      </w:r>
      <w:r w:rsidR="0040793A" w:rsidRPr="00C934D7">
        <w:rPr>
          <w:rFonts w:ascii="Times New Roman" w:hAnsi="Times New Roman"/>
        </w:rPr>
        <w:t>[</w:t>
      </w:r>
      <w:r w:rsidR="002A0CF2" w:rsidRPr="00C934D7">
        <w:rPr>
          <w:rFonts w:ascii="Times New Roman" w:hAnsi="Times New Roman"/>
        </w:rPr>
        <w:t xml:space="preserve">Directiva 2014/65/UE, </w:t>
      </w:r>
      <w:r w:rsidRPr="00C934D7">
        <w:rPr>
          <w:rFonts w:ascii="Times New Roman" w:hAnsi="Times New Roman"/>
        </w:rPr>
        <w:t xml:space="preserve">art. 27 alin. (4) </w:t>
      </w:r>
      <w:r w:rsidR="0040793A" w:rsidRPr="00C934D7">
        <w:rPr>
          <w:rFonts w:ascii="Times New Roman" w:hAnsi="Times New Roman"/>
        </w:rPr>
        <w:t xml:space="preserve">teza </w:t>
      </w:r>
      <w:r w:rsidRPr="00C934D7">
        <w:rPr>
          <w:rFonts w:ascii="Times New Roman" w:hAnsi="Times New Roman"/>
        </w:rPr>
        <w:t>1]</w:t>
      </w:r>
    </w:p>
    <w:p w:rsidR="00957867" w:rsidRPr="00C934D7" w:rsidRDefault="00957867" w:rsidP="00223320">
      <w:pPr>
        <w:pStyle w:val="CM1"/>
        <w:ind w:firstLine="720"/>
        <w:jc w:val="both"/>
        <w:rPr>
          <w:rFonts w:ascii="Times New Roman" w:hAnsi="Times New Roman"/>
        </w:rPr>
      </w:pPr>
      <w:r w:rsidRPr="00C934D7">
        <w:rPr>
          <w:rFonts w:ascii="Times New Roman" w:hAnsi="Times New Roman"/>
        </w:rPr>
        <w:t xml:space="preserve">(5) S.S.I.F. instituie și aplică o politică de executare a ordinelor care îi permite să obțină, pentru ordinele clienților săi, cel mai bun rezultat posibil în conformitate cu prevederile art. 91 alin. (1)-(3). </w:t>
      </w:r>
      <w:r w:rsidR="0040793A" w:rsidRPr="00C934D7">
        <w:rPr>
          <w:rFonts w:ascii="Times New Roman" w:hAnsi="Times New Roman"/>
        </w:rPr>
        <w:t>[</w:t>
      </w:r>
      <w:r w:rsidR="002A0CF2" w:rsidRPr="00C934D7">
        <w:rPr>
          <w:rFonts w:ascii="Times New Roman" w:hAnsi="Times New Roman"/>
        </w:rPr>
        <w:t xml:space="preserve">Directiva 2014/65/UE, </w:t>
      </w:r>
      <w:r w:rsidRPr="00C934D7">
        <w:rPr>
          <w:rFonts w:ascii="Times New Roman" w:hAnsi="Times New Roman"/>
        </w:rPr>
        <w:t xml:space="preserve">art. 27 alin. (4) </w:t>
      </w:r>
      <w:r w:rsidR="0040793A" w:rsidRPr="00C934D7">
        <w:rPr>
          <w:rFonts w:ascii="Times New Roman" w:hAnsi="Times New Roman"/>
        </w:rPr>
        <w:t xml:space="preserve">teza </w:t>
      </w:r>
      <w:r w:rsidRPr="00C934D7">
        <w:rPr>
          <w:rFonts w:ascii="Times New Roman" w:hAnsi="Times New Roman"/>
        </w:rPr>
        <w:t>2]</w:t>
      </w:r>
    </w:p>
    <w:p w:rsidR="00957867" w:rsidRPr="00C934D7" w:rsidRDefault="00957867" w:rsidP="00223320">
      <w:pPr>
        <w:pStyle w:val="CM4"/>
        <w:jc w:val="both"/>
        <w:rPr>
          <w:rFonts w:ascii="Times New Roman" w:hAnsi="Times New Roman"/>
          <w:b w:val="0"/>
          <w:strike/>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93</w:t>
      </w:r>
      <w:r w:rsidRPr="00C934D7">
        <w:rPr>
          <w:rFonts w:ascii="Times New Roman" w:hAnsi="Times New Roman"/>
          <w:b w:val="0"/>
        </w:rPr>
        <w:t xml:space="preserve"> - (1) Politica de executare a ordinelor include, în legătură cu fiecare categorie de instrumente financiare, informații privind diferitele locuri de executare în care S.S.I.F. execută ordinele clienților săi și factorii care influențează alegerea locului de executare.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27 alin. (5) </w:t>
      </w:r>
      <w:r w:rsidR="002A0CF2" w:rsidRPr="00C934D7">
        <w:rPr>
          <w:rFonts w:ascii="Times New Roman" w:hAnsi="Times New Roman"/>
          <w:b w:val="0"/>
        </w:rPr>
        <w:t xml:space="preserve">para. </w:t>
      </w:r>
      <w:r w:rsidRPr="00C934D7">
        <w:rPr>
          <w:rFonts w:ascii="Times New Roman" w:hAnsi="Times New Roman"/>
          <w:b w:val="0"/>
        </w:rPr>
        <w:t xml:space="preserve">1 </w:t>
      </w:r>
      <w:r w:rsidR="0040793A" w:rsidRPr="00C934D7">
        <w:rPr>
          <w:rFonts w:ascii="Times New Roman" w:hAnsi="Times New Roman"/>
          <w:b w:val="0"/>
        </w:rPr>
        <w:t xml:space="preserve">teza </w:t>
      </w:r>
      <w:r w:rsidRPr="00C934D7">
        <w:rPr>
          <w:rFonts w:ascii="Times New Roman" w:hAnsi="Times New Roman"/>
          <w:b w:val="0"/>
        </w:rPr>
        <w:t>1]</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Politica de executare a ordinelor include cel puțin locurile de executare care permit S.S.I.F. să obțină, în majoritatea cazurilor, cel mai bun rezultat posibil în executarea ordinelor clienților.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27 alin. (5) </w:t>
      </w:r>
      <w:r w:rsidR="002A0CF2" w:rsidRPr="00C934D7">
        <w:rPr>
          <w:rFonts w:ascii="Times New Roman" w:hAnsi="Times New Roman"/>
          <w:b w:val="0"/>
        </w:rPr>
        <w:t xml:space="preserve">para. </w:t>
      </w:r>
      <w:r w:rsidRPr="00C934D7">
        <w:rPr>
          <w:rFonts w:ascii="Times New Roman" w:hAnsi="Times New Roman"/>
          <w:b w:val="0"/>
        </w:rPr>
        <w:t xml:space="preserve">1 </w:t>
      </w:r>
      <w:r w:rsidR="0040793A" w:rsidRPr="00C934D7">
        <w:rPr>
          <w:rFonts w:ascii="Times New Roman" w:hAnsi="Times New Roman"/>
          <w:b w:val="0"/>
        </w:rPr>
        <w:t xml:space="preserve">teza </w:t>
      </w:r>
      <w:r w:rsidRPr="00C934D7">
        <w:rPr>
          <w:rFonts w:ascii="Times New Roman" w:hAnsi="Times New Roman"/>
          <w:b w:val="0"/>
        </w:rPr>
        <w:t>2]</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S.S.I.F. furnizează clienților săi informații adecvate privind politica de executare a ordinelor.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27 alin. (5) </w:t>
      </w:r>
      <w:r w:rsidR="002A0CF2" w:rsidRPr="00C934D7">
        <w:rPr>
          <w:rFonts w:ascii="Times New Roman" w:hAnsi="Times New Roman"/>
          <w:b w:val="0"/>
        </w:rPr>
        <w:t xml:space="preserve">para. </w:t>
      </w:r>
      <w:r w:rsidRPr="00C934D7">
        <w:rPr>
          <w:rFonts w:ascii="Times New Roman" w:hAnsi="Times New Roman"/>
          <w:b w:val="0"/>
        </w:rPr>
        <w:t xml:space="preserve">2 </w:t>
      </w:r>
      <w:r w:rsidR="0040793A" w:rsidRPr="00C934D7">
        <w:rPr>
          <w:rFonts w:ascii="Times New Roman" w:hAnsi="Times New Roman"/>
          <w:b w:val="0"/>
        </w:rPr>
        <w:t xml:space="preserve">teza </w:t>
      </w:r>
      <w:r w:rsidRPr="00C934D7">
        <w:rPr>
          <w:rFonts w:ascii="Times New Roman" w:hAnsi="Times New Roman"/>
          <w:b w:val="0"/>
        </w:rPr>
        <w:t>1]</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(4) Informațiile prevăzute la alin. (3) conțin explicații clare și suficient de detaliate, astfel încât acestea să poată fi înțelese cu ușurință de către clienți, cu privire la modul în care S.S.I.F. va executa ordinele acestora.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27 alin. (5) </w:t>
      </w:r>
      <w:r w:rsidR="002A0CF2" w:rsidRPr="00C934D7">
        <w:rPr>
          <w:rFonts w:ascii="Times New Roman" w:hAnsi="Times New Roman"/>
          <w:b w:val="0"/>
        </w:rPr>
        <w:t xml:space="preserve">para. </w:t>
      </w:r>
      <w:r w:rsidRPr="00C934D7">
        <w:rPr>
          <w:rFonts w:ascii="Times New Roman" w:hAnsi="Times New Roman"/>
          <w:b w:val="0"/>
        </w:rPr>
        <w:t xml:space="preserve">2 </w:t>
      </w:r>
      <w:r w:rsidR="0040793A" w:rsidRPr="00C934D7">
        <w:rPr>
          <w:rFonts w:ascii="Times New Roman" w:hAnsi="Times New Roman"/>
          <w:b w:val="0"/>
        </w:rPr>
        <w:t xml:space="preserve">teza </w:t>
      </w:r>
      <w:r w:rsidRPr="00C934D7">
        <w:rPr>
          <w:rFonts w:ascii="Times New Roman" w:hAnsi="Times New Roman"/>
          <w:b w:val="0"/>
        </w:rPr>
        <w:t>2]</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(5) S.S.I.F. obține consimțământul prealabil al clienților săi privind politica de executare a ordinelor.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27 alin. (5) </w:t>
      </w:r>
      <w:r w:rsidR="002A0CF2" w:rsidRPr="00C934D7">
        <w:rPr>
          <w:rFonts w:ascii="Times New Roman" w:hAnsi="Times New Roman"/>
          <w:b w:val="0"/>
        </w:rPr>
        <w:t xml:space="preserve">para. </w:t>
      </w:r>
      <w:r w:rsidRPr="00C934D7">
        <w:rPr>
          <w:rFonts w:ascii="Times New Roman" w:hAnsi="Times New Roman"/>
          <w:b w:val="0"/>
        </w:rPr>
        <w:t xml:space="preserve">2 </w:t>
      </w:r>
      <w:r w:rsidR="0040793A" w:rsidRPr="00C934D7">
        <w:rPr>
          <w:rFonts w:ascii="Times New Roman" w:hAnsi="Times New Roman"/>
          <w:b w:val="0"/>
        </w:rPr>
        <w:t xml:space="preserve">teza </w:t>
      </w:r>
      <w:r w:rsidRPr="00C934D7">
        <w:rPr>
          <w:rFonts w:ascii="Times New Roman" w:hAnsi="Times New Roman"/>
          <w:b w:val="0"/>
        </w:rPr>
        <w:t>3]</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(6) În cazul în care politica de executare a ordinelor prevede posibilitatea executării acestora în afara unui loc de tranzacționare, S.S.I.F. își informează în mod special clienții în legătură cu această posibilitate.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27 alin. (5) </w:t>
      </w:r>
      <w:r w:rsidR="002A0CF2" w:rsidRPr="00C934D7">
        <w:rPr>
          <w:rFonts w:ascii="Times New Roman" w:hAnsi="Times New Roman"/>
          <w:b w:val="0"/>
        </w:rPr>
        <w:t xml:space="preserve">para. </w:t>
      </w:r>
      <w:r w:rsidRPr="00C934D7">
        <w:rPr>
          <w:rFonts w:ascii="Times New Roman" w:hAnsi="Times New Roman"/>
          <w:b w:val="0"/>
        </w:rPr>
        <w:t xml:space="preserve">3 </w:t>
      </w:r>
      <w:r w:rsidR="0040793A" w:rsidRPr="00C934D7">
        <w:rPr>
          <w:rFonts w:ascii="Times New Roman" w:hAnsi="Times New Roman"/>
          <w:b w:val="0"/>
        </w:rPr>
        <w:t xml:space="preserve">teza </w:t>
      </w:r>
      <w:r w:rsidRPr="00C934D7">
        <w:rPr>
          <w:rFonts w:ascii="Times New Roman" w:hAnsi="Times New Roman"/>
          <w:b w:val="0"/>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(7) S.S.I.F. obține consimțământul prealabil expres al clienților înainte de a începe executarea ordinelor lor în afara unui loc de tranzacționare.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27 alin. (5) </w:t>
      </w:r>
      <w:r w:rsidR="002A0CF2" w:rsidRPr="00C934D7">
        <w:rPr>
          <w:rFonts w:ascii="Times New Roman" w:hAnsi="Times New Roman"/>
          <w:lang w:val="ro-RO"/>
        </w:rPr>
        <w:t xml:space="preserve">para. </w:t>
      </w:r>
      <w:r w:rsidRPr="00C934D7">
        <w:rPr>
          <w:rFonts w:ascii="Times New Roman" w:hAnsi="Times New Roman"/>
          <w:lang w:val="ro-RO"/>
        </w:rPr>
        <w:t xml:space="preserve">3 </w:t>
      </w:r>
      <w:r w:rsidR="0040793A" w:rsidRPr="00C934D7">
        <w:rPr>
          <w:rFonts w:ascii="Times New Roman" w:hAnsi="Times New Roman"/>
          <w:lang w:val="ro-RO"/>
        </w:rPr>
        <w:t xml:space="preserve">teza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(8) S.S.I.F. poate obține consimțământul prevăzut la alin. (7) fie sub forma unui acord general, fie pentru anumite tranzacții.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27 alin. (5) </w:t>
      </w:r>
      <w:r w:rsidR="002A0CF2" w:rsidRPr="00C934D7">
        <w:rPr>
          <w:rFonts w:ascii="Times New Roman" w:hAnsi="Times New Roman"/>
          <w:lang w:val="ro-RO"/>
        </w:rPr>
        <w:t xml:space="preserve">para. </w:t>
      </w:r>
      <w:r w:rsidRPr="00C934D7">
        <w:rPr>
          <w:rFonts w:ascii="Times New Roman" w:hAnsi="Times New Roman"/>
          <w:lang w:val="ro-RO"/>
        </w:rPr>
        <w:t xml:space="preserve">3 </w:t>
      </w:r>
      <w:r w:rsidR="0040793A" w:rsidRPr="00C934D7">
        <w:rPr>
          <w:rFonts w:ascii="Times New Roman" w:hAnsi="Times New Roman"/>
          <w:lang w:val="ro-RO"/>
        </w:rPr>
        <w:t xml:space="preserve">teza </w:t>
      </w:r>
      <w:r w:rsidRPr="00C934D7">
        <w:rPr>
          <w:rFonts w:ascii="Times New Roman" w:hAnsi="Times New Roman"/>
          <w:lang w:val="ro-RO"/>
        </w:rPr>
        <w:t>3]</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94</w:t>
      </w:r>
      <w:r w:rsidRPr="00C934D7">
        <w:rPr>
          <w:rFonts w:ascii="Times New Roman" w:hAnsi="Times New Roman"/>
          <w:lang w:val="ro-RO"/>
        </w:rPr>
        <w:t xml:space="preserve"> - (1) S.S.I.F. care execută ordine ale clienților centralizează și publică anual, pentru fiecare categorie de instrumente financiare, cele mai importante 5 locuri de executare din punctul de vedere al volumelor de tranzacționare, în care a executat ordine ale clienților în cursul anului precedent, precum și informații privind calitatea executării obținute.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27 alin. (6)]</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S.S.I.F. care execută ordine ale clienților monitorizează eficacitatea dispozițiilor proprii în materie de executare a ordinelor și a politicii sale în acest domeniu pentru a identifica lacunele și a le remedia, dacă este cazul.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27 alin. (7) </w:t>
      </w:r>
      <w:r w:rsidR="0040793A" w:rsidRPr="00C934D7">
        <w:rPr>
          <w:rFonts w:ascii="Times New Roman" w:hAnsi="Times New Roman"/>
          <w:lang w:val="ro-RO"/>
        </w:rPr>
        <w:t xml:space="preserve">teza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S.S.I.F. examinează în mod regulat dacă locurile de executare prevăzute de politica de executare a ordinelor permit obținerea celui mai bun rezultat posibil pentru client sau dacă trebuie să opereze modificări ale dispozițiilor în materie de executare, luând în considerare, printre altele, informațiile publicate în temeiul alin. (1) și al art. 92 alin. (1) - (3).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27 alin. (7) </w:t>
      </w:r>
      <w:r w:rsidR="0040793A" w:rsidRPr="00C934D7">
        <w:rPr>
          <w:rFonts w:ascii="Times New Roman" w:hAnsi="Times New Roman"/>
          <w:lang w:val="ro-RO"/>
        </w:rPr>
        <w:t xml:space="preserve">teza </w:t>
      </w:r>
      <w:r w:rsidRPr="00C934D7">
        <w:rPr>
          <w:rFonts w:ascii="Times New Roman" w:hAnsi="Times New Roman"/>
          <w:lang w:val="ro-RO"/>
        </w:rPr>
        <w:t xml:space="preserve">2]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S.S.I.F. semnalează persoanelor care dețin calitatea de client la momentul respectiv orice modificare importantă a dispozițiilor sale în materie de executare a ordinelor sau a politicii proprii în acest domeniu.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27 alin. (7) </w:t>
      </w:r>
      <w:r w:rsidR="0040793A" w:rsidRPr="00C934D7">
        <w:rPr>
          <w:rFonts w:ascii="Times New Roman" w:hAnsi="Times New Roman"/>
          <w:lang w:val="ro-RO"/>
        </w:rPr>
        <w:t xml:space="preserve">teza </w:t>
      </w:r>
      <w:r w:rsidRPr="00C934D7">
        <w:rPr>
          <w:rFonts w:ascii="Times New Roman" w:hAnsi="Times New Roman"/>
          <w:lang w:val="ro-RO"/>
        </w:rPr>
        <w:t>3]</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(5) S.S.I.F. trebuie să poată demonstra clienților, la cererea acestora, că le-a executat ordinele în conformitate cu politica de executare a S.S.I.F.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27 alin. (8)]</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(6) S.S.I.F. trebuie să poată demonstra A.S.F., la cererea acesteia, că a respectat prevederile prezentului articol și ale art. 91-93.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27 alin. (8)]</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iCs/>
        </w:rPr>
        <w:t>Art. 95</w:t>
      </w:r>
      <w:r w:rsidRPr="00C934D7">
        <w:rPr>
          <w:rFonts w:ascii="Times New Roman" w:hAnsi="Times New Roman"/>
          <w:b w:val="0"/>
          <w:iCs/>
        </w:rPr>
        <w:t xml:space="preserve"> -</w:t>
      </w:r>
      <w:r w:rsidRPr="00C934D7">
        <w:rPr>
          <w:rFonts w:ascii="Times New Roman" w:hAnsi="Times New Roman"/>
          <w:b w:val="0"/>
        </w:rPr>
        <w:t xml:space="preserve"> (1) S.S.I.F. autorizată pentru executarea ordinelor în numele clienților aplică proceduri și dispoziții care garantează executarea promptă, echitabilă și rapidă a acestor ordine în raport cu alte ordine ale clienților sau cu interesele de tranzacționare ale S.S.I.F.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28 alin. </w:t>
      </w:r>
      <w:r w:rsidR="00AD6506" w:rsidRPr="00C934D7">
        <w:rPr>
          <w:rFonts w:ascii="Times New Roman" w:hAnsi="Times New Roman"/>
          <w:b w:val="0"/>
        </w:rPr>
        <w:t>(</w:t>
      </w:r>
      <w:r w:rsidRPr="00C934D7">
        <w:rPr>
          <w:rFonts w:ascii="Times New Roman" w:hAnsi="Times New Roman"/>
          <w:b w:val="0"/>
        </w:rPr>
        <w:t>1</w:t>
      </w:r>
      <w:r w:rsidR="00AD6506"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Procedurile sau dispozițiile prevăzute la alin. (1) prevăd executarea ordinelor clienților, altfel comparabile, în funcție de data primirii lor de către S.S.I.F.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28 alin. </w:t>
      </w:r>
      <w:r w:rsidR="00AD6506" w:rsidRPr="00C934D7">
        <w:rPr>
          <w:rFonts w:ascii="Times New Roman" w:hAnsi="Times New Roman"/>
          <w:lang w:val="ro-RO"/>
        </w:rPr>
        <w:t>(</w:t>
      </w:r>
      <w:r w:rsidRPr="00C934D7">
        <w:rPr>
          <w:rFonts w:ascii="Times New Roman" w:hAnsi="Times New Roman"/>
          <w:lang w:val="ro-RO"/>
        </w:rPr>
        <w:t>1</w:t>
      </w:r>
      <w:r w:rsidR="00AD6506" w:rsidRPr="00C934D7">
        <w:rPr>
          <w:rFonts w:ascii="Times New Roman" w:hAnsi="Times New Roman"/>
          <w:lang w:val="ro-RO"/>
        </w:rPr>
        <w:t>)</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96</w:t>
      </w:r>
      <w:r w:rsidRPr="00C934D7">
        <w:rPr>
          <w:rFonts w:ascii="Times New Roman" w:hAnsi="Times New Roman"/>
          <w:b w:val="0"/>
        </w:rPr>
        <w:t xml:space="preserve"> - (1) În cazul unui ordin limită al unui client privind acțiuni admise la tranzacționare pe o piață reglementată sau tranzacționate într-un loc de tranzacționare care nu este executat imediat în condițiile predominante de pe piață, S.S.I.F. adoptă, în afara cazurilor în care clientul dă o instrucțiune contrară în mod expres, măsuri care facilitează executarea cât mai rapidă a acestui ordin, făcându-l public de îndată, sub o formă ușor accesibilă, celorlalți participanți de pe piață.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28 alin. </w:t>
      </w:r>
      <w:r w:rsidR="00AD6506" w:rsidRPr="00C934D7">
        <w:rPr>
          <w:rFonts w:ascii="Times New Roman" w:hAnsi="Times New Roman"/>
          <w:b w:val="0"/>
        </w:rPr>
        <w:t>(</w:t>
      </w:r>
      <w:r w:rsidRPr="00C934D7">
        <w:rPr>
          <w:rFonts w:ascii="Times New Roman" w:hAnsi="Times New Roman"/>
          <w:b w:val="0"/>
        </w:rPr>
        <w:t>2</w:t>
      </w:r>
      <w:r w:rsidR="00AD6506" w:rsidRPr="00C934D7">
        <w:rPr>
          <w:rFonts w:ascii="Times New Roman" w:hAnsi="Times New Roman"/>
          <w:b w:val="0"/>
        </w:rPr>
        <w:t>)</w:t>
      </w:r>
      <w:r w:rsidR="0040793A" w:rsidRPr="00C934D7">
        <w:rPr>
          <w:rFonts w:ascii="Times New Roman" w:hAnsi="Times New Roman"/>
          <w:b w:val="0"/>
        </w:rPr>
        <w:t>teza</w:t>
      </w:r>
      <w:r w:rsidRPr="00C934D7">
        <w:rPr>
          <w:rFonts w:ascii="Times New Roman" w:hAnsi="Times New Roman"/>
          <w:b w:val="0"/>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Se consideră că S.S.I.F. respectă obligația prevăzută la alin. (1) atunci când transmite ordinul-limită al unui client unui loc de tranzacționare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28 alin. </w:t>
      </w:r>
      <w:r w:rsidR="00AD6506" w:rsidRPr="00C934D7">
        <w:rPr>
          <w:rFonts w:ascii="Times New Roman" w:hAnsi="Times New Roman"/>
          <w:lang w:val="ro-RO"/>
        </w:rPr>
        <w:t>(</w:t>
      </w:r>
      <w:r w:rsidRPr="00C934D7">
        <w:rPr>
          <w:rFonts w:ascii="Times New Roman" w:hAnsi="Times New Roman"/>
          <w:lang w:val="ro-RO"/>
        </w:rPr>
        <w:t>2</w:t>
      </w:r>
      <w:r w:rsidR="00AD6506" w:rsidRPr="00C934D7">
        <w:rPr>
          <w:rFonts w:ascii="Times New Roman" w:hAnsi="Times New Roman"/>
          <w:lang w:val="ro-RO"/>
        </w:rPr>
        <w:t>)</w:t>
      </w:r>
      <w:r w:rsidR="0040793A" w:rsidRPr="00C934D7">
        <w:rPr>
          <w:rFonts w:ascii="Times New Roman" w:hAnsi="Times New Roman"/>
          <w:lang w:val="ro-RO"/>
        </w:rPr>
        <w:t>teza</w:t>
      </w:r>
      <w:r w:rsidRPr="00C934D7">
        <w:rPr>
          <w:rFonts w:ascii="Times New Roman" w:hAnsi="Times New Roman"/>
          <w:lang w:val="ro-RO"/>
        </w:rPr>
        <w:t>2]</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A.S.F. poate acorda, la solicitarea S.S.I.F., derogări de la obligația prevăzută la alin. (1) în cazul ordinelor limită cu un volum mai mare în comparație cu volumele existente în mod uzual pe piață, în conformitate cu art. 4 din Regulamentul (UE) nr. 600/2014.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28 alin. </w:t>
      </w:r>
      <w:r w:rsidR="00AD6506" w:rsidRPr="00C934D7">
        <w:rPr>
          <w:rFonts w:ascii="Times New Roman" w:hAnsi="Times New Roman"/>
          <w:b w:val="0"/>
        </w:rPr>
        <w:t>(</w:t>
      </w:r>
      <w:r w:rsidRPr="00C934D7">
        <w:rPr>
          <w:rFonts w:ascii="Times New Roman" w:hAnsi="Times New Roman"/>
          <w:b w:val="0"/>
        </w:rPr>
        <w:t>2</w:t>
      </w:r>
      <w:r w:rsidR="00AD6506" w:rsidRPr="00C934D7">
        <w:rPr>
          <w:rFonts w:ascii="Times New Roman" w:hAnsi="Times New Roman"/>
          <w:b w:val="0"/>
        </w:rPr>
        <w:t>)</w:t>
      </w:r>
      <w:r w:rsidR="0040793A" w:rsidRPr="00C934D7">
        <w:rPr>
          <w:rFonts w:ascii="Times New Roman" w:hAnsi="Times New Roman"/>
          <w:b w:val="0"/>
        </w:rPr>
        <w:t>teza</w:t>
      </w:r>
      <w:r w:rsidRPr="00C934D7">
        <w:rPr>
          <w:rFonts w:ascii="Times New Roman" w:hAnsi="Times New Roman"/>
          <w:b w:val="0"/>
        </w:rPr>
        <w:t>3]</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97</w:t>
      </w:r>
      <w:r w:rsidRPr="00C934D7">
        <w:rPr>
          <w:rFonts w:ascii="Times New Roman" w:hAnsi="Times New Roman"/>
          <w:lang w:val="ro-RO"/>
        </w:rPr>
        <w:t xml:space="preserve"> - S.S.I.F. pot apela la agenți delegați pentru a-și promova serviciile, pentru a atrage clienți sau potențiali clienți, pentru a primi ordinele acestora și a le transmite, pentru a plasa instrumente financiare, precum și pentru a presta servicii de consultanță privind aceste instrumente financiare și serviciile pe care le propun.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29 alin. (1)].</w:t>
      </w:r>
    </w:p>
    <w:p w:rsidR="00957867" w:rsidRPr="00C934D7" w:rsidRDefault="00957867" w:rsidP="00223320">
      <w:pPr>
        <w:jc w:val="both"/>
        <w:rPr>
          <w:rFonts w:ascii="Times New Roman" w:hAnsi="Times New Roman"/>
          <w:b/>
          <w:lang w:val="ro-RO"/>
        </w:rPr>
      </w:pPr>
    </w:p>
    <w:p w:rsidR="00957867" w:rsidRPr="00C934D7" w:rsidRDefault="00957867" w:rsidP="00223320">
      <w:pPr>
        <w:ind w:firstLine="720"/>
        <w:jc w:val="both"/>
        <w:rPr>
          <w:rFonts w:ascii="Times New Roman" w:hAnsi="Times New Roman"/>
          <w:i/>
          <w:lang w:val="ro-RO"/>
        </w:rPr>
      </w:pPr>
      <w:r w:rsidRPr="00C934D7">
        <w:rPr>
          <w:rFonts w:ascii="Times New Roman" w:hAnsi="Times New Roman"/>
          <w:b/>
          <w:lang w:val="ro-RO"/>
        </w:rPr>
        <w:t>Art. 98</w:t>
      </w:r>
      <w:r w:rsidRPr="00C934D7">
        <w:rPr>
          <w:rFonts w:ascii="Times New Roman" w:hAnsi="Times New Roman"/>
          <w:lang w:val="ro-RO"/>
        </w:rPr>
        <w:t xml:space="preserve"> – (1) S.S.I.F. care apelează la un agent delegat își asumă responsabilitatea totală și necondiționată a oricărei acțiuni efectuate sau a oricărei omisiuni comise de acel agent delegat atunci când acționează în contul S.S.I.F.[</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29 alin. (2)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i/>
          <w:lang w:val="ro-RO"/>
        </w:rPr>
      </w:pPr>
      <w:r w:rsidRPr="00C934D7">
        <w:rPr>
          <w:rFonts w:ascii="Times New Roman" w:hAnsi="Times New Roman"/>
          <w:lang w:val="ro-RO"/>
        </w:rPr>
        <w:t>(2)S.S.I.F. se asigură că agentul delegat dezvăluie calitatea în care acționează</w:t>
      </w:r>
      <w:r w:rsidR="00315E9D" w:rsidRPr="00C934D7">
        <w:rPr>
          <w:rFonts w:ascii="Times New Roman" w:hAnsi="Times New Roman"/>
          <w:lang w:val="ro-RO"/>
        </w:rPr>
        <w:t>, precum și denumirea</w:t>
      </w:r>
      <w:r w:rsidRPr="00C934D7">
        <w:rPr>
          <w:rFonts w:ascii="Times New Roman" w:hAnsi="Times New Roman"/>
          <w:lang w:val="ro-RO"/>
        </w:rPr>
        <w:t xml:space="preserve"> S.S.I.F. pe care o reprezintă atunci când contactează orice client sau client potențial sau înainte de a tranzacționa cu acesta.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29 alin. (2)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S.S.I.F. au obligația de a controla activitățile agenților lor delegați, astfel încât să garanteze că acestea continuă să se conformeze prevederilor prezentei legi în cazul în care acționează prin intermediul agenților delegați. [</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29 alin. (2) </w:t>
      </w:r>
      <w:r w:rsidR="002A0CF2" w:rsidRPr="00C934D7">
        <w:rPr>
          <w:rFonts w:ascii="Times New Roman" w:hAnsi="Times New Roman"/>
          <w:lang w:val="ro-RO"/>
        </w:rPr>
        <w:t xml:space="preserve">para. </w:t>
      </w:r>
      <w:r w:rsidRPr="00C934D7">
        <w:rPr>
          <w:rFonts w:ascii="Times New Roman" w:hAnsi="Times New Roman"/>
          <w:lang w:val="ro-RO"/>
        </w:rPr>
        <w:t>3]</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i/>
          <w:lang w:val="ro-RO"/>
        </w:rPr>
      </w:pPr>
      <w:r w:rsidRPr="00C934D7">
        <w:rPr>
          <w:rFonts w:ascii="Times New Roman" w:hAnsi="Times New Roman"/>
          <w:b/>
          <w:lang w:val="ro-RO"/>
        </w:rPr>
        <w:t>Art. 99</w:t>
      </w:r>
      <w:r w:rsidRPr="00C934D7">
        <w:rPr>
          <w:rFonts w:ascii="Times New Roman" w:hAnsi="Times New Roman"/>
          <w:lang w:val="ro-RO"/>
        </w:rPr>
        <w:t xml:space="preserve"> – (1) Agenții delegați stabiliți în România sunt înregistrați în Registrul A.S.F. [</w:t>
      </w:r>
      <w:r w:rsidR="002A0CF2" w:rsidRPr="00C934D7">
        <w:rPr>
          <w:rFonts w:ascii="Times New Roman" w:hAnsi="Times New Roman"/>
          <w:lang w:val="ro-RO"/>
        </w:rPr>
        <w:t xml:space="preserve">Directiva 2014/65/UE, </w:t>
      </w:r>
      <w:r w:rsidRPr="00C934D7">
        <w:rPr>
          <w:rFonts w:ascii="Times New Roman" w:hAnsi="Times New Roman"/>
          <w:lang w:val="ro-RO"/>
        </w:rPr>
        <w:t>art. 29 alin. (3)]</w:t>
      </w:r>
    </w:p>
    <w:p w:rsidR="00957867" w:rsidRPr="00C934D7" w:rsidRDefault="00957867" w:rsidP="00223320">
      <w:pPr>
        <w:ind w:firstLine="720"/>
        <w:jc w:val="both"/>
        <w:rPr>
          <w:rFonts w:ascii="Times New Roman" w:hAnsi="Times New Roman"/>
          <w:i/>
          <w:lang w:val="ro-RO"/>
        </w:rPr>
      </w:pPr>
      <w:r w:rsidRPr="00C934D7">
        <w:rPr>
          <w:rFonts w:ascii="Times New Roman" w:hAnsi="Times New Roman"/>
          <w:lang w:val="ro-RO"/>
        </w:rPr>
        <w:t>(2)În Registrul A.S.F. se înregistrează doar agenții delegați care îndeplinesc condiţiile de bună reputaţie, cunoştinţe şi competenţe generale, comerciale şi profesionale necesare pentru a presta serviciul de investiţii sau serviciul auxiliar și pentru a comunica precis oricărui client sau oricărui potențial client toate informațiile adecvate privind serviciul propus.[</w:t>
      </w:r>
      <w:r w:rsidR="002A0CF2" w:rsidRPr="00C934D7">
        <w:rPr>
          <w:rFonts w:ascii="Times New Roman" w:hAnsi="Times New Roman"/>
          <w:lang w:val="ro-RO"/>
        </w:rPr>
        <w:t xml:space="preserve">Directiva 2014/65/UE, </w:t>
      </w:r>
      <w:r w:rsidRPr="00C934D7">
        <w:rPr>
          <w:rFonts w:ascii="Times New Roman" w:hAnsi="Times New Roman"/>
          <w:lang w:val="ro-RO"/>
        </w:rPr>
        <w:t>art. 29 alin. (3)]</w:t>
      </w:r>
    </w:p>
    <w:p w:rsidR="00957867" w:rsidRPr="00C934D7" w:rsidRDefault="00957867" w:rsidP="00223320">
      <w:pPr>
        <w:ind w:firstLine="720"/>
        <w:jc w:val="both"/>
        <w:textAlignment w:val="baseline"/>
        <w:rPr>
          <w:rFonts w:ascii="Times New Roman" w:hAnsi="Times New Roman"/>
          <w:i/>
          <w:lang w:val="ro-RO"/>
        </w:rPr>
      </w:pPr>
      <w:r w:rsidRPr="00C934D7">
        <w:rPr>
          <w:rFonts w:ascii="Times New Roman" w:hAnsi="Times New Roman"/>
          <w:lang w:val="ro-RO"/>
        </w:rPr>
        <w:t xml:space="preserve">(3) S.S.I.F. au obligația </w:t>
      </w:r>
      <w:r w:rsidRPr="00C934D7">
        <w:rPr>
          <w:rFonts w:ascii="Times New Roman" w:hAnsi="Times New Roman"/>
          <w:lang w:val="ro-RO" w:eastAsia="ro-RO"/>
        </w:rPr>
        <w:t xml:space="preserve">de a verifica dacă agenții delegați la care au apelat </w:t>
      </w:r>
      <w:r w:rsidRPr="00C934D7">
        <w:rPr>
          <w:rFonts w:ascii="Times New Roman" w:hAnsi="Times New Roman"/>
          <w:lang w:val="ro-RO"/>
        </w:rPr>
        <w:t>îndeplinesc condiţiile de bună reputaţie, cunoştinţe şi competenţe generale</w:t>
      </w:r>
      <w:r w:rsidRPr="00C934D7">
        <w:rPr>
          <w:rFonts w:ascii="Times New Roman" w:hAnsi="Times New Roman"/>
          <w:lang w:val="ro-RO" w:eastAsia="ro-RO"/>
        </w:rPr>
        <w:t xml:space="preserve"> menționate la alin. (2).</w:t>
      </w:r>
      <w:r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Pr="00C934D7">
        <w:rPr>
          <w:rFonts w:ascii="Times New Roman" w:hAnsi="Times New Roman"/>
          <w:lang w:val="ro-RO"/>
        </w:rPr>
        <w:t>art. 29 alin. (3)]</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(4)Condițiile prevăzute la alin. (2) privind cunoştinţele şi competenţele agentului delegat care urmează să presteze în numele unei </w:t>
      </w:r>
      <w:r w:rsidR="00026507">
        <w:rPr>
          <w:rFonts w:ascii="Times New Roman" w:hAnsi="Times New Roman"/>
          <w:lang w:val="ro-RO"/>
        </w:rPr>
        <w:t>S.S.I.F.</w:t>
      </w:r>
      <w:r w:rsidRPr="00C934D7">
        <w:rPr>
          <w:rFonts w:ascii="Times New Roman" w:hAnsi="Times New Roman"/>
          <w:lang w:val="ro-RO"/>
        </w:rPr>
        <w:t xml:space="preserve">doar serviciul de primire și transmitere de ordine privind unul sau mai multe instrumente financiare dintre cele prevăzute la art. 88 alin. (5) lit. a), fără a oferi informații sau a presta servicii de consultanță privind respectivele instrumente financiare, se consideră îndeplinite și dacă, deși agentul delegat nu deține un atestat profesional relevant, </w:t>
      </w:r>
      <w:r w:rsidR="00026507">
        <w:rPr>
          <w:rFonts w:ascii="Times New Roman" w:hAnsi="Times New Roman"/>
          <w:lang w:val="ro-RO"/>
        </w:rPr>
        <w:t>S.S.I.F.</w:t>
      </w:r>
      <w:r w:rsidRPr="00C934D7">
        <w:rPr>
          <w:rFonts w:ascii="Times New Roman" w:hAnsi="Times New Roman"/>
          <w:lang w:val="ro-RO"/>
        </w:rPr>
        <w:t xml:space="preserve">asigură persoanei respective o pregătire profesională similară celei efectuate de un organism de formare profesională. În această situaţie, </w:t>
      </w:r>
      <w:r w:rsidR="00026507">
        <w:rPr>
          <w:rFonts w:ascii="Times New Roman" w:hAnsi="Times New Roman"/>
          <w:lang w:val="ro-RO"/>
        </w:rPr>
        <w:t>S.S.I.F.</w:t>
      </w:r>
      <w:r w:rsidRPr="00C934D7">
        <w:rPr>
          <w:rFonts w:ascii="Times New Roman" w:hAnsi="Times New Roman"/>
          <w:lang w:val="ro-RO"/>
        </w:rPr>
        <w:t xml:space="preserve"> este direct și exclusiv răspunzătoare de instruirea agentului delegat.</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eastAsia="ro-RO"/>
        </w:rPr>
        <w:t xml:space="preserve">Art. </w:t>
      </w:r>
      <w:r w:rsidRPr="00C934D7">
        <w:rPr>
          <w:rFonts w:ascii="Times New Roman" w:hAnsi="Times New Roman"/>
          <w:b/>
          <w:lang w:val="ro-RO"/>
        </w:rPr>
        <w:t>100</w:t>
      </w:r>
      <w:r w:rsidRPr="00C934D7">
        <w:rPr>
          <w:rFonts w:ascii="Times New Roman" w:hAnsi="Times New Roman"/>
          <w:lang w:val="ro-RO" w:eastAsia="ro-RO"/>
        </w:rPr>
        <w:t xml:space="preserve"> - S.S.I.F. care apelează la agenți delegați trebuie să adopte măsuri adecvate pentru a evita ca activitățile agenților delegați care nu intră în sfera de aplicare a prezentei legi să aibă un impact negativ asupra activităților </w:t>
      </w:r>
      <w:r w:rsidRPr="00C934D7">
        <w:rPr>
          <w:rFonts w:ascii="Times New Roman" w:hAnsi="Times New Roman"/>
          <w:iCs/>
          <w:lang w:val="ro-RO"/>
        </w:rPr>
        <w:t xml:space="preserve">desfășurate </w:t>
      </w:r>
      <w:r w:rsidRPr="00C934D7">
        <w:rPr>
          <w:rFonts w:ascii="Times New Roman" w:hAnsi="Times New Roman"/>
          <w:lang w:val="ro-RO" w:eastAsia="ro-RO"/>
        </w:rPr>
        <w:t>de agenții delegați în numele S.S.I.F.</w:t>
      </w:r>
      <w:r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Pr="00C934D7">
        <w:rPr>
          <w:rFonts w:ascii="Times New Roman" w:hAnsi="Times New Roman"/>
          <w:lang w:val="ro-RO"/>
        </w:rPr>
        <w:t>art. 29 alin. (4)]</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i/>
          <w:lang w:val="ro-RO"/>
        </w:rPr>
      </w:pPr>
      <w:r w:rsidRPr="00C934D7">
        <w:rPr>
          <w:rFonts w:ascii="Times New Roman" w:hAnsi="Times New Roman"/>
          <w:b/>
          <w:lang w:val="ro-RO"/>
        </w:rPr>
        <w:t>Art. 101</w:t>
      </w:r>
      <w:r w:rsidRPr="00C934D7">
        <w:rPr>
          <w:rFonts w:ascii="Times New Roman" w:hAnsi="Times New Roman"/>
          <w:lang w:val="ro-RO"/>
        </w:rPr>
        <w:t xml:space="preserve"> – (1) S.S.I.F. nu poate apela decât la agenții delegați înscriși în Registrul A.S.F. [</w:t>
      </w:r>
      <w:r w:rsidR="002A0CF2" w:rsidRPr="00C934D7">
        <w:rPr>
          <w:rFonts w:ascii="Times New Roman" w:hAnsi="Times New Roman"/>
          <w:lang w:val="ro-RO"/>
        </w:rPr>
        <w:t xml:space="preserve">Directiva 2014/65/UE, </w:t>
      </w:r>
      <w:r w:rsidRPr="00C934D7">
        <w:rPr>
          <w:rFonts w:ascii="Times New Roman" w:hAnsi="Times New Roman"/>
          <w:lang w:val="ro-RO"/>
        </w:rPr>
        <w:t>art. 29 alin. (5)]</w:t>
      </w:r>
    </w:p>
    <w:p w:rsidR="00957867" w:rsidRPr="00C934D7" w:rsidRDefault="00957867" w:rsidP="00223320">
      <w:pPr>
        <w:ind w:firstLine="720"/>
        <w:jc w:val="both"/>
        <w:rPr>
          <w:rFonts w:ascii="Times New Roman" w:hAnsi="Times New Roman"/>
          <w:i/>
          <w:lang w:val="ro-RO"/>
        </w:rPr>
      </w:pPr>
      <w:r w:rsidRPr="00C934D7">
        <w:rPr>
          <w:rFonts w:ascii="Times New Roman" w:hAnsi="Times New Roman"/>
          <w:lang w:val="ro-RO"/>
        </w:rPr>
        <w:t>(2) Un agent delegat îşi desfăşoară activitatea în numele unei singure S.S.I.F. în baza autorizaţiei acordate de A.S.F. în conformitate cu prevederile reglementărilor emise în aplicarea acestei legi</w:t>
      </w:r>
      <w:r w:rsidR="0040793A" w:rsidRPr="00C934D7">
        <w:rPr>
          <w:rFonts w:ascii="Times New Roman" w:hAnsi="Times New Roman"/>
          <w:lang w:val="ro-RO"/>
        </w:rPr>
        <w:t>.</w:t>
      </w:r>
      <w:r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29 alin. (6)]</w:t>
      </w:r>
    </w:p>
    <w:p w:rsidR="00957867" w:rsidRPr="00C934D7" w:rsidRDefault="00957867" w:rsidP="0072219E">
      <w:pPr>
        <w:ind w:firstLine="720"/>
        <w:jc w:val="both"/>
        <w:rPr>
          <w:rFonts w:ascii="Times New Roman" w:hAnsi="Times New Roman"/>
          <w:lang w:val="ro-RO"/>
        </w:rPr>
      </w:pPr>
      <w:r w:rsidRPr="00C934D7">
        <w:rPr>
          <w:rFonts w:ascii="Times New Roman" w:hAnsi="Times New Roman"/>
          <w:lang w:val="ro-RO"/>
        </w:rPr>
        <w:t>(3) În vederea eliberării autorizației prevăzute la alin. (2), în cazul în care S.S.I.F. are sucursale sau alte sedii secundare, aceasta va informa A.S.F. cu privire la adresa și datele de contact de la care se pot obține informații cu privire la respectivul agent delegat. [</w:t>
      </w:r>
      <w:r w:rsidR="002A0CF2" w:rsidRPr="00C934D7">
        <w:rPr>
          <w:rFonts w:ascii="Times New Roman" w:hAnsi="Times New Roman"/>
          <w:lang w:val="ro-RO"/>
        </w:rPr>
        <w:t xml:space="preserve">Directiva 2014/65/UE, </w:t>
      </w:r>
      <w:r w:rsidRPr="00C934D7">
        <w:rPr>
          <w:rFonts w:ascii="Times New Roman" w:hAnsi="Times New Roman"/>
          <w:lang w:val="ro-RO"/>
        </w:rPr>
        <w:t>art. 29 alin. (6)]</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102</w:t>
      </w:r>
      <w:r w:rsidRPr="00C934D7">
        <w:rPr>
          <w:rFonts w:ascii="Times New Roman" w:hAnsi="Times New Roman"/>
          <w:lang w:val="ro-RO"/>
        </w:rPr>
        <w:t xml:space="preserve"> - (1) S.S.I.F. autorizată să execute ordine în numele clienților și/sau să tranzacționeze pe cont propriu și/sau să primească și să transmită ordine poate antrena tranzacții între contrapărți eligibile sau poate încheia tranzacții cu aceste contrapărți fără a trebui să respecte obligațiile prevăzute la art. 81-89, cu excepția alin. (2)-(4) al art. 82 și alin. (2)–(6) al art. 89, și la art. 91-96 în ceea ce privește tranzacțiile respective sau orice serviciu auxiliar legat direct de aceste tranzacții.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30 alin. (1)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În relația cu contrapărțile eligibile, S.S.I.F. acționează în mod onest, echitabil și profesionist și comunică în manieră corectă, clară și neînșelătoare, ținând cont de natura contrapărții eligibile și a activităților desfășurate de aceasta.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30 alin. (1)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În sensul prezentului articol, sunt recunoscute drept contrapărți eligibile firmele de investiții, instituțiile de credit, societățile de asigurări, OPCVM și societățile de administrare ale acestora, fondurile de pensii și societățile de administrare a acestora, alte instituții financiare autorizate și reglementate în conformitate cu dreptul Uniunii Europene sau cu dreptul intern al unui alt stat membru, guvernele naționale și serviciile lor, inclusiv organismele publice însărcinate cu gestionarea datoriei publice la nivel național, băncile centrale și organizațiile supranaționale.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30 alin. (2) </w:t>
      </w:r>
      <w:r w:rsidR="002A0CF2" w:rsidRPr="00C934D7">
        <w:rPr>
          <w:rFonts w:ascii="Times New Roman" w:hAnsi="Times New Roman"/>
          <w:b w:val="0"/>
        </w:rPr>
        <w:t xml:space="preserve">para. </w:t>
      </w:r>
      <w:r w:rsidRPr="00C934D7">
        <w:rPr>
          <w:rFonts w:ascii="Times New Roman" w:hAnsi="Times New Roman"/>
          <w:b w:val="0"/>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Clasificarea în calitate de contraparte eligibilă în conformitate cu prevederile alin. (3) nu aduce atingere dreptului entităților în cauză să solicite, fie în mod general, fie pentru fiecare tranzacție, să fie tratate în calitate de clienți ale căror relații de afaceri cu firma de investiții intră sub incidența art. 81-89 și a art. 91-96.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30 alin. (2)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103</w:t>
      </w:r>
      <w:r w:rsidRPr="00C934D7">
        <w:rPr>
          <w:rFonts w:ascii="Times New Roman" w:hAnsi="Times New Roman"/>
          <w:b w:val="0"/>
        </w:rPr>
        <w:t xml:space="preserve"> - (1) Sunt recunoscute drept contrapărți eligibile alte societăţi care îndeplinesc cerințe proporționate, inclusiv praguri cantitative.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30 alin. (3) </w:t>
      </w:r>
      <w:r w:rsidR="002A0CF2" w:rsidRPr="00C934D7">
        <w:rPr>
          <w:rFonts w:ascii="Times New Roman" w:hAnsi="Times New Roman"/>
          <w:b w:val="0"/>
        </w:rPr>
        <w:t xml:space="preserve">para. </w:t>
      </w:r>
      <w:r w:rsidRPr="00C934D7">
        <w:rPr>
          <w:rFonts w:ascii="Times New Roman" w:hAnsi="Times New Roman"/>
          <w:b w:val="0"/>
        </w:rPr>
        <w:t xml:space="preserve">1 </w:t>
      </w:r>
      <w:r w:rsidR="0040793A" w:rsidRPr="00C934D7">
        <w:rPr>
          <w:rFonts w:ascii="Times New Roman" w:hAnsi="Times New Roman"/>
          <w:b w:val="0"/>
        </w:rPr>
        <w:t>teza</w:t>
      </w:r>
      <w:r w:rsidRPr="00C934D7">
        <w:rPr>
          <w:rFonts w:ascii="Times New Roman" w:hAnsi="Times New Roman"/>
          <w:b w:val="0"/>
        </w:rPr>
        <w:t>1]</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A.S.F. emite reglementări pentru stabilirea cerințelor prevăzute la alin. (1).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30 alin. (3) </w:t>
      </w:r>
      <w:r w:rsidR="002A0CF2" w:rsidRPr="00C934D7">
        <w:rPr>
          <w:rFonts w:ascii="Times New Roman" w:hAnsi="Times New Roman"/>
          <w:b w:val="0"/>
        </w:rPr>
        <w:t xml:space="preserve">para. </w:t>
      </w:r>
      <w:r w:rsidRPr="00C934D7">
        <w:rPr>
          <w:rFonts w:ascii="Times New Roman" w:hAnsi="Times New Roman"/>
          <w:b w:val="0"/>
        </w:rPr>
        <w:t xml:space="preserve">1 </w:t>
      </w:r>
      <w:r w:rsidR="0040793A" w:rsidRPr="00C934D7">
        <w:rPr>
          <w:rFonts w:ascii="Times New Roman" w:hAnsi="Times New Roman"/>
          <w:b w:val="0"/>
        </w:rPr>
        <w:t>teza</w:t>
      </w:r>
      <w:r w:rsidRPr="00C934D7">
        <w:rPr>
          <w:rFonts w:ascii="Times New Roman" w:hAnsi="Times New Roman"/>
          <w:b w:val="0"/>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În cazul unei tranzacții în care contrapartea potențială este stabilită într-un alt stat membru, S.S.I.F. ține seama de statutul celeilalte societăţi definit de dreptul sau de măsurile în vigoare în statul membru în care aceasta este stabilită.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30 alin. (3) </w:t>
      </w:r>
      <w:r w:rsidR="002A0CF2" w:rsidRPr="00C934D7">
        <w:rPr>
          <w:rFonts w:ascii="Times New Roman" w:hAnsi="Times New Roman"/>
          <w:lang w:val="ro-RO"/>
        </w:rPr>
        <w:t xml:space="preserve">para. </w:t>
      </w:r>
      <w:r w:rsidRPr="00C934D7">
        <w:rPr>
          <w:rFonts w:ascii="Times New Roman" w:hAnsi="Times New Roman"/>
          <w:lang w:val="ro-RO"/>
        </w:rPr>
        <w:t xml:space="preserve">1 </w:t>
      </w:r>
      <w:r w:rsidR="0040793A" w:rsidRPr="00C934D7">
        <w:rPr>
          <w:rFonts w:ascii="Times New Roman" w:hAnsi="Times New Roman"/>
          <w:lang w:val="ro-RO"/>
        </w:rPr>
        <w:t>teza</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S.S.I.F. care încheie tranzacții în conformitate cu art. 102 alin. (1) cu societăţile prevăzute la alin. (1) are obligația de a obține de la contrapartea potențială confirmarea expresă că acceptă să fie considerată drept contraparte eligibilă.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30 alin. (3) </w:t>
      </w:r>
      <w:r w:rsidR="002A0CF2" w:rsidRPr="00C934D7">
        <w:rPr>
          <w:rFonts w:ascii="Times New Roman" w:hAnsi="Times New Roman"/>
          <w:lang w:val="ro-RO"/>
        </w:rPr>
        <w:t xml:space="preserve">para. </w:t>
      </w:r>
      <w:r w:rsidRPr="00C934D7">
        <w:rPr>
          <w:rFonts w:ascii="Times New Roman" w:hAnsi="Times New Roman"/>
          <w:lang w:val="ro-RO"/>
        </w:rPr>
        <w:t xml:space="preserve">2 </w:t>
      </w:r>
      <w:r w:rsidR="0040793A" w:rsidRPr="00C934D7">
        <w:rPr>
          <w:rFonts w:ascii="Times New Roman" w:hAnsi="Times New Roman"/>
          <w:lang w:val="ro-RO"/>
        </w:rPr>
        <w:t xml:space="preserve">teza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(5) S.S.I.F. obține confirmarea prevăzută la alin. (4) fie sub forma unui acord general, fie pentru fiecare tranzacție în parte.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30 alin. (3) </w:t>
      </w:r>
      <w:r w:rsidR="002A0CF2" w:rsidRPr="00C934D7">
        <w:rPr>
          <w:rFonts w:ascii="Times New Roman" w:hAnsi="Times New Roman"/>
          <w:lang w:val="ro-RO"/>
        </w:rPr>
        <w:t xml:space="preserve">para. </w:t>
      </w:r>
      <w:r w:rsidRPr="00C934D7">
        <w:rPr>
          <w:rFonts w:ascii="Times New Roman" w:hAnsi="Times New Roman"/>
          <w:lang w:val="ro-RO"/>
        </w:rPr>
        <w:t xml:space="preserve">2 </w:t>
      </w:r>
      <w:r w:rsidR="0040793A" w:rsidRPr="00C934D7">
        <w:rPr>
          <w:rFonts w:ascii="Times New Roman" w:hAnsi="Times New Roman"/>
          <w:lang w:val="ro-RO"/>
        </w:rPr>
        <w:t xml:space="preserve">teza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(6) Sunt recunoscute drept contrapărți eligibile entitățile din țări terțe echivalente categoriilor de entități prevăzute la art. </w:t>
      </w:r>
      <w:r w:rsidR="003277EB">
        <w:rPr>
          <w:rFonts w:ascii="Times New Roman" w:hAnsi="Times New Roman"/>
          <w:lang w:val="ro-RO"/>
        </w:rPr>
        <w:t>102</w:t>
      </w:r>
      <w:r w:rsidRPr="00C934D7">
        <w:rPr>
          <w:rFonts w:ascii="Times New Roman" w:hAnsi="Times New Roman"/>
          <w:lang w:val="ro-RO"/>
        </w:rPr>
        <w:t xml:space="preserve">alin. (3).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30 alin. (4)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(7) Sunt recunoscute drept contrapărți eligibile societăţile din țări terțe, precum cele prevăzute la alin. (1), în aceleași condiții și sub rezerva acelorași cerințe ca cele prevăzute la alin. (1) - (5).</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30 alin. (4)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104</w:t>
      </w:r>
      <w:r w:rsidRPr="00C934D7">
        <w:rPr>
          <w:rFonts w:ascii="Times New Roman" w:hAnsi="Times New Roman"/>
          <w:lang w:val="ro-RO"/>
        </w:rPr>
        <w:t xml:space="preserve"> – </w:t>
      </w:r>
      <w:r w:rsidRPr="00C934D7">
        <w:rPr>
          <w:rFonts w:ascii="Times New Roman" w:hAnsi="Times New Roman"/>
          <w:bCs/>
          <w:lang w:val="ro-RO"/>
        </w:rPr>
        <w:t>(1) Este interzisă distribuirea în România, cu titlu profesional, către unul sau mai mulți clienți de retail sau consumatori, a oricăror instrumente financiare derivate tranzacționate prin intermediul unei platforme electronice de tranzacționare, în cazul în care aceste instrumente: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sunt opțiuni binare;</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lang w:val="ro-RO"/>
        </w:rPr>
        <w:t xml:space="preserve">b) </w:t>
      </w:r>
      <w:r w:rsidRPr="00C934D7">
        <w:rPr>
          <w:rFonts w:ascii="Times New Roman" w:hAnsi="Times New Roman"/>
          <w:bCs/>
          <w:lang w:val="ro-RO"/>
        </w:rPr>
        <w:t>au o scadență de maximum 48 de ore și implică, direct sau indirect, un efect de levier mai mare de 1:25.</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(2) Este interzisă distribuirea în România, cu titlu profesional, către unul sau mai mulți clienți de retail sau consumatori, de instrumente financia</w:t>
      </w:r>
      <w:r w:rsidR="00315E9D" w:rsidRPr="00C934D7">
        <w:rPr>
          <w:rFonts w:ascii="Times New Roman" w:hAnsi="Times New Roman"/>
          <w:bCs/>
          <w:lang w:val="ro-RO"/>
        </w:rPr>
        <w:t>r</w:t>
      </w:r>
      <w:r w:rsidRPr="00C934D7">
        <w:rPr>
          <w:rFonts w:ascii="Times New Roman" w:hAnsi="Times New Roman"/>
          <w:bCs/>
          <w:lang w:val="ro-RO"/>
        </w:rPr>
        <w:t>e derivate tranzacționate prin intermediul unei platforme electronice de tranzacționare, prin una sau mai multe dintre următoarele modalități: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acordarea de recompense de orice fel pentru clienții existenți care aduc noi clienți sau potențiali clienți sau care recomandă altor persoane instrumentele financiare derivate oferite sau serviciile prestate în legătură cu aceste instrumente;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acordarea de cadouri sau bonusuri unui client, cu excepția cazului în care clientul poate obține valoarea acestora în numerar, ori acordarea de sume de bani unui client, fără a fi nevoie să îndeplinească vreo condiție sau acordarea oricărui alt avantaj, atunci când acordarea efectivă a acestuia depinde de executarea tranzacțiilor cu instrumente financiare derivate care au fost distribuite;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c) folosirea furnizorilor externi de servicii de tip call-center în vederea contactării clienților sau potențialilor clienți;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d) folosirea oricărui software proiectat, dezvoltat sau vândut de către furnizori a căror remunerație este determinată, în mod direct sau indirect, în totalitate sau parțial, de sumele obținute de entitatea în cauză, rezultate în urma pierderilor suferite de clienți, în cursul distribuirii produselor în cauză sau al prestării serviciilor în legătură cu acestea;</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e) acordarea către oricare parte terță, implicată în mod direct sau indirect în distribuire, a unei remunerații stabilite direct sau indirect, în totalitate sau parțial, </w:t>
      </w:r>
      <w:r w:rsidR="002F3E95">
        <w:rPr>
          <w:rFonts w:ascii="Times New Roman" w:hAnsi="Times New Roman"/>
          <w:lang w:val="ro-RO"/>
        </w:rPr>
        <w:t>în funcție de</w:t>
      </w:r>
      <w:r w:rsidRPr="00C934D7">
        <w:rPr>
          <w:rFonts w:ascii="Times New Roman" w:hAnsi="Times New Roman"/>
          <w:lang w:val="ro-RO"/>
        </w:rPr>
        <w:t xml:space="preserve"> sumele obținute de entitatea în cauză, câștigate de aceasta sau pierdute de clienți în cursul distribuirii produselor respective sau a prestării serviciilor în legătură cu acestea;</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f) permiterea plății prin card de credit a fondurilor necesare executării tranzacțiilor;</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g) angajarea în operațiuni de vânzare prin metoda </w:t>
      </w:r>
      <w:r w:rsidR="00981030" w:rsidRPr="00C934D7">
        <w:rPr>
          <w:rFonts w:ascii="Times New Roman" w:hAnsi="Times New Roman"/>
          <w:lang w:val="ro-RO"/>
        </w:rPr>
        <w:t>„</w:t>
      </w:r>
      <w:r w:rsidRPr="00C934D7">
        <w:rPr>
          <w:rFonts w:ascii="Times New Roman" w:hAnsi="Times New Roman"/>
          <w:lang w:val="ro-RO"/>
        </w:rPr>
        <w:t xml:space="preserve">din ușă în ușă”. </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lang w:val="ro-RO"/>
        </w:rPr>
        <w:t xml:space="preserve">(3) </w:t>
      </w:r>
      <w:r w:rsidRPr="00C934D7">
        <w:rPr>
          <w:rFonts w:ascii="Times New Roman" w:hAnsi="Times New Roman"/>
          <w:bCs/>
          <w:lang w:val="ro-RO"/>
        </w:rPr>
        <w:t xml:space="preserve">Este interzisă distribuirea în România, cu titlu profesional, către unul sau mai mulți clienți de retail sau consumatori, a contractelor </w:t>
      </w:r>
      <w:r w:rsidRPr="00C934D7">
        <w:rPr>
          <w:rFonts w:ascii="Times New Roman" w:hAnsi="Times New Roman"/>
          <w:lang w:val="ro-RO"/>
        </w:rPr>
        <w:t xml:space="preserve">de </w:t>
      </w:r>
      <w:r w:rsidRPr="00C934D7">
        <w:rPr>
          <w:rFonts w:ascii="Times New Roman" w:hAnsi="Times New Roman"/>
          <w:bCs/>
          <w:lang w:val="ro-RO"/>
        </w:rPr>
        <w:t xml:space="preserve">tipul </w:t>
      </w:r>
      <w:r w:rsidR="00981030" w:rsidRPr="00C934D7">
        <w:rPr>
          <w:rFonts w:ascii="Times New Roman" w:hAnsi="Times New Roman"/>
          <w:bCs/>
          <w:lang w:val="ro-RO"/>
        </w:rPr>
        <w:t>„</w:t>
      </w:r>
      <w:r w:rsidRPr="00C934D7">
        <w:rPr>
          <w:rFonts w:ascii="Times New Roman" w:hAnsi="Times New Roman"/>
          <w:bCs/>
          <w:lang w:val="ro-RO"/>
        </w:rPr>
        <w:t>forex rolling spot”, tranzacționate prin intermediul unei platforme electronice de tranzacționare.</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(4) Contractul de tip forex rolling spot este un instrument financiar prevăzut la pct. 4 al Secțiunii C din anexa nr. 1 și reprezintă:</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a) un contract future, însemnând drepturile și obligațiile ce decurg dintr-un contract privind vânzarea unui bun a cărui livrare este stabilită pentru o dată ulterioară și al cărui preț este stabilit la momentul încheierii contractului, altul decât un contract future tranzacționat sau indicat expres că este tranzacționat pe o bursă recunoscută, atunci când bunul care urmează a fi vândut conform contractului este o valută sau RON; sau</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b) un contract pentru diferență (CFD), dacă profitul urmează să fie asigurat sau pierderea urmează să fie evitată în funcție de fluctuațiile valutei,</w:t>
      </w:r>
    </w:p>
    <w:p w:rsidR="00957867" w:rsidRPr="00C934D7" w:rsidRDefault="00957867" w:rsidP="00223320">
      <w:pPr>
        <w:jc w:val="both"/>
        <w:rPr>
          <w:rFonts w:ascii="Times New Roman" w:hAnsi="Times New Roman"/>
          <w:bCs/>
          <w:lang w:val="ro-RO"/>
        </w:rPr>
      </w:pPr>
      <w:r w:rsidRPr="00C934D7">
        <w:rPr>
          <w:rFonts w:ascii="Times New Roman" w:hAnsi="Times New Roman"/>
          <w:bCs/>
          <w:lang w:val="ro-RO"/>
        </w:rPr>
        <w:t>dacă, în ambele situații, respectivul contract se încheie în scop speculativ.</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(5) Dispozițiile alin. (1) și (2) nu se aplică: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instrumentelor financiare derivate admise la tranzacționare pe o piață reglementată sau pe un SMT operat de către o firmă de investiții sau un operator de piață;</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b) instrumentelor financiare derivate ce constituie o formă de remunerare acordată în temeiul unui contract de muncă</w:t>
      </w:r>
      <w:r w:rsidR="00844FDE">
        <w:rPr>
          <w:rFonts w:ascii="Times New Roman" w:hAnsi="Times New Roman"/>
          <w:b w:val="0"/>
        </w:rPr>
        <w:t>/</w:t>
      </w:r>
      <w:r w:rsidR="00F83E37" w:rsidRPr="00C934D7">
        <w:rPr>
          <w:rFonts w:ascii="Times New Roman" w:hAnsi="Times New Roman"/>
          <w:b w:val="0"/>
        </w:rPr>
        <w:t>contract de mandat.</w:t>
      </w:r>
    </w:p>
    <w:p w:rsidR="00957867" w:rsidRPr="00C934D7" w:rsidRDefault="00957867" w:rsidP="00223320">
      <w:pPr>
        <w:rPr>
          <w:rFonts w:ascii="Times New Roman" w:hAnsi="Times New Roman"/>
          <w:lang w:val="ro-RO"/>
        </w:rPr>
      </w:pPr>
    </w:p>
    <w:p w:rsidR="00957867" w:rsidRPr="00C934D7" w:rsidRDefault="00ED4717"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3-a</w:t>
      </w:r>
    </w:p>
    <w:p w:rsidR="00957867" w:rsidRPr="00C934D7" w:rsidRDefault="00957867" w:rsidP="00223320">
      <w:pPr>
        <w:jc w:val="center"/>
        <w:rPr>
          <w:rFonts w:ascii="Times New Roman" w:hAnsi="Times New Roman"/>
          <w:b/>
          <w:i/>
          <w:lang w:val="ro-RO"/>
        </w:rPr>
      </w:pPr>
      <w:r w:rsidRPr="00C934D7">
        <w:rPr>
          <w:rFonts w:ascii="Times New Roman" w:hAnsi="Times New Roman"/>
          <w:b/>
          <w:i/>
          <w:lang w:val="ro-RO"/>
        </w:rPr>
        <w:t>Transparența și integritatea pieței</w:t>
      </w:r>
    </w:p>
    <w:p w:rsidR="00957867" w:rsidRPr="00C934D7" w:rsidRDefault="00957867" w:rsidP="00223320">
      <w:pPr>
        <w:pStyle w:val="CM4"/>
        <w:jc w:val="both"/>
        <w:rPr>
          <w:rFonts w:ascii="Times New Roman" w:hAnsi="Times New Roman"/>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 xml:space="preserve">Art. 105- </w:t>
      </w:r>
      <w:r w:rsidRPr="00C934D7">
        <w:rPr>
          <w:rFonts w:ascii="Times New Roman" w:hAnsi="Times New Roman"/>
          <w:b w:val="0"/>
        </w:rPr>
        <w:t xml:space="preserve">(1) S.S.I.F. și operatorii de piață care administrează un SMT sau un SOT instituie și mențin dispoziții și proceduri eficiente, în ceea ce privește SMT-ul sau SOT-ul, pentru a monitoriza în mod regulat că membrii, participanții sau utilizatorii săi respectă regulile acestora. </w:t>
      </w:r>
      <w:r w:rsidR="00AD6506" w:rsidRPr="00C934D7">
        <w:rPr>
          <w:rFonts w:ascii="Times New Roman" w:hAnsi="Times New Roman"/>
          <w:b w:val="0"/>
        </w:rPr>
        <w:t xml:space="preserve">[Directiva 2014/65/UE, </w:t>
      </w:r>
      <w:r w:rsidRPr="00C934D7">
        <w:rPr>
          <w:rFonts w:ascii="Times New Roman" w:hAnsi="Times New Roman"/>
          <w:b w:val="0"/>
        </w:rPr>
        <w:t xml:space="preserve">art. 31 alin. </w:t>
      </w:r>
      <w:r w:rsidR="00AD6506" w:rsidRPr="00C934D7">
        <w:rPr>
          <w:rFonts w:ascii="Times New Roman" w:hAnsi="Times New Roman"/>
          <w:b w:val="0"/>
        </w:rPr>
        <w:t>(</w:t>
      </w:r>
      <w:r w:rsidRPr="00C934D7">
        <w:rPr>
          <w:rFonts w:ascii="Times New Roman" w:hAnsi="Times New Roman"/>
          <w:b w:val="0"/>
        </w:rPr>
        <w:t>1)</w:t>
      </w:r>
      <w:r w:rsidR="00AD6506" w:rsidRPr="00C934D7">
        <w:rPr>
          <w:rFonts w:ascii="Times New Roman" w:hAnsi="Times New Roman"/>
          <w:b w:val="0"/>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S.S.I.F. și operatorii de piață care administrează un SMT sau un SOT monitorizează ordinele trimise, inclusiv anulările și tranzacțiile efectuate de membrii, participanții sau utilizatorii lor în cadrul sistemelor lor, pentru a identifica orice încălcare a regulilor respective, condițiile de tranzacționare de natură să afecteze stabilitatea pieței, o conduită care poate sugera un comportament care este interzis în temeiul Regulamentului (UE) nr. 596/2014 sau disfuncționalitățile sistemului în legătură cu un instrument financiar și stabilesc măsurile și resursele necesare pentru a se asigura că o astfel de monitorizare este eficientă. </w:t>
      </w:r>
      <w:r w:rsidR="00AD6506" w:rsidRPr="00C934D7">
        <w:rPr>
          <w:rFonts w:ascii="Times New Roman" w:hAnsi="Times New Roman"/>
          <w:lang w:val="ro-RO"/>
        </w:rPr>
        <w:t xml:space="preserve">[Directiva 2014/65/UE, </w:t>
      </w:r>
      <w:r w:rsidRPr="00C934D7">
        <w:rPr>
          <w:rFonts w:ascii="Times New Roman" w:hAnsi="Times New Roman"/>
          <w:lang w:val="ro-RO"/>
        </w:rPr>
        <w:t xml:space="preserve">art. 31 alin. </w:t>
      </w:r>
      <w:r w:rsidR="00AD6506" w:rsidRPr="00C934D7">
        <w:rPr>
          <w:rFonts w:ascii="Times New Roman" w:hAnsi="Times New Roman"/>
          <w:lang w:val="ro-RO"/>
        </w:rPr>
        <w:t>(</w:t>
      </w:r>
      <w:r w:rsidRPr="00C934D7">
        <w:rPr>
          <w:rFonts w:ascii="Times New Roman" w:hAnsi="Times New Roman"/>
          <w:lang w:val="ro-RO"/>
        </w:rPr>
        <w:t>1)</w:t>
      </w:r>
      <w:r w:rsidR="00AD6506"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S.S.I.F. şi operatorii de piaţă care administrează un SMT sau un SOT informează imediat A.S.F. cu privire la orice încălcare gravă a regulilor sale sau la orice eveniment intervenit în activitatea de tranzacţionare de natură să afecteze funcționarea ordonată a pieţei sau la orice conduită care poate sugera un comportament care este interzis în temeiul Regulamentului (UE) nr. 596/2014 sau la disfuncționalitățile sistemului în legătură cu un instrument financiar. </w:t>
      </w:r>
      <w:r w:rsidR="00AD6506" w:rsidRPr="00C934D7">
        <w:rPr>
          <w:rFonts w:ascii="Times New Roman" w:hAnsi="Times New Roman"/>
          <w:lang w:val="ro-RO"/>
        </w:rPr>
        <w:t xml:space="preserve">[Directiva 2014/65/UE, </w:t>
      </w:r>
      <w:r w:rsidRPr="00C934D7">
        <w:rPr>
          <w:rFonts w:ascii="Times New Roman" w:hAnsi="Times New Roman"/>
          <w:lang w:val="ro-RO"/>
        </w:rPr>
        <w:t xml:space="preserve">art. 31 alin. </w:t>
      </w:r>
      <w:r w:rsidR="00AD6506" w:rsidRPr="00C934D7">
        <w:rPr>
          <w:rFonts w:ascii="Times New Roman" w:hAnsi="Times New Roman"/>
          <w:lang w:val="ro-RO"/>
        </w:rPr>
        <w:t>(</w:t>
      </w:r>
      <w:r w:rsidRPr="00C934D7">
        <w:rPr>
          <w:rFonts w:ascii="Times New Roman" w:hAnsi="Times New Roman"/>
          <w:lang w:val="ro-RO"/>
        </w:rPr>
        <w:t>2</w:t>
      </w:r>
      <w:r w:rsidR="00AD6506" w:rsidRPr="00C934D7">
        <w:rPr>
          <w:rFonts w:ascii="Times New Roman" w:hAnsi="Times New Roman"/>
          <w:lang w:val="ro-RO"/>
        </w:rPr>
        <w:t>)</w:t>
      </w:r>
      <w:r w:rsidR="002A0CF2" w:rsidRPr="00C934D7">
        <w:rPr>
          <w:rFonts w:ascii="Times New Roman" w:hAnsi="Times New Roman"/>
          <w:lang w:val="ro-RO"/>
        </w:rPr>
        <w:t xml:space="preserve">para. </w:t>
      </w:r>
      <w:r w:rsidRPr="00C934D7">
        <w:rPr>
          <w:rFonts w:ascii="Times New Roman" w:hAnsi="Times New Roman"/>
          <w:lang w:val="ro-RO"/>
        </w:rPr>
        <w:t>1</w:t>
      </w:r>
      <w:r w:rsidR="00AD6506" w:rsidRPr="00C934D7">
        <w:rPr>
          <w:rFonts w:ascii="Times New Roman" w:hAnsi="Times New Roman"/>
          <w:lang w:val="ro-RO"/>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(4) A.S.F. comunică ESMA și autorităților competente ale celorlalte state membre informațiile menționate la alin. (3), verificând în prealabil informațiile transmise cu privire la conduita și comportamentul care contravin prevederilor Regulamentului (UE) nr. 596/2014. </w:t>
      </w:r>
      <w:r w:rsidR="00AD6506" w:rsidRPr="00C934D7">
        <w:rPr>
          <w:rFonts w:ascii="Times New Roman" w:hAnsi="Times New Roman"/>
          <w:b w:val="0"/>
        </w:rPr>
        <w:t xml:space="preserve">[Directiva 2014/65/UE, </w:t>
      </w:r>
      <w:r w:rsidRPr="00C934D7">
        <w:rPr>
          <w:rFonts w:ascii="Times New Roman" w:hAnsi="Times New Roman"/>
          <w:b w:val="0"/>
        </w:rPr>
        <w:t xml:space="preserve">art. 31 alin. </w:t>
      </w:r>
      <w:r w:rsidR="00AD6506" w:rsidRPr="00C934D7">
        <w:rPr>
          <w:rFonts w:ascii="Times New Roman" w:hAnsi="Times New Roman"/>
          <w:b w:val="0"/>
        </w:rPr>
        <w:t>(</w:t>
      </w:r>
      <w:r w:rsidRPr="00C934D7">
        <w:rPr>
          <w:rFonts w:ascii="Times New Roman" w:hAnsi="Times New Roman"/>
          <w:b w:val="0"/>
        </w:rPr>
        <w:t>2</w:t>
      </w:r>
      <w:r w:rsidR="00AD6506"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 xml:space="preserve">2 si </w:t>
      </w:r>
      <w:r w:rsidR="002A0CF2" w:rsidRPr="00C934D7">
        <w:rPr>
          <w:rFonts w:ascii="Times New Roman" w:hAnsi="Times New Roman"/>
          <w:b w:val="0"/>
        </w:rPr>
        <w:t xml:space="preserve">para. </w:t>
      </w:r>
      <w:r w:rsidRPr="00C934D7">
        <w:rPr>
          <w:rFonts w:ascii="Times New Roman" w:hAnsi="Times New Roman"/>
          <w:b w:val="0"/>
        </w:rPr>
        <w:t>3</w:t>
      </w:r>
      <w:r w:rsidR="00AD6506"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(5) S.S.I.F. și operatorii de piață care administrează un SMT sau un SOT transmit A.S.F., fără întârzieri nejustificate, informațiile menționate la alin. (3), pentru cercetarea și urmărirea în justiție a abuzurilor de piață și acordă acesteia tot ajutorul necesar pentru cercetarea și urmărirea în justiție a abuzurilor de piață comise în sistemele </w:t>
      </w:r>
      <w:r w:rsidR="002C22C0" w:rsidRPr="00C934D7">
        <w:rPr>
          <w:rFonts w:ascii="Times New Roman" w:hAnsi="Times New Roman"/>
          <w:b w:val="0"/>
        </w:rPr>
        <w:t>proprii</w:t>
      </w:r>
      <w:r w:rsidRPr="00C934D7">
        <w:rPr>
          <w:rFonts w:ascii="Times New Roman" w:hAnsi="Times New Roman"/>
          <w:b w:val="0"/>
        </w:rPr>
        <w:t xml:space="preserve"> sau prin intermediul acestora. </w:t>
      </w:r>
      <w:r w:rsidR="00AD6506" w:rsidRPr="00C934D7">
        <w:rPr>
          <w:rFonts w:ascii="Times New Roman" w:hAnsi="Times New Roman"/>
          <w:b w:val="0"/>
        </w:rPr>
        <w:t xml:space="preserve">[Directiva 2014/65/UE, </w:t>
      </w:r>
      <w:r w:rsidRPr="00C934D7">
        <w:rPr>
          <w:rFonts w:ascii="Times New Roman" w:hAnsi="Times New Roman"/>
          <w:b w:val="0"/>
        </w:rPr>
        <w:t xml:space="preserve">art. 31 alin. </w:t>
      </w:r>
      <w:r w:rsidR="00AD6506" w:rsidRPr="00C934D7">
        <w:rPr>
          <w:rFonts w:ascii="Times New Roman" w:hAnsi="Times New Roman"/>
          <w:b w:val="0"/>
        </w:rPr>
        <w:t>(</w:t>
      </w:r>
      <w:r w:rsidRPr="00C934D7">
        <w:rPr>
          <w:rFonts w:ascii="Times New Roman" w:hAnsi="Times New Roman"/>
          <w:b w:val="0"/>
        </w:rPr>
        <w:t>3)</w:t>
      </w:r>
      <w:r w:rsidR="00AD6506" w:rsidRPr="00C934D7">
        <w:rPr>
          <w:rFonts w:ascii="Times New Roman" w:hAnsi="Times New Roman"/>
          <w:b w:val="0"/>
        </w:rPr>
        <w:t>]</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 xml:space="preserve">Art. 106 - </w:t>
      </w:r>
      <w:r w:rsidRPr="00C934D7">
        <w:rPr>
          <w:rFonts w:ascii="Times New Roman" w:hAnsi="Times New Roman"/>
          <w:b w:val="0"/>
        </w:rPr>
        <w:t xml:space="preserve">(1) Fără a aduce atingere dreptului A.S.F. prevăzut la art. 236 alin. (3) de a solicita suspendarea sau retragerea unui instrument financiar de la tranzacționare, o S.S.I.F. sau un operator de piață care administrează un SMT sau un SOT poate suspenda sau retrage de la tranzacționare un instrument financiar care nu mai este conform cu normele SMT-ului sau ale SOT-ului, cu excepția cazului în care o astfel de suspendare sau retragere ar putea afecta în mod semnificativ interesele investitorilor sau ar putea compromite funcționarea ordonată a pieței. </w:t>
      </w:r>
      <w:r w:rsidR="00294E7E" w:rsidRPr="00C934D7">
        <w:rPr>
          <w:rFonts w:ascii="Times New Roman" w:hAnsi="Times New Roman"/>
          <w:b w:val="0"/>
        </w:rPr>
        <w:t>[</w:t>
      </w:r>
      <w:r w:rsidR="002A0CF2" w:rsidRPr="00C934D7">
        <w:rPr>
          <w:rFonts w:ascii="Times New Roman" w:hAnsi="Times New Roman"/>
          <w:b w:val="0"/>
        </w:rPr>
        <w:t xml:space="preserve">Directiva 2014/65/UE, </w:t>
      </w:r>
      <w:r w:rsidR="00294E7E" w:rsidRPr="00C934D7">
        <w:rPr>
          <w:rFonts w:ascii="Times New Roman" w:hAnsi="Times New Roman"/>
          <w:b w:val="0"/>
        </w:rPr>
        <w:t xml:space="preserve">art. 32 alin. </w:t>
      </w:r>
      <w:r w:rsidR="00AD4810" w:rsidRPr="00C934D7">
        <w:rPr>
          <w:rFonts w:ascii="Times New Roman" w:hAnsi="Times New Roman"/>
          <w:b w:val="0"/>
        </w:rPr>
        <w:t>(</w:t>
      </w:r>
      <w:r w:rsidR="00294E7E" w:rsidRPr="00C934D7">
        <w:rPr>
          <w:rFonts w:ascii="Times New Roman" w:hAnsi="Times New Roman"/>
          <w:b w:val="0"/>
        </w:rPr>
        <w:t>1</w:t>
      </w:r>
      <w:r w:rsidR="00AD4810" w:rsidRPr="00C934D7">
        <w:rPr>
          <w:rFonts w:ascii="Times New Roman" w:hAnsi="Times New Roman"/>
          <w:b w:val="0"/>
        </w:rPr>
        <w:t>)</w:t>
      </w:r>
      <w:r w:rsidR="00294E7E"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S.S.I.F. sau operatorii de piață care administrează un SMT sau un SOT şi suspendă sau retrag de la tranzacționare un instrument financiar, suspendă sau retrag, de asemenea, instrumentele financiare derivate menționate la punctele 4-10 din anexa nr. 1 secțiunea C care sunt legate de respectivul instrument financiar sau care fac trimitere la acesta, în cazul în care acest lucru este necesar pentru a sprijini obiectivele suspendării sau retragerii instrumentului financiar suport. </w:t>
      </w:r>
      <w:r w:rsidR="00AD4810" w:rsidRPr="00C934D7">
        <w:rPr>
          <w:rFonts w:ascii="Times New Roman" w:hAnsi="Times New Roman"/>
          <w:b w:val="0"/>
        </w:rPr>
        <w:t xml:space="preserve">[Directiva 2014/65/UE, </w:t>
      </w:r>
      <w:r w:rsidRPr="00C934D7">
        <w:rPr>
          <w:rFonts w:ascii="Times New Roman" w:hAnsi="Times New Roman"/>
          <w:b w:val="0"/>
        </w:rPr>
        <w:t xml:space="preserve">art. 32 alin. </w:t>
      </w:r>
      <w:r w:rsidR="00AD4810" w:rsidRPr="00C934D7">
        <w:rPr>
          <w:rFonts w:ascii="Times New Roman" w:hAnsi="Times New Roman"/>
          <w:b w:val="0"/>
        </w:rPr>
        <w:t>(</w:t>
      </w:r>
      <w:r w:rsidRPr="00C934D7">
        <w:rPr>
          <w:rFonts w:ascii="Times New Roman" w:hAnsi="Times New Roman"/>
          <w:b w:val="0"/>
        </w:rPr>
        <w:t>2</w:t>
      </w:r>
      <w:r w:rsidR="00AD4810"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1)</w:t>
      </w:r>
    </w:p>
    <w:p w:rsidR="00957867" w:rsidRPr="00C934D7" w:rsidRDefault="00957867" w:rsidP="0072219E">
      <w:pPr>
        <w:pStyle w:val="CM4"/>
        <w:ind w:firstLine="720"/>
        <w:jc w:val="both"/>
        <w:rPr>
          <w:rFonts w:ascii="Times New Roman" w:hAnsi="Times New Roman"/>
          <w:b w:val="0"/>
        </w:rPr>
      </w:pPr>
      <w:r w:rsidRPr="00C934D7">
        <w:rPr>
          <w:rFonts w:ascii="Times New Roman" w:hAnsi="Times New Roman"/>
          <w:b w:val="0"/>
        </w:rPr>
        <w:t>(3) S.S.I.F. sau operatorul de piaţă care administrează un SMT sau un SOT face publică decizia sa cu privire la suspendarea sau retragerea instrumentului financiar şi ale eventualelor instrumente financiare derivate şi comunică respectivele decizii A.S.F.</w:t>
      </w:r>
      <w:r w:rsidR="00AD4810" w:rsidRPr="00C934D7">
        <w:rPr>
          <w:rFonts w:ascii="Times New Roman" w:hAnsi="Times New Roman"/>
          <w:b w:val="0"/>
        </w:rPr>
        <w:t xml:space="preserve"> [Directiva 2014/65/UE, </w:t>
      </w:r>
      <w:r w:rsidRPr="00C934D7">
        <w:rPr>
          <w:rFonts w:ascii="Times New Roman" w:hAnsi="Times New Roman"/>
          <w:b w:val="0"/>
        </w:rPr>
        <w:t xml:space="preserve">art. 32 alin. </w:t>
      </w:r>
      <w:r w:rsidR="00AD4810" w:rsidRPr="00C934D7">
        <w:rPr>
          <w:rFonts w:ascii="Times New Roman" w:hAnsi="Times New Roman"/>
          <w:b w:val="0"/>
        </w:rPr>
        <w:t>(</w:t>
      </w:r>
      <w:r w:rsidRPr="00C934D7">
        <w:rPr>
          <w:rFonts w:ascii="Times New Roman" w:hAnsi="Times New Roman"/>
          <w:b w:val="0"/>
        </w:rPr>
        <w:t>2</w:t>
      </w:r>
      <w:r w:rsidR="00AD4810"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1</w:t>
      </w:r>
      <w:r w:rsidR="00AD4810"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(4) A.S.F. impune operatorilor de piață sau S.S.I.F. care administrează, după caz, piețele reglementate, alte SMT-uri, alte SOT-uri și operatori independenți, care intră sub incidența prezentei legi și care tranzacționează același instrument financiar sau instrumentele financiare derivate menționate la punctele 4-10 din anexa nr. 1 secțiunea C care sunt legate de respectivul instrument financiar sau care fac trimitere la acesta, să suspende sau să retragă, de asemenea, respectivul instrument financiar sau instrumentele derivate de la tranzacționare, în cazurile în care suspendarea sau retragerea sunt consecința unui prezumat abuz de piață, unei oferte publice de preluare sau nedivulgării unor informații privilegiate cu privire la emitent sau la instrumentul financiar, fapt care încalcă dispozițiile art. 7 și art. 17 din Regulamentul (UE) nr. 596/2014, cu excepția cazurilor în care o astfel de suspendare sau retragere ar putea afecta în mod semnificativ interesele investitorilor sau compromite funcționarea ordonată a pieței. </w:t>
      </w:r>
      <w:r w:rsidR="00AD4810" w:rsidRPr="00C934D7">
        <w:rPr>
          <w:rFonts w:ascii="Times New Roman" w:hAnsi="Times New Roman"/>
          <w:b w:val="0"/>
        </w:rPr>
        <w:t xml:space="preserve">[Directiva 2014/65/UE, </w:t>
      </w:r>
      <w:r w:rsidRPr="00C934D7">
        <w:rPr>
          <w:rFonts w:ascii="Times New Roman" w:hAnsi="Times New Roman"/>
          <w:b w:val="0"/>
        </w:rPr>
        <w:t xml:space="preserve">art. 32 alin. </w:t>
      </w:r>
      <w:r w:rsidR="00AD4810" w:rsidRPr="00C934D7">
        <w:rPr>
          <w:rFonts w:ascii="Times New Roman" w:hAnsi="Times New Roman"/>
          <w:b w:val="0"/>
        </w:rPr>
        <w:t>(</w:t>
      </w:r>
      <w:r w:rsidRPr="00C934D7">
        <w:rPr>
          <w:rFonts w:ascii="Times New Roman" w:hAnsi="Times New Roman"/>
          <w:b w:val="0"/>
        </w:rPr>
        <w:t>2</w:t>
      </w:r>
      <w:r w:rsidR="00AD4810"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2</w:t>
      </w:r>
      <w:r w:rsidR="00AD4810"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(5) A.S.F. publică de îndată pe site-ul acesteia decizia prevăzută la alin. (4) și o notifică ESMA și autorităților competente din celelalte state membre. </w:t>
      </w:r>
      <w:r w:rsidR="00AD4810" w:rsidRPr="00C934D7">
        <w:rPr>
          <w:rFonts w:ascii="Times New Roman" w:hAnsi="Times New Roman"/>
          <w:b w:val="0"/>
        </w:rPr>
        <w:t xml:space="preserve">[Directiva 2014/65/UE, </w:t>
      </w:r>
      <w:r w:rsidRPr="00C934D7">
        <w:rPr>
          <w:rFonts w:ascii="Times New Roman" w:hAnsi="Times New Roman"/>
          <w:b w:val="0"/>
        </w:rPr>
        <w:t xml:space="preserve">art. 32 alin. </w:t>
      </w:r>
      <w:r w:rsidR="00AD4810" w:rsidRPr="00C934D7">
        <w:rPr>
          <w:rFonts w:ascii="Times New Roman" w:hAnsi="Times New Roman"/>
          <w:b w:val="0"/>
        </w:rPr>
        <w:t>(</w:t>
      </w:r>
      <w:r w:rsidRPr="00C934D7">
        <w:rPr>
          <w:rFonts w:ascii="Times New Roman" w:hAnsi="Times New Roman"/>
          <w:b w:val="0"/>
        </w:rPr>
        <w:t>2</w:t>
      </w:r>
      <w:r w:rsidR="00AD4810"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3</w:t>
      </w:r>
      <w:r w:rsidR="00AD4810" w:rsidRPr="00C934D7">
        <w:rPr>
          <w:rFonts w:ascii="Times New Roman" w:hAnsi="Times New Roman"/>
          <w:b w:val="0"/>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(6) Prevederile alin. (4) se aplică în mod corespunzător și în cazul în care A.S.F. este notificată de către o autoritate competentă din alt stat membru în legătură cu măsurile echivalente dispuse.</w:t>
      </w:r>
      <w:r w:rsidR="00294E7E"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00294E7E" w:rsidRPr="00C934D7">
        <w:rPr>
          <w:rFonts w:ascii="Times New Roman" w:hAnsi="Times New Roman"/>
          <w:lang w:val="ro-RO"/>
        </w:rPr>
        <w:t xml:space="preserve">art. 32 alin. (2) </w:t>
      </w:r>
      <w:r w:rsidR="002A0CF2" w:rsidRPr="00C934D7">
        <w:rPr>
          <w:rFonts w:ascii="Times New Roman" w:hAnsi="Times New Roman"/>
          <w:lang w:val="ro-RO"/>
        </w:rPr>
        <w:t xml:space="preserve">para. </w:t>
      </w:r>
      <w:r w:rsidR="00294E7E" w:rsidRPr="00C934D7">
        <w:rPr>
          <w:rFonts w:ascii="Times New Roman" w:hAnsi="Times New Roman"/>
          <w:lang w:val="ro-RO"/>
        </w:rPr>
        <w:t>4]</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(7) În aplicarea alin. (6), A.S.F. comunică ESMA și altor autorități competente, decizia pe care o ia ulterior primirii notificării, incluzând o explicație în cazul în care ia decizia de a nu suspenda sau retrage de la tranzacționare instrumentul financiar sau instrumentele financiare derivate menționate la punctele 4-10 din anexa nr. 1 secțiunea C care sunt legate de respectivul instrument financiar sau care fac trimitere la acesta. </w:t>
      </w:r>
      <w:r w:rsidR="00AD4810" w:rsidRPr="00C934D7">
        <w:rPr>
          <w:rFonts w:ascii="Times New Roman" w:hAnsi="Times New Roman"/>
          <w:b w:val="0"/>
        </w:rPr>
        <w:t xml:space="preserve">[Directiva 2014/65/UE, </w:t>
      </w:r>
      <w:r w:rsidRPr="00C934D7">
        <w:rPr>
          <w:rFonts w:ascii="Times New Roman" w:hAnsi="Times New Roman"/>
          <w:b w:val="0"/>
        </w:rPr>
        <w:t xml:space="preserve">art. 32 alin. </w:t>
      </w:r>
      <w:r w:rsidR="00AD4810" w:rsidRPr="00C934D7">
        <w:rPr>
          <w:rFonts w:ascii="Times New Roman" w:hAnsi="Times New Roman"/>
          <w:b w:val="0"/>
        </w:rPr>
        <w:t>(</w:t>
      </w:r>
      <w:r w:rsidRPr="00C934D7">
        <w:rPr>
          <w:rFonts w:ascii="Times New Roman" w:hAnsi="Times New Roman"/>
          <w:b w:val="0"/>
        </w:rPr>
        <w:t>2</w:t>
      </w:r>
      <w:r w:rsidR="00AD4810"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5</w:t>
      </w:r>
      <w:r w:rsidR="00AD4810"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(8) Prevederile alin. (2) – (7) se aplică și atunci când se ridică suspendarea de la tranzacționare a unui instrument financiar sau a instrumentelor financiare derivate menționate la punctele 4 -10 din anexa nr. 1 secțiunea C care sunt legate de respectivul instrument financiar sau care fac trimitere la acesta. </w:t>
      </w:r>
      <w:r w:rsidR="00AD4810" w:rsidRPr="00C934D7">
        <w:rPr>
          <w:rFonts w:ascii="Times New Roman" w:hAnsi="Times New Roman"/>
          <w:b w:val="0"/>
        </w:rPr>
        <w:t xml:space="preserve">[Directiva 2014/65/UE, </w:t>
      </w:r>
      <w:r w:rsidRPr="00C934D7">
        <w:rPr>
          <w:rFonts w:ascii="Times New Roman" w:hAnsi="Times New Roman"/>
          <w:b w:val="0"/>
        </w:rPr>
        <w:t xml:space="preserve">art. 32 alin. </w:t>
      </w:r>
      <w:r w:rsidR="00AD4810" w:rsidRPr="00C934D7">
        <w:rPr>
          <w:rFonts w:ascii="Times New Roman" w:hAnsi="Times New Roman"/>
          <w:b w:val="0"/>
        </w:rPr>
        <w:t>(</w:t>
      </w:r>
      <w:r w:rsidRPr="00C934D7">
        <w:rPr>
          <w:rFonts w:ascii="Times New Roman" w:hAnsi="Times New Roman"/>
          <w:b w:val="0"/>
        </w:rPr>
        <w:t>2</w:t>
      </w:r>
      <w:r w:rsidR="00AD4810"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6</w:t>
      </w:r>
      <w:r w:rsidR="00AD4810" w:rsidRPr="00C934D7">
        <w:rPr>
          <w:rFonts w:ascii="Times New Roman" w:hAnsi="Times New Roman"/>
          <w:b w:val="0"/>
        </w:rPr>
        <w:t>]</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 xml:space="preserve">Art. 107 - </w:t>
      </w:r>
      <w:r w:rsidRPr="00C934D7">
        <w:rPr>
          <w:rFonts w:ascii="Times New Roman" w:hAnsi="Times New Roman"/>
          <w:lang w:val="ro-RO"/>
        </w:rPr>
        <w:t xml:space="preserve">Procedura de notificare menționată la art. 106 se aplică, de asemenea, în cazul în care decizia de a suspenda sau de a retrage de la tranzacționare un instrument financiar sau instrumentele financiare derivate menționate la punctele 4- 10 din anexa nr. 1 secțiunea C care sunt legate de respectivul instrument financiar sau care fac trimitere la acesta este luată de A.S.F. în temeiul art. 236 alin. (3) lit. m) și n). </w:t>
      </w:r>
      <w:r w:rsidR="00AD4810" w:rsidRPr="00C934D7">
        <w:rPr>
          <w:rFonts w:ascii="Times New Roman" w:hAnsi="Times New Roman"/>
          <w:lang w:val="ro-RO"/>
        </w:rPr>
        <w:t xml:space="preserve">[Directiva 2014/65/UE, </w:t>
      </w:r>
      <w:r w:rsidRPr="00C934D7">
        <w:rPr>
          <w:rFonts w:ascii="Times New Roman" w:hAnsi="Times New Roman"/>
          <w:lang w:val="ro-RO"/>
        </w:rPr>
        <w:t xml:space="preserve">art. 32 alin. </w:t>
      </w:r>
      <w:r w:rsidR="00AD4810" w:rsidRPr="00C934D7">
        <w:rPr>
          <w:rFonts w:ascii="Times New Roman" w:hAnsi="Times New Roman"/>
          <w:lang w:val="ro-RO"/>
        </w:rPr>
        <w:t>(</w:t>
      </w:r>
      <w:r w:rsidRPr="00C934D7">
        <w:rPr>
          <w:rFonts w:ascii="Times New Roman" w:hAnsi="Times New Roman"/>
          <w:lang w:val="ro-RO"/>
        </w:rPr>
        <w:t>2</w:t>
      </w:r>
      <w:r w:rsidR="00AD4810" w:rsidRPr="00C934D7">
        <w:rPr>
          <w:rFonts w:ascii="Times New Roman" w:hAnsi="Times New Roman"/>
          <w:lang w:val="ro-RO"/>
        </w:rPr>
        <w:t>)</w:t>
      </w:r>
      <w:r w:rsidR="002A0CF2" w:rsidRPr="00C934D7">
        <w:rPr>
          <w:rFonts w:ascii="Times New Roman" w:hAnsi="Times New Roman"/>
          <w:lang w:val="ro-RO"/>
        </w:rPr>
        <w:t xml:space="preserve">para. </w:t>
      </w:r>
      <w:r w:rsidRPr="00C934D7">
        <w:rPr>
          <w:rFonts w:ascii="Times New Roman" w:hAnsi="Times New Roman"/>
          <w:lang w:val="ro-RO"/>
        </w:rPr>
        <w:t>7</w:t>
      </w:r>
      <w:r w:rsidR="00AD4810" w:rsidRPr="00C934D7">
        <w:rPr>
          <w:rFonts w:ascii="Times New Roman" w:hAnsi="Times New Roman"/>
          <w:lang w:val="ro-RO"/>
        </w:rPr>
        <w:t>]</w:t>
      </w:r>
    </w:p>
    <w:p w:rsidR="00957867" w:rsidRPr="00C934D7" w:rsidRDefault="00957867" w:rsidP="00223320">
      <w:pPr>
        <w:jc w:val="both"/>
        <w:rPr>
          <w:rFonts w:ascii="Times New Roman" w:hAnsi="Times New Roman"/>
          <w:i/>
          <w:lang w:val="ro-RO"/>
        </w:rPr>
      </w:pPr>
    </w:p>
    <w:p w:rsidR="00957867" w:rsidRPr="00C934D7" w:rsidRDefault="00ED4717"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4-a</w:t>
      </w:r>
    </w:p>
    <w:p w:rsidR="00957867" w:rsidRPr="00C934D7" w:rsidRDefault="00957867" w:rsidP="00223320">
      <w:pPr>
        <w:pStyle w:val="CM4"/>
        <w:jc w:val="center"/>
        <w:rPr>
          <w:rFonts w:ascii="Times New Roman" w:hAnsi="Times New Roman"/>
          <w:i/>
        </w:rPr>
      </w:pPr>
      <w:r w:rsidRPr="00C934D7">
        <w:rPr>
          <w:rFonts w:ascii="Times New Roman" w:hAnsi="Times New Roman"/>
          <w:i/>
        </w:rPr>
        <w:t>Piețe de creștere pentru IMM-uri</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strike/>
        </w:rPr>
      </w:pPr>
      <w:r w:rsidRPr="00C934D7">
        <w:rPr>
          <w:rFonts w:ascii="Times New Roman" w:hAnsi="Times New Roman"/>
        </w:rPr>
        <w:t xml:space="preserve">Art. 108 - </w:t>
      </w:r>
      <w:r w:rsidRPr="00C934D7">
        <w:rPr>
          <w:rFonts w:ascii="Times New Roman" w:hAnsi="Times New Roman"/>
          <w:b w:val="0"/>
        </w:rPr>
        <w:t xml:space="preserve">(1) A.S.F. poate înregistra un SMT ca piață de creștere pentru IMM-uri la solicitarea scrisă a S.S.I.F. sau a operatorului de piață care administrează respectivul SMT, sub condiția respectării cerințelor menționate la alin. (2). </w:t>
      </w:r>
      <w:r w:rsidR="00AD4810" w:rsidRPr="00C934D7">
        <w:rPr>
          <w:rFonts w:ascii="Times New Roman" w:hAnsi="Times New Roman"/>
          <w:b w:val="0"/>
        </w:rPr>
        <w:t>[Directiva 2014/65/UE, a</w:t>
      </w:r>
      <w:r w:rsidRPr="00C934D7">
        <w:rPr>
          <w:rFonts w:ascii="Times New Roman" w:hAnsi="Times New Roman"/>
          <w:b w:val="0"/>
        </w:rPr>
        <w:t xml:space="preserve">rt. 33 alin. </w:t>
      </w:r>
      <w:r w:rsidR="00AD4810" w:rsidRPr="00C934D7">
        <w:rPr>
          <w:rFonts w:ascii="Times New Roman" w:hAnsi="Times New Roman"/>
          <w:b w:val="0"/>
        </w:rPr>
        <w:t>(</w:t>
      </w:r>
      <w:r w:rsidRPr="00C934D7">
        <w:rPr>
          <w:rFonts w:ascii="Times New Roman" w:hAnsi="Times New Roman"/>
          <w:b w:val="0"/>
        </w:rPr>
        <w:t>1</w:t>
      </w:r>
      <w:r w:rsidR="00AD4810" w:rsidRPr="00C934D7">
        <w:rPr>
          <w:rFonts w:ascii="Times New Roman" w:hAnsi="Times New Roman"/>
          <w:b w:val="0"/>
        </w:rPr>
        <w:t>)ș</w:t>
      </w:r>
      <w:r w:rsidRPr="00C934D7">
        <w:rPr>
          <w:rFonts w:ascii="Times New Roman" w:hAnsi="Times New Roman"/>
          <w:b w:val="0"/>
        </w:rPr>
        <w:t xml:space="preserve">i </w:t>
      </w:r>
      <w:r w:rsidR="00AD4810" w:rsidRPr="00C934D7">
        <w:rPr>
          <w:rFonts w:ascii="Times New Roman" w:hAnsi="Times New Roman"/>
          <w:b w:val="0"/>
        </w:rPr>
        <w:t>(</w:t>
      </w:r>
      <w:r w:rsidRPr="00C934D7">
        <w:rPr>
          <w:rFonts w:ascii="Times New Roman" w:hAnsi="Times New Roman"/>
          <w:b w:val="0"/>
        </w:rPr>
        <w:t>2)</w:t>
      </w:r>
      <w:r w:rsidR="00AD4810"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SMT-ul care se înregistrează ca piaţă de creştere pentru IMM-uri face obiectul unor reguli, sisteme şi proceduri eficiente care asigură îndeplinirea următoarelor cerinţe: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a) cel puţin 50% dintre emitenţii ale căror instrumente financiare sunt admise la tranzacţionare în cadrul respectivului SMT sunt IMM-uri în momentul în care SMT-ul este înregistrat ca piaţă de creştere pentru IMM-uri şi, ulterior, în orice an calendaristic;</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b) sunt stabilite criterii corespunzătoare pentru admiterea iniţială şi menţinerea instrumentelor financiare ale emitenţilor la tranzacţionare pe piaţă;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c) la admiterea iniţială la tranzacţionare pe piaţă a instrumentelor financiare există suficiente informaţii publicate care permit investitorilor să decidă în cunoştinţă de cauză dacă să investească sau nu în instrumentele financiare respective, fie sub forma unui document de admitere corespunzător, fie sub forma unui prospect în cazul în care sunt aplicabile cerinţele prevăzute de </w:t>
      </w:r>
      <w:r w:rsidRPr="00C934D7">
        <w:rPr>
          <w:rFonts w:ascii="Times New Roman" w:hAnsi="Times New Roman"/>
          <w:b w:val="0"/>
          <w:i/>
          <w:snapToGrid w:val="0"/>
        </w:rPr>
        <w:t>Legea nr</w:t>
      </w:r>
      <w:r w:rsidR="002C22C0" w:rsidRPr="00C934D7">
        <w:rPr>
          <w:rFonts w:ascii="Times New Roman" w:hAnsi="Times New Roman"/>
          <w:b w:val="0"/>
          <w:i/>
          <w:snapToGrid w:val="0"/>
        </w:rPr>
        <w:t>.</w:t>
      </w:r>
      <w:r w:rsidRPr="00C934D7">
        <w:rPr>
          <w:rFonts w:ascii="Times New Roman" w:hAnsi="Times New Roman"/>
          <w:b w:val="0"/>
          <w:i/>
          <w:snapToGrid w:val="0"/>
        </w:rPr>
        <w:t xml:space="preserve"> ……… privind emitenţii </w:t>
      </w:r>
      <w:r w:rsidR="00D216FC">
        <w:rPr>
          <w:rFonts w:ascii="Times New Roman" w:hAnsi="Times New Roman"/>
          <w:b w:val="0"/>
          <w:i/>
        </w:rPr>
        <w:t>de instrumente financiare ș</w:t>
      </w:r>
      <w:r w:rsidRPr="00C934D7">
        <w:rPr>
          <w:rFonts w:ascii="Times New Roman" w:hAnsi="Times New Roman"/>
          <w:b w:val="0"/>
          <w:i/>
        </w:rPr>
        <w:t>i operaţiuni de piaţă</w:t>
      </w:r>
      <w:r w:rsidRPr="00C934D7">
        <w:rPr>
          <w:rFonts w:ascii="Times New Roman" w:hAnsi="Times New Roman"/>
          <w:b w:val="0"/>
        </w:rPr>
        <w:t xml:space="preserve"> în ceea ce priveşte realizarea unei oferte publice în legătură cu admiterea iniţială la tranzacţionare a instrumentului financiar în cadrul SMT;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d) se realizează o raportare financiară corespunzătoare continuă, în mod periodic, fie de către emitent, fie în numele acestuia, de exemplu prin rapoarte anuale auditate;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e) emitenţii astfel cum sunt definiţi la art. 3 alin. (1) pct. 21 din Regulamentul (UE) nr. 596/2014, persoanele care au responsabilităţi de conducere astfel cum sunt definite la art. 3 alin. (1) pct. 25 din Regulamentul (UE) nr. 596/2014, precum şi persoanele cu care aceştia se află în legături strânse, astfel cum sunt definite la art. 3 alin. (1) pct. 26 din Regulamentul (UE) nr. 596/2014, respectă cerinţele care li se aplică în temeiul Regulamentului (UE) nr. 596/2014;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f) este asigurată stocarea şi diseminarea către public a informaţiilor care fac obiectul unor reglementări referitoare la emitenţi;</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g) există sisteme şi controale eficiente în scopul prevenirii şi detectării abuzurilor de piaţ</w:t>
      </w:r>
      <w:r w:rsidR="002C22C0" w:rsidRPr="00C934D7">
        <w:rPr>
          <w:rFonts w:ascii="Times New Roman" w:hAnsi="Times New Roman"/>
          <w:b w:val="0"/>
        </w:rPr>
        <w:t>ă pe SMT-ul respectiv</w:t>
      </w:r>
      <w:r w:rsidRPr="00C934D7">
        <w:rPr>
          <w:rFonts w:ascii="Times New Roman" w:hAnsi="Times New Roman"/>
          <w:b w:val="0"/>
        </w:rPr>
        <w:t xml:space="preserve">, conform cerinţelor Regulamentului (UE) nr. 596/2014. </w:t>
      </w:r>
      <w:r w:rsidR="00AD4810" w:rsidRPr="00C934D7">
        <w:rPr>
          <w:rFonts w:ascii="Times New Roman" w:hAnsi="Times New Roman"/>
          <w:b w:val="0"/>
        </w:rPr>
        <w:t>[Directiva 2014/65/UE, a</w:t>
      </w:r>
      <w:r w:rsidRPr="00C934D7">
        <w:rPr>
          <w:rFonts w:ascii="Times New Roman" w:hAnsi="Times New Roman"/>
          <w:b w:val="0"/>
        </w:rPr>
        <w:t xml:space="preserve">rt. 33 alin. </w:t>
      </w:r>
      <w:r w:rsidR="00AD4810" w:rsidRPr="00C934D7">
        <w:rPr>
          <w:rFonts w:ascii="Times New Roman" w:hAnsi="Times New Roman"/>
          <w:b w:val="0"/>
        </w:rPr>
        <w:t>(</w:t>
      </w:r>
      <w:r w:rsidRPr="00C934D7">
        <w:rPr>
          <w:rFonts w:ascii="Times New Roman" w:hAnsi="Times New Roman"/>
          <w:b w:val="0"/>
        </w:rPr>
        <w:t>3)</w:t>
      </w:r>
      <w:r w:rsidR="00AD4810"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Criteriile de la alin. (2) nu aduc atingere respectării de către S.S.I.F. sau de către operatorul de piață care administrează SMT-ul a altor obligații ce le revin în temeiul prezentei legi, pertinente pentru administrarea SMT-urilor și nu împiedică S.S.I.F. sau operatorul de piață care administrează SMT-ul să impună cerințe suplimentare față de cele menționate la alineatul respectiv. </w:t>
      </w:r>
      <w:r w:rsidR="00AD4810" w:rsidRPr="00C934D7">
        <w:rPr>
          <w:rFonts w:ascii="Times New Roman" w:hAnsi="Times New Roman"/>
          <w:b w:val="0"/>
        </w:rPr>
        <w:t>[Directiva 2014/65/UE, a</w:t>
      </w:r>
      <w:r w:rsidRPr="00C934D7">
        <w:rPr>
          <w:rFonts w:ascii="Times New Roman" w:hAnsi="Times New Roman"/>
          <w:b w:val="0"/>
        </w:rPr>
        <w:t xml:space="preserve">rt. 33 alin. </w:t>
      </w:r>
      <w:r w:rsidR="00AD4810" w:rsidRPr="00C934D7">
        <w:rPr>
          <w:rFonts w:ascii="Times New Roman" w:hAnsi="Times New Roman"/>
          <w:b w:val="0"/>
        </w:rPr>
        <w:t>(</w:t>
      </w:r>
      <w:r w:rsidRPr="00C934D7">
        <w:rPr>
          <w:rFonts w:ascii="Times New Roman" w:hAnsi="Times New Roman"/>
          <w:b w:val="0"/>
        </w:rPr>
        <w:t>4)</w:t>
      </w:r>
      <w:r w:rsidR="00AD4810" w:rsidRPr="00C934D7">
        <w:rPr>
          <w:rFonts w:ascii="Times New Roman" w:hAnsi="Times New Roman"/>
          <w:b w:val="0"/>
        </w:rPr>
        <w:t>]</w:t>
      </w:r>
    </w:p>
    <w:p w:rsidR="00957867" w:rsidRPr="00C934D7" w:rsidRDefault="00957867" w:rsidP="00223320">
      <w:pPr>
        <w:pStyle w:val="CM4"/>
        <w:ind w:firstLine="720"/>
        <w:jc w:val="both"/>
        <w:rPr>
          <w:rFonts w:ascii="Times New Roman" w:eastAsia="BatangChe" w:hAnsi="Times New Roman"/>
          <w:b w:val="0"/>
        </w:rPr>
      </w:pPr>
      <w:r w:rsidRPr="00C934D7">
        <w:rPr>
          <w:rFonts w:ascii="Times New Roman" w:eastAsia="BatangChe" w:hAnsi="Times New Roman"/>
          <w:b w:val="0"/>
        </w:rPr>
        <w:t xml:space="preserve">(4) A.S.F. poate radia un SMT din lista piețelor de creștere pentru IMM-uri în oricare dintre următoarele cazuri: </w:t>
      </w:r>
    </w:p>
    <w:p w:rsidR="00957867" w:rsidRPr="00C934D7" w:rsidRDefault="00957867" w:rsidP="00223320">
      <w:pPr>
        <w:pStyle w:val="CM4"/>
        <w:ind w:firstLine="720"/>
        <w:jc w:val="both"/>
        <w:rPr>
          <w:rFonts w:ascii="Times New Roman" w:eastAsia="BatangChe" w:hAnsi="Times New Roman"/>
          <w:b w:val="0"/>
        </w:rPr>
      </w:pPr>
      <w:r w:rsidRPr="00C934D7">
        <w:rPr>
          <w:rFonts w:ascii="Times New Roman" w:eastAsia="BatangChe" w:hAnsi="Times New Roman"/>
          <w:b w:val="0"/>
        </w:rPr>
        <w:t xml:space="preserve">a) S.S.I.F. sau operatorul de piață care administrează SMT solicită radierea acestuia din listă; </w:t>
      </w:r>
    </w:p>
    <w:p w:rsidR="00957867" w:rsidRPr="00C934D7" w:rsidRDefault="00957867" w:rsidP="00223320">
      <w:pPr>
        <w:pStyle w:val="CM4"/>
        <w:ind w:firstLine="720"/>
        <w:jc w:val="both"/>
        <w:rPr>
          <w:rFonts w:ascii="Times New Roman" w:eastAsia="BatangChe" w:hAnsi="Times New Roman"/>
          <w:b w:val="0"/>
        </w:rPr>
      </w:pPr>
      <w:r w:rsidRPr="00C934D7">
        <w:rPr>
          <w:rFonts w:ascii="Times New Roman" w:eastAsia="BatangChe" w:hAnsi="Times New Roman"/>
          <w:b w:val="0"/>
        </w:rPr>
        <w:t xml:space="preserve">b) cerințele prevăzute la alin. (2) nu mai sunt îndeplinite în ceea ce privește SMT-ul. </w:t>
      </w:r>
      <w:r w:rsidR="00AD4810" w:rsidRPr="00C934D7">
        <w:rPr>
          <w:rFonts w:ascii="Times New Roman" w:hAnsi="Times New Roman"/>
          <w:b w:val="0"/>
        </w:rPr>
        <w:t>[Directiva 2014/65/UE, a</w:t>
      </w:r>
      <w:r w:rsidRPr="00C934D7">
        <w:rPr>
          <w:rFonts w:ascii="Times New Roman" w:hAnsi="Times New Roman"/>
          <w:b w:val="0"/>
        </w:rPr>
        <w:t xml:space="preserve">rt. 33 alin. </w:t>
      </w:r>
      <w:r w:rsidR="00AD4810" w:rsidRPr="00C934D7">
        <w:rPr>
          <w:rFonts w:ascii="Times New Roman" w:hAnsi="Times New Roman"/>
          <w:b w:val="0"/>
        </w:rPr>
        <w:t>(</w:t>
      </w:r>
      <w:r w:rsidRPr="00C934D7">
        <w:rPr>
          <w:rFonts w:ascii="Times New Roman" w:hAnsi="Times New Roman"/>
          <w:b w:val="0"/>
        </w:rPr>
        <w:t>5)</w:t>
      </w:r>
      <w:r w:rsidR="00AD4810" w:rsidRPr="00C934D7">
        <w:rPr>
          <w:rFonts w:ascii="Times New Roman" w:hAnsi="Times New Roman"/>
          <w:b w:val="0"/>
        </w:rPr>
        <w:t>]</w:t>
      </w:r>
    </w:p>
    <w:p w:rsidR="00957867" w:rsidRPr="00B2555D" w:rsidRDefault="00957867" w:rsidP="00223320">
      <w:pPr>
        <w:pStyle w:val="CM4"/>
        <w:ind w:firstLine="720"/>
        <w:jc w:val="both"/>
        <w:rPr>
          <w:rFonts w:ascii="Times New Roman" w:hAnsi="Times New Roman"/>
          <w:b w:val="0"/>
          <w:strike/>
        </w:rPr>
      </w:pPr>
      <w:r w:rsidRPr="00C934D7">
        <w:rPr>
          <w:rFonts w:ascii="Times New Roman" w:hAnsi="Times New Roman"/>
          <w:b w:val="0"/>
        </w:rPr>
        <w:t xml:space="preserve">(5) </w:t>
      </w:r>
      <w:r w:rsidR="00B2555D" w:rsidRPr="00B2555D">
        <w:rPr>
          <w:b w:val="0"/>
        </w:rPr>
        <w:t>A.S.F. notifică ESMA cât mai curând posibil cu privire la</w:t>
      </w:r>
      <w:r w:rsidR="00B2555D">
        <w:rPr>
          <w:rFonts w:ascii="Times New Roman" w:hAnsi="Times New Roman"/>
          <w:b w:val="0"/>
        </w:rPr>
        <w:t>î</w:t>
      </w:r>
      <w:r w:rsidR="00B2555D" w:rsidRPr="00C934D7">
        <w:rPr>
          <w:rFonts w:ascii="Times New Roman" w:hAnsi="Times New Roman"/>
          <w:b w:val="0"/>
        </w:rPr>
        <w:t xml:space="preserve">nregistrarea </w:t>
      </w:r>
      <w:r w:rsidRPr="00C934D7">
        <w:rPr>
          <w:rFonts w:ascii="Times New Roman" w:hAnsi="Times New Roman"/>
          <w:b w:val="0"/>
        </w:rPr>
        <w:t xml:space="preserve">sau radierea unui SMT în/din lista piețelor de creștere pentru IMM-uri. </w:t>
      </w:r>
      <w:r w:rsidR="00AD4810" w:rsidRPr="00C934D7">
        <w:rPr>
          <w:rFonts w:ascii="Times New Roman" w:hAnsi="Times New Roman"/>
          <w:b w:val="0"/>
        </w:rPr>
        <w:t>[Directiva 2014/65/UE, a</w:t>
      </w:r>
      <w:r w:rsidRPr="00C934D7">
        <w:rPr>
          <w:rFonts w:ascii="Times New Roman" w:hAnsi="Times New Roman"/>
          <w:b w:val="0"/>
        </w:rPr>
        <w:t xml:space="preserve">rt. 33 alin. </w:t>
      </w:r>
      <w:r w:rsidR="00AD4810" w:rsidRPr="00C934D7">
        <w:rPr>
          <w:rFonts w:ascii="Times New Roman" w:hAnsi="Times New Roman"/>
          <w:b w:val="0"/>
        </w:rPr>
        <w:t>(</w:t>
      </w:r>
      <w:r w:rsidRPr="00C934D7">
        <w:rPr>
          <w:rFonts w:ascii="Times New Roman" w:hAnsi="Times New Roman"/>
          <w:b w:val="0"/>
        </w:rPr>
        <w:t>6)</w:t>
      </w:r>
      <w:r w:rsidR="00AD4810" w:rsidRPr="00C934D7">
        <w:rPr>
          <w:rFonts w:ascii="Times New Roman" w:hAnsi="Times New Roman"/>
          <w:b w:val="0"/>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(6) În cazul în care un instrument financiar al unui emitent este admis la tranzacționare pe o piață de creștere pentru IMM-uri, instrumentul financiar respectiv poate fi tranzacționat și pe altă piață de creștere pentru IMM-uri numai dacă emitentul a fost informat și nu a prezentat obiecții. </w:t>
      </w:r>
      <w:r w:rsidR="00AD4810" w:rsidRPr="00C934D7">
        <w:rPr>
          <w:rFonts w:ascii="Times New Roman" w:hAnsi="Times New Roman"/>
          <w:lang w:val="ro-RO"/>
        </w:rPr>
        <w:t xml:space="preserve">[Directiva 2014/65/UE, </w:t>
      </w:r>
      <w:r w:rsidRPr="00C934D7">
        <w:rPr>
          <w:rFonts w:ascii="Times New Roman" w:hAnsi="Times New Roman"/>
          <w:lang w:val="ro-RO"/>
        </w:rPr>
        <w:t xml:space="preserve">art. 33 alin. </w:t>
      </w:r>
      <w:r w:rsidR="00AD4810" w:rsidRPr="00C934D7">
        <w:rPr>
          <w:rFonts w:ascii="Times New Roman" w:hAnsi="Times New Roman"/>
          <w:lang w:val="ro-RO"/>
        </w:rPr>
        <w:t>(</w:t>
      </w:r>
      <w:r w:rsidRPr="00C934D7">
        <w:rPr>
          <w:rFonts w:ascii="Times New Roman" w:hAnsi="Times New Roman"/>
          <w:lang w:val="ro-RO"/>
        </w:rPr>
        <w:t>7)</w:t>
      </w:r>
      <w:r w:rsidR="00AD4810" w:rsidRPr="00C934D7">
        <w:rPr>
          <w:rFonts w:ascii="Times New Roman" w:hAnsi="Times New Roman"/>
          <w:lang w:val="ro-RO"/>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(7) În situația aplicării alin. (6), emitentul nu este supus niciunei obligații legate de guvernanța corporativă sau de informarea inițială, periodică sau specifică în ceea ce privește cealaltă piață pentru IMM-uri. </w:t>
      </w:r>
      <w:r w:rsidR="00AD4810" w:rsidRPr="00C934D7">
        <w:rPr>
          <w:rFonts w:ascii="Times New Roman" w:hAnsi="Times New Roman"/>
          <w:b w:val="0"/>
        </w:rPr>
        <w:t>[Directiva 2014/65/UE, a</w:t>
      </w:r>
      <w:r w:rsidRPr="00C934D7">
        <w:rPr>
          <w:rFonts w:ascii="Times New Roman" w:hAnsi="Times New Roman"/>
          <w:b w:val="0"/>
        </w:rPr>
        <w:t xml:space="preserve">rt. 33 alin. </w:t>
      </w:r>
      <w:r w:rsidR="00AD4810" w:rsidRPr="00C934D7">
        <w:rPr>
          <w:rFonts w:ascii="Times New Roman" w:hAnsi="Times New Roman"/>
          <w:b w:val="0"/>
        </w:rPr>
        <w:t>(</w:t>
      </w:r>
      <w:r w:rsidRPr="00C934D7">
        <w:rPr>
          <w:rFonts w:ascii="Times New Roman" w:hAnsi="Times New Roman"/>
          <w:b w:val="0"/>
        </w:rPr>
        <w:t>7</w:t>
      </w:r>
      <w:r w:rsidR="00AD4810" w:rsidRPr="00C934D7">
        <w:rPr>
          <w:rFonts w:ascii="Times New Roman" w:hAnsi="Times New Roman"/>
          <w:b w:val="0"/>
        </w:rPr>
        <w:t>)]</w:t>
      </w:r>
    </w:p>
    <w:p w:rsidR="00957867" w:rsidRPr="00C934D7" w:rsidRDefault="00957867" w:rsidP="00223320">
      <w:pPr>
        <w:jc w:val="both"/>
        <w:rPr>
          <w:rFonts w:ascii="Times New Roman" w:hAnsi="Times New Roman"/>
          <w:lang w:val="ro-RO"/>
        </w:rPr>
      </w:pPr>
    </w:p>
    <w:p w:rsidR="00957867" w:rsidRPr="00C934D7" w:rsidRDefault="00957867" w:rsidP="00223320">
      <w:pPr>
        <w:jc w:val="center"/>
        <w:rPr>
          <w:rFonts w:ascii="Times New Roman" w:hAnsi="Times New Roman"/>
          <w:iCs/>
          <w:lang w:val="ro-RO"/>
        </w:rPr>
      </w:pPr>
      <w:r w:rsidRPr="00C934D7">
        <w:rPr>
          <w:rFonts w:ascii="Times New Roman" w:hAnsi="Times New Roman"/>
          <w:iCs/>
          <w:lang w:val="ro-RO"/>
        </w:rPr>
        <w:t>CAPITOLUL III</w:t>
      </w:r>
    </w:p>
    <w:p w:rsidR="00957867" w:rsidRPr="00C934D7" w:rsidRDefault="002F296C" w:rsidP="00223320">
      <w:pPr>
        <w:jc w:val="center"/>
        <w:rPr>
          <w:rFonts w:ascii="Times New Roman" w:hAnsi="Times New Roman"/>
          <w:lang w:val="ro-RO"/>
        </w:rPr>
      </w:pPr>
      <w:r w:rsidRPr="00C934D7">
        <w:rPr>
          <w:rFonts w:ascii="Times New Roman" w:hAnsi="Times New Roman"/>
          <w:b/>
          <w:iCs/>
          <w:lang w:val="ro-RO"/>
        </w:rPr>
        <w:t>Drepturile</w:t>
      </w:r>
      <w:r w:rsidRPr="00C934D7">
        <w:rPr>
          <w:rFonts w:ascii="Times New Roman" w:hAnsi="Times New Roman"/>
          <w:b/>
          <w:lang w:val="ro-RO"/>
        </w:rPr>
        <w:t xml:space="preserve"> firmelor de investiții </w:t>
      </w:r>
    </w:p>
    <w:p w:rsidR="00957867" w:rsidRPr="00C934D7" w:rsidRDefault="00957867" w:rsidP="00223320">
      <w:pPr>
        <w:jc w:val="center"/>
        <w:rPr>
          <w:rFonts w:ascii="Times New Roman" w:hAnsi="Times New Roman"/>
          <w:lang w:val="ro-RO"/>
        </w:rPr>
      </w:pPr>
    </w:p>
    <w:p w:rsidR="00957867" w:rsidRPr="00C934D7" w:rsidRDefault="002F296C"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1</w:t>
      </w:r>
    </w:p>
    <w:p w:rsidR="00957867" w:rsidRPr="00C934D7" w:rsidRDefault="00957867" w:rsidP="00223320">
      <w:pPr>
        <w:jc w:val="center"/>
        <w:rPr>
          <w:rFonts w:ascii="Times New Roman" w:hAnsi="Times New Roman"/>
          <w:b/>
          <w:i/>
          <w:lang w:val="ro-RO"/>
        </w:rPr>
      </w:pPr>
      <w:r w:rsidRPr="00C934D7">
        <w:rPr>
          <w:rFonts w:ascii="Times New Roman" w:hAnsi="Times New Roman"/>
          <w:b/>
          <w:i/>
          <w:lang w:val="ro-RO"/>
        </w:rPr>
        <w:t>Libertatea de a presta servicii și de a exercita activități de investiții</w:t>
      </w:r>
    </w:p>
    <w:p w:rsidR="00957867" w:rsidRPr="00C934D7" w:rsidRDefault="00957867" w:rsidP="00223320">
      <w:pPr>
        <w:jc w:val="center"/>
        <w:rPr>
          <w:rFonts w:ascii="Times New Roman" w:hAnsi="Times New Roman"/>
          <w:b/>
          <w:iCs/>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iCs/>
        </w:rPr>
        <w:t>Art. 109</w:t>
      </w:r>
      <w:r w:rsidRPr="00C934D7">
        <w:rPr>
          <w:rFonts w:ascii="Times New Roman" w:hAnsi="Times New Roman"/>
          <w:b w:val="0"/>
          <w:iCs/>
        </w:rPr>
        <w:t xml:space="preserve"> - </w:t>
      </w:r>
      <w:r w:rsidRPr="00C934D7">
        <w:rPr>
          <w:rFonts w:ascii="Times New Roman" w:hAnsi="Times New Roman"/>
          <w:b w:val="0"/>
        </w:rPr>
        <w:t xml:space="preserve">(1) Orice firmă de investiții autorizată și supravegheată de autoritățile competente ale unui alt stat membru în conformitate cu Directiva </w:t>
      </w:r>
      <w:r w:rsidRPr="00C934D7">
        <w:rPr>
          <w:rFonts w:ascii="Times New Roman" w:hAnsi="Times New Roman"/>
          <w:b w:val="0"/>
          <w:bCs w:val="0"/>
        </w:rPr>
        <w:t xml:space="preserve">2014/65/UE </w:t>
      </w:r>
      <w:r w:rsidRPr="00C934D7">
        <w:rPr>
          <w:rFonts w:ascii="Times New Roman" w:hAnsi="Times New Roman"/>
          <w:b w:val="0"/>
        </w:rPr>
        <w:t xml:space="preserve">și, în cazul instituțiilor de credit, în conformitate cu Directiva 2013/36/UE, poate furniza liber servicii de investiții și/sau poate desfășura liber activități de investiții, precum și servicii auxiliare pe teritoriul României, cu condiția ca aceste servicii și activități să fie incluse în autorizația sa.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34 alin. (1) </w:t>
      </w:r>
      <w:r w:rsidR="002A0CF2" w:rsidRPr="00C934D7">
        <w:rPr>
          <w:rFonts w:ascii="Times New Roman" w:hAnsi="Times New Roman"/>
          <w:b w:val="0"/>
        </w:rPr>
        <w:t xml:space="preserve">para. </w:t>
      </w:r>
      <w:r w:rsidRPr="00C934D7">
        <w:rPr>
          <w:rFonts w:ascii="Times New Roman" w:hAnsi="Times New Roman"/>
          <w:b w:val="0"/>
        </w:rPr>
        <w:t xml:space="preserve">1 </w:t>
      </w:r>
      <w:r w:rsidR="0040793A" w:rsidRPr="00C934D7">
        <w:rPr>
          <w:rFonts w:ascii="Times New Roman" w:hAnsi="Times New Roman"/>
          <w:b w:val="0"/>
        </w:rPr>
        <w:t xml:space="preserve">teza </w:t>
      </w:r>
      <w:r w:rsidRPr="00C934D7">
        <w:rPr>
          <w:rFonts w:ascii="Times New Roman" w:hAnsi="Times New Roman"/>
          <w:b w:val="0"/>
        </w:rPr>
        <w:t>1]</w:t>
      </w:r>
      <w:r w:rsidRPr="00C934D7">
        <w:rPr>
          <w:rFonts w:ascii="Times New Roman" w:hAnsi="Times New Roman"/>
          <w:b w:val="0"/>
        </w:rPr>
        <w:tab/>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Serviciile auxiliare pot fi furnizate doar împreună cu un serviciu de investiții și/sau o activitate de investiții.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34 alin. (1) </w:t>
      </w:r>
      <w:r w:rsidR="002A0CF2" w:rsidRPr="00C934D7">
        <w:rPr>
          <w:rFonts w:ascii="Times New Roman" w:hAnsi="Times New Roman"/>
          <w:b w:val="0"/>
        </w:rPr>
        <w:t xml:space="preserve">para. </w:t>
      </w:r>
      <w:r w:rsidRPr="00C934D7">
        <w:rPr>
          <w:rFonts w:ascii="Times New Roman" w:hAnsi="Times New Roman"/>
          <w:b w:val="0"/>
        </w:rPr>
        <w:t xml:space="preserve">1 </w:t>
      </w:r>
      <w:r w:rsidR="0040793A" w:rsidRPr="00C934D7">
        <w:rPr>
          <w:rFonts w:ascii="Times New Roman" w:hAnsi="Times New Roman"/>
          <w:b w:val="0"/>
        </w:rPr>
        <w:t xml:space="preserve">teza </w:t>
      </w:r>
      <w:r w:rsidRPr="00C934D7">
        <w:rPr>
          <w:rFonts w:ascii="Times New Roman" w:hAnsi="Times New Roman"/>
          <w:b w:val="0"/>
        </w:rPr>
        <w:t>2]</w:t>
      </w:r>
      <w:r w:rsidR="002F296C" w:rsidRPr="00C934D7">
        <w:rPr>
          <w:rFonts w:ascii="Times New Roman" w:hAnsi="Times New Roman"/>
          <w:b w:val="0"/>
        </w:rPr>
        <w:tab/>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A.S.F. nu impune firmelor de investiții sau instituțiilor de credit prevăzute la alin. (1) obligații suplimentare pentru aspectele reglementate de prezenta lege.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34 alin. (1) para. 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Firmele de investiții și instituțiile de credit prevăzute la alin. (1) și la art. 113 alin. (1) îşi pot promova serviciile prin toate mijloacele de comunicare disponibile în România, cu respectarea regulilor de publicitate stabilite de A.S.F. </w:t>
      </w:r>
    </w:p>
    <w:p w:rsidR="00957867" w:rsidRPr="00C934D7" w:rsidRDefault="00957867" w:rsidP="00223320">
      <w:pPr>
        <w:pStyle w:val="CM4"/>
        <w:jc w:val="both"/>
        <w:rPr>
          <w:rFonts w:ascii="Times New Roman" w:hAnsi="Times New Roman"/>
          <w:b w:val="0"/>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110</w:t>
      </w:r>
      <w:r w:rsidRPr="00C934D7">
        <w:rPr>
          <w:rFonts w:ascii="Times New Roman" w:hAnsi="Times New Roman"/>
          <w:b w:val="0"/>
        </w:rPr>
        <w:t xml:space="preserve"> - (1) Orice S.S.I.F. care intenționează să furnizeze servicii sau să desfășoare activități pe teritoriul unui alt stat membru pentru prima dată sau care dorește să modifice gama de servicii furnizate sau de activități desfășurate comunică A.S.F. următoarele informații:</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a) statul membru în care intenționează să opereze;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b) un program de activitate care menționează, în special, serviciile și/sau activitățile de investiții, precum și serviciile auxiliare pe care intenționează să le furnizeze pe teritoriul respectivului stat membru și dacă intenționează să facă acest lucru prin intermediul unor agenți delegați stabiliți în România.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34 alin. (2) </w:t>
      </w:r>
      <w:r w:rsidR="002A0CF2" w:rsidRPr="00C934D7">
        <w:rPr>
          <w:rFonts w:ascii="Times New Roman" w:hAnsi="Times New Roman"/>
          <w:lang w:val="ro-RO"/>
        </w:rPr>
        <w:t xml:space="preserve">para. </w:t>
      </w:r>
      <w:r w:rsidRPr="00C934D7">
        <w:rPr>
          <w:rFonts w:ascii="Times New Roman" w:hAnsi="Times New Roman"/>
          <w:lang w:val="ro-RO"/>
        </w:rPr>
        <w:t xml:space="preserve">1 </w:t>
      </w:r>
      <w:r w:rsidR="0040793A" w:rsidRPr="00C934D7">
        <w:rPr>
          <w:rFonts w:ascii="Times New Roman" w:hAnsi="Times New Roman"/>
          <w:lang w:val="ro-RO"/>
        </w:rPr>
        <w:t xml:space="preserve">teza </w:t>
      </w:r>
      <w:r w:rsidRPr="00C934D7">
        <w:rPr>
          <w:rFonts w:ascii="Times New Roman" w:hAnsi="Times New Roman"/>
          <w:lang w:val="ro-RO"/>
        </w:rPr>
        <w:t>1]</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În cazul în care S.S.I.F. intenționează să apeleze la agenți delegați, aceasta comunică A.S.F. identitatea agenților delegați respectivi.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34 alin. (2) </w:t>
      </w:r>
      <w:r w:rsidR="002A0CF2" w:rsidRPr="00C934D7">
        <w:rPr>
          <w:rFonts w:ascii="Times New Roman" w:hAnsi="Times New Roman"/>
          <w:b w:val="0"/>
        </w:rPr>
        <w:t xml:space="preserve">para. </w:t>
      </w:r>
      <w:r w:rsidRPr="00C934D7">
        <w:rPr>
          <w:rFonts w:ascii="Times New Roman" w:hAnsi="Times New Roman"/>
          <w:b w:val="0"/>
        </w:rPr>
        <w:t xml:space="preserve">1 </w:t>
      </w:r>
      <w:r w:rsidR="0040793A" w:rsidRPr="00C934D7">
        <w:rPr>
          <w:rFonts w:ascii="Times New Roman" w:hAnsi="Times New Roman"/>
          <w:b w:val="0"/>
        </w:rPr>
        <w:t xml:space="preserve">teza </w:t>
      </w:r>
      <w:r w:rsidRPr="00C934D7">
        <w:rPr>
          <w:rFonts w:ascii="Times New Roman" w:hAnsi="Times New Roman"/>
          <w:b w:val="0"/>
        </w:rPr>
        <w:t>2]</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(3) În cazul în care S.S.I.F. care intenționează să furnizeze servicii pe teritoriul altui stat membru dorește să apeleze la agenți delegați stabiliți în România, A.S.F. comunică autorității competente a statului membru gazdă desemnate ca punct de contact în conformitate cu art. 237 alin. (1) - (</w:t>
      </w:r>
      <w:r w:rsidR="00FA1294">
        <w:rPr>
          <w:rFonts w:ascii="Times New Roman" w:hAnsi="Times New Roman"/>
          <w:b w:val="0"/>
        </w:rPr>
        <w:t>5</w:t>
      </w:r>
      <w:r w:rsidRPr="00C934D7">
        <w:rPr>
          <w:rFonts w:ascii="Times New Roman" w:hAnsi="Times New Roman"/>
          <w:b w:val="0"/>
        </w:rPr>
        <w:t xml:space="preserve">), în termen de o lună de la primirea tuturor informațiilor, identitatea agenților delegați respectivi.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34 alin. (2) </w:t>
      </w:r>
      <w:r w:rsidR="002A0CF2" w:rsidRPr="00C934D7">
        <w:rPr>
          <w:rFonts w:ascii="Times New Roman" w:hAnsi="Times New Roman"/>
          <w:b w:val="0"/>
        </w:rPr>
        <w:t xml:space="preserve">para. </w:t>
      </w:r>
      <w:r w:rsidRPr="00C934D7">
        <w:rPr>
          <w:rFonts w:ascii="Times New Roman" w:hAnsi="Times New Roman"/>
          <w:b w:val="0"/>
        </w:rPr>
        <w:t xml:space="preserve">2 </w:t>
      </w:r>
      <w:r w:rsidR="0040793A" w:rsidRPr="00C934D7">
        <w:rPr>
          <w:rFonts w:ascii="Times New Roman" w:hAnsi="Times New Roman"/>
          <w:b w:val="0"/>
        </w:rPr>
        <w:t xml:space="preserve">teza </w:t>
      </w:r>
      <w:r w:rsidRPr="00C934D7">
        <w:rPr>
          <w:rFonts w:ascii="Times New Roman" w:hAnsi="Times New Roman"/>
          <w:b w:val="0"/>
        </w:rPr>
        <w:t>1]</w:t>
      </w:r>
    </w:p>
    <w:p w:rsidR="00957867" w:rsidRPr="00C934D7" w:rsidRDefault="00957867" w:rsidP="0009228C">
      <w:pPr>
        <w:pStyle w:val="CM4"/>
        <w:ind w:firstLine="720"/>
        <w:jc w:val="both"/>
        <w:rPr>
          <w:rFonts w:ascii="Times New Roman" w:hAnsi="Times New Roman"/>
          <w:b w:val="0"/>
        </w:rPr>
      </w:pPr>
      <w:r w:rsidRPr="00C934D7">
        <w:rPr>
          <w:rFonts w:ascii="Times New Roman" w:hAnsi="Times New Roman"/>
          <w:b w:val="0"/>
        </w:rPr>
        <w:t>(4) A.S.F. transmite autorității competente a statului membru gazdă desemnate ca punct de contact în conformitate cu art. 237 alin. (1) - (</w:t>
      </w:r>
      <w:r w:rsidR="00FA1294">
        <w:rPr>
          <w:rFonts w:ascii="Times New Roman" w:hAnsi="Times New Roman"/>
          <w:b w:val="0"/>
        </w:rPr>
        <w:t>5</w:t>
      </w:r>
      <w:r w:rsidRPr="00C934D7">
        <w:rPr>
          <w:rFonts w:ascii="Times New Roman" w:hAnsi="Times New Roman"/>
          <w:b w:val="0"/>
        </w:rPr>
        <w:t>), informațiile comunicate de S.S.I.F în conformitate cu alin. (1) – (</w:t>
      </w:r>
      <w:r w:rsidR="00FA1294">
        <w:rPr>
          <w:rFonts w:ascii="Times New Roman" w:hAnsi="Times New Roman"/>
          <w:b w:val="0"/>
        </w:rPr>
        <w:t>4</w:t>
      </w:r>
      <w:r w:rsidRPr="00C934D7">
        <w:rPr>
          <w:rFonts w:ascii="Times New Roman" w:hAnsi="Times New Roman"/>
          <w:b w:val="0"/>
        </w:rPr>
        <w:t xml:space="preserve">), în termen de o lună de la primirea acestora.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34 alin. (3) </w:t>
      </w:r>
      <w:r w:rsidR="0040793A" w:rsidRPr="00C934D7">
        <w:rPr>
          <w:rFonts w:ascii="Times New Roman" w:hAnsi="Times New Roman"/>
          <w:b w:val="0"/>
        </w:rPr>
        <w:t xml:space="preserve">teza </w:t>
      </w:r>
      <w:r w:rsidRPr="00C934D7">
        <w:rPr>
          <w:rFonts w:ascii="Times New Roman" w:hAnsi="Times New Roman"/>
          <w:b w:val="0"/>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(5) S.S.I.F. poate să înceapă să furnizeze serviciile și activitățile de investiții respective în statul membru gazdă după transmiterea de către A.S.F. a informațiilor către autoritatea competentă a statului membru gazdă, conform prevederilor alin. (4).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34 alin. (3) </w:t>
      </w:r>
      <w:r w:rsidR="0040793A" w:rsidRPr="00C934D7">
        <w:rPr>
          <w:rFonts w:ascii="Times New Roman" w:hAnsi="Times New Roman"/>
          <w:lang w:val="ro-RO"/>
        </w:rPr>
        <w:t>teza</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(6) În cazul modificării uneia dintre informațiile comunicate în conformitate cu alin. (1) – (3), S.S.I.F. anunță în scris A.S.F. cu cel puțin o lună înainte de aplicarea modificării respective.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34 alin. (4) </w:t>
      </w:r>
      <w:r w:rsidR="0040793A" w:rsidRPr="00C934D7">
        <w:rPr>
          <w:rFonts w:ascii="Times New Roman" w:hAnsi="Times New Roman"/>
          <w:lang w:val="ro-RO"/>
        </w:rPr>
        <w:t>teza</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(7) A.S.F. informează autoritatea competentă a statului membru gazdă în legătură cu modificarea prevăzută la alin. (6).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34 alin. (4) </w:t>
      </w:r>
      <w:r w:rsidR="0040793A" w:rsidRPr="00C934D7">
        <w:rPr>
          <w:rFonts w:ascii="Times New Roman" w:hAnsi="Times New Roman"/>
          <w:lang w:val="ro-RO"/>
        </w:rPr>
        <w:t>teza</w:t>
      </w:r>
      <w:r w:rsidRPr="00C934D7">
        <w:rPr>
          <w:rFonts w:ascii="Times New Roman" w:hAnsi="Times New Roman"/>
          <w:lang w:val="ro-RO"/>
        </w:rPr>
        <w:t>2]</w:t>
      </w:r>
    </w:p>
    <w:p w:rsidR="00957867" w:rsidRPr="00C934D7" w:rsidRDefault="00957867" w:rsidP="00223320">
      <w:pPr>
        <w:pStyle w:val="CM4"/>
        <w:jc w:val="both"/>
        <w:rPr>
          <w:rFonts w:ascii="Times New Roman" w:hAnsi="Times New Roman"/>
          <w:b w:val="0"/>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111</w:t>
      </w:r>
      <w:r w:rsidRPr="00C934D7">
        <w:rPr>
          <w:rFonts w:ascii="Times New Roman" w:hAnsi="Times New Roman"/>
          <w:b w:val="0"/>
        </w:rPr>
        <w:t xml:space="preserve"> - (1) Orice instituție de credit care intenționează să furnizeze servicii de investiții și servicii auxiliare sau să desfășoare activități de investiții conform art. 109 prin intermediul unor agenți delegați comunică A.S.F. identitatea agenților delegați respectivi.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34 alin. (5) </w:t>
      </w:r>
      <w:r w:rsidR="002A0CF2" w:rsidRPr="00C934D7">
        <w:rPr>
          <w:rFonts w:ascii="Times New Roman" w:hAnsi="Times New Roman"/>
          <w:b w:val="0"/>
        </w:rPr>
        <w:t xml:space="preserve">para. </w:t>
      </w:r>
      <w:r w:rsidRPr="00C934D7">
        <w:rPr>
          <w:rFonts w:ascii="Times New Roman" w:hAnsi="Times New Roman"/>
          <w:b w:val="0"/>
        </w:rPr>
        <w:t>1]</w:t>
      </w:r>
    </w:p>
    <w:p w:rsidR="00957867" w:rsidRPr="00C934D7" w:rsidRDefault="00957867" w:rsidP="0072219E">
      <w:pPr>
        <w:ind w:firstLine="720"/>
        <w:jc w:val="both"/>
        <w:rPr>
          <w:rFonts w:ascii="Times New Roman" w:hAnsi="Times New Roman"/>
          <w:lang w:val="ro-RO"/>
        </w:rPr>
      </w:pPr>
      <w:r w:rsidRPr="00C934D7">
        <w:rPr>
          <w:rFonts w:ascii="Times New Roman" w:hAnsi="Times New Roman"/>
          <w:lang w:val="ro-RO"/>
        </w:rPr>
        <w:t>(2) În cazul în care instituția de credit care intenționează să furnizeze servicii pe teritoriul altui stat membru dorește să apeleze la agenți delegați stabiliți în România, A.S.F. comunică autorității competente a statului membru gazdă desemnate ca punct de contact în conformitate cu art. 237 alin. (1) - (</w:t>
      </w:r>
      <w:r w:rsidR="00FA1294">
        <w:rPr>
          <w:rFonts w:ascii="Times New Roman" w:hAnsi="Times New Roman"/>
          <w:lang w:val="ro-RO"/>
        </w:rPr>
        <w:t>5</w:t>
      </w:r>
      <w:r w:rsidRPr="00C934D7">
        <w:rPr>
          <w:rFonts w:ascii="Times New Roman" w:hAnsi="Times New Roman"/>
          <w:lang w:val="ro-RO"/>
        </w:rPr>
        <w:t xml:space="preserve">), în termen de o lună de la primirea tuturor informațiilor, identitatea agenților delegați respectivi.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34 alin. (5) </w:t>
      </w:r>
      <w:r w:rsidR="002A0CF2" w:rsidRPr="00C934D7">
        <w:rPr>
          <w:rFonts w:ascii="Times New Roman" w:hAnsi="Times New Roman"/>
          <w:lang w:val="ro-RO"/>
        </w:rPr>
        <w:t xml:space="preserve">para. </w:t>
      </w:r>
      <w:r w:rsidRPr="00C934D7">
        <w:rPr>
          <w:rFonts w:ascii="Times New Roman" w:hAnsi="Times New Roman"/>
          <w:lang w:val="ro-RO"/>
        </w:rPr>
        <w:t xml:space="preserve">2 </w:t>
      </w:r>
      <w:r w:rsidR="0040793A" w:rsidRPr="00C934D7">
        <w:rPr>
          <w:rFonts w:ascii="Times New Roman" w:hAnsi="Times New Roman"/>
          <w:lang w:val="ro-RO"/>
        </w:rPr>
        <w:t>teza</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A.S.F., în calitate de autoritate competentă a statului membru gazdă, publică pe site-ul propriu informațiile primite de la autoritățile competente din statele membre de origine ale firmelor de investiții sau ale instituțiilor de credit care apelează la agenți delegați și care urmează a furniza servicii de investiții și/sau activități de investiții pe teritoriul României.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34 alin. (2) </w:t>
      </w:r>
      <w:r w:rsidR="002A0CF2" w:rsidRPr="00C934D7">
        <w:rPr>
          <w:rFonts w:ascii="Times New Roman" w:hAnsi="Times New Roman"/>
          <w:lang w:val="ro-RO"/>
        </w:rPr>
        <w:t xml:space="preserve">para. </w:t>
      </w:r>
      <w:r w:rsidRPr="00C934D7">
        <w:rPr>
          <w:rFonts w:ascii="Times New Roman" w:hAnsi="Times New Roman"/>
          <w:lang w:val="ro-RO"/>
        </w:rPr>
        <w:t xml:space="preserve">2 </w:t>
      </w:r>
      <w:r w:rsidR="0040793A" w:rsidRPr="00C934D7">
        <w:rPr>
          <w:rFonts w:ascii="Times New Roman" w:hAnsi="Times New Roman"/>
          <w:lang w:val="ro-RO"/>
        </w:rPr>
        <w:t>teza</w:t>
      </w:r>
      <w:r w:rsidRPr="00C934D7">
        <w:rPr>
          <w:rFonts w:ascii="Times New Roman" w:hAnsi="Times New Roman"/>
          <w:lang w:val="ro-RO"/>
        </w:rPr>
        <w:t xml:space="preserve">2 și alin. (5) </w:t>
      </w:r>
      <w:r w:rsidR="002A0CF2" w:rsidRPr="00C934D7">
        <w:rPr>
          <w:rFonts w:ascii="Times New Roman" w:hAnsi="Times New Roman"/>
          <w:lang w:val="ro-RO"/>
        </w:rPr>
        <w:t xml:space="preserve">para. </w:t>
      </w:r>
      <w:r w:rsidRPr="00C934D7">
        <w:rPr>
          <w:rFonts w:ascii="Times New Roman" w:hAnsi="Times New Roman"/>
          <w:lang w:val="ro-RO"/>
        </w:rPr>
        <w:t xml:space="preserve">2 </w:t>
      </w:r>
      <w:r w:rsidR="0040793A" w:rsidRPr="00C934D7">
        <w:rPr>
          <w:rFonts w:ascii="Times New Roman" w:hAnsi="Times New Roman"/>
          <w:lang w:val="ro-RO"/>
        </w:rPr>
        <w:t>teza</w:t>
      </w:r>
      <w:r w:rsidRPr="00C934D7">
        <w:rPr>
          <w:rFonts w:ascii="Times New Roman" w:hAnsi="Times New Roman"/>
          <w:lang w:val="ro-RO"/>
        </w:rPr>
        <w:t>2]</w:t>
      </w:r>
    </w:p>
    <w:p w:rsidR="00957867" w:rsidRPr="00C934D7" w:rsidRDefault="00957867" w:rsidP="00223320">
      <w:pPr>
        <w:pStyle w:val="CM4"/>
        <w:jc w:val="both"/>
        <w:rPr>
          <w:rFonts w:ascii="Times New Roman" w:hAnsi="Times New Roman"/>
          <w:b w:val="0"/>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112</w:t>
      </w:r>
      <w:r w:rsidRPr="00C934D7">
        <w:rPr>
          <w:rFonts w:ascii="Times New Roman" w:hAnsi="Times New Roman"/>
          <w:b w:val="0"/>
        </w:rPr>
        <w:t xml:space="preserve"> - (1) A.S.F. permite firmelor de investiții și operatorilor de piață care administrează SMT-uri și SOT-uri din alte state membre, în baza notificării transmise în acest sens de autoritatea competentă din statul de origine al acestora, să pună la dispoziție mecanismele adecvate pe teritoriul României pentru a facilita accesul și tranzacționarea pe piețele respective pentru membrii, participanții sau utilizatorii la distanță stabiliți pe teritoriul României.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art. 34 alin. (6)]</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A.S.F. poate solicita autorității competente din statul membru de origine al SMT-ului informații cu privire la identitatea membrilor sau participanților la distanță la SMT-ul stabilit pe teritoriul respectivului stat membru.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34 alin. (7)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pStyle w:val="CM1"/>
        <w:ind w:firstLine="720"/>
        <w:jc w:val="both"/>
        <w:rPr>
          <w:rFonts w:ascii="Times New Roman" w:hAnsi="Times New Roman"/>
        </w:rPr>
      </w:pPr>
      <w:r w:rsidRPr="00C934D7">
        <w:rPr>
          <w:rFonts w:ascii="Times New Roman" w:hAnsi="Times New Roman"/>
        </w:rPr>
        <w:t xml:space="preserve">(3) S.S.I.F. sau operatorul de piață care administrează un SMT sau un SOT care intenționează să pună la dispoziție mecanisme adecvate pe teritoriul altor state membre pentru a facilita accesul și tranzacționarea pe piețele respective pentru membrii, participanții sau utilizatorii la distanță stabiliți pe teritoriul acelor state comunică A.S.F. numele statului membru în care intenționează să prevadă aceste mecanisme. </w:t>
      </w:r>
      <w:r w:rsidR="0040793A" w:rsidRPr="00C934D7">
        <w:rPr>
          <w:rFonts w:ascii="Times New Roman" w:hAnsi="Times New Roman"/>
        </w:rPr>
        <w:t>[</w:t>
      </w:r>
      <w:r w:rsidR="002A0CF2" w:rsidRPr="00C934D7">
        <w:rPr>
          <w:rFonts w:ascii="Times New Roman" w:hAnsi="Times New Roman"/>
        </w:rPr>
        <w:t xml:space="preserve">Directiva 2014/65/UE, </w:t>
      </w:r>
      <w:r w:rsidRPr="00C934D7">
        <w:rPr>
          <w:rFonts w:ascii="Times New Roman" w:hAnsi="Times New Roman"/>
        </w:rPr>
        <w:t xml:space="preserve">art. 34 alin. (7) </w:t>
      </w:r>
      <w:r w:rsidR="002A0CF2" w:rsidRPr="00C934D7">
        <w:rPr>
          <w:rFonts w:ascii="Times New Roman" w:hAnsi="Times New Roman"/>
        </w:rPr>
        <w:t xml:space="preserve">para. </w:t>
      </w:r>
      <w:r w:rsidRPr="00C934D7">
        <w:rPr>
          <w:rFonts w:ascii="Times New Roman" w:hAnsi="Times New Roman"/>
        </w:rPr>
        <w:t xml:space="preserve">1 </w:t>
      </w:r>
      <w:r w:rsidR="0040793A" w:rsidRPr="00C934D7">
        <w:rPr>
          <w:rFonts w:ascii="Times New Roman" w:hAnsi="Times New Roman"/>
        </w:rPr>
        <w:t xml:space="preserve">teza </w:t>
      </w:r>
      <w:r w:rsidRPr="00C934D7">
        <w:rPr>
          <w:rFonts w:ascii="Times New Roman" w:hAnsi="Times New Roman"/>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În termen de o lună de la primirea informației prevăzute la alin. (3), A.S.F. comunică această informație autorității competente a statului membru în care SMT-ul sau SOT-ul intenționează să prevadă asemenea mecanisme.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34 alin. (7) </w:t>
      </w:r>
      <w:r w:rsidR="002A0CF2" w:rsidRPr="00C934D7">
        <w:rPr>
          <w:rFonts w:ascii="Times New Roman" w:hAnsi="Times New Roman"/>
          <w:lang w:val="ro-RO"/>
        </w:rPr>
        <w:t xml:space="preserve">para. </w:t>
      </w:r>
      <w:r w:rsidRPr="00C934D7">
        <w:rPr>
          <w:rFonts w:ascii="Times New Roman" w:hAnsi="Times New Roman"/>
          <w:lang w:val="ro-RO"/>
        </w:rPr>
        <w:t xml:space="preserve">1 </w:t>
      </w:r>
      <w:r w:rsidR="0040793A" w:rsidRPr="00C934D7">
        <w:rPr>
          <w:rFonts w:ascii="Times New Roman" w:hAnsi="Times New Roman"/>
          <w:lang w:val="ro-RO"/>
        </w:rPr>
        <w:t xml:space="preserve">teza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iCs/>
          <w:lang w:val="ro-RO"/>
        </w:rPr>
        <w:t xml:space="preserve">(5) </w:t>
      </w:r>
      <w:r w:rsidRPr="00C934D7">
        <w:rPr>
          <w:rFonts w:ascii="Times New Roman" w:hAnsi="Times New Roman"/>
          <w:lang w:val="ro-RO"/>
        </w:rPr>
        <w:t xml:space="preserve">La cererea autorității competente a statului membru gazdă al SMT-ului și fără întârzieri nejustificate, A.S.F. comunică identitatea membrilor sau participanților la distanță la SMT-ul stabilit pe teritoriul României.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34 alin. (7)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jc w:val="center"/>
        <w:rPr>
          <w:rFonts w:ascii="Times New Roman" w:hAnsi="Times New Roman"/>
          <w:lang w:val="ro-RO"/>
        </w:rPr>
      </w:pPr>
    </w:p>
    <w:p w:rsidR="00957867" w:rsidRPr="00C934D7" w:rsidRDefault="002F296C"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2-a</w:t>
      </w:r>
    </w:p>
    <w:p w:rsidR="00957867" w:rsidRPr="00C934D7" w:rsidRDefault="00957867" w:rsidP="00223320">
      <w:pPr>
        <w:jc w:val="center"/>
        <w:rPr>
          <w:rFonts w:ascii="Times New Roman" w:hAnsi="Times New Roman"/>
          <w:b/>
          <w:i/>
          <w:lang w:val="ro-RO"/>
        </w:rPr>
      </w:pPr>
      <w:r w:rsidRPr="00C934D7">
        <w:rPr>
          <w:rFonts w:ascii="Times New Roman" w:hAnsi="Times New Roman"/>
          <w:b/>
          <w:i/>
          <w:lang w:val="ro-RO"/>
        </w:rPr>
        <w:t>Înființarea unei sucursale</w:t>
      </w:r>
    </w:p>
    <w:p w:rsidR="00957867" w:rsidRPr="00C934D7" w:rsidRDefault="00957867" w:rsidP="00223320">
      <w:pPr>
        <w:jc w:val="both"/>
        <w:rPr>
          <w:rFonts w:ascii="Times New Roman" w:hAnsi="Times New Roman"/>
          <w:iCs/>
          <w:lang w:val="ro-RO"/>
        </w:rPr>
      </w:pP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
          <w:iCs/>
          <w:lang w:val="ro-RO"/>
        </w:rPr>
        <w:t>Art. 113</w:t>
      </w:r>
      <w:r w:rsidRPr="00C934D7">
        <w:rPr>
          <w:rFonts w:ascii="Times New Roman" w:hAnsi="Times New Roman"/>
          <w:iCs/>
          <w:lang w:val="ro-RO"/>
        </w:rPr>
        <w:t xml:space="preserve"> - </w:t>
      </w:r>
      <w:r w:rsidRPr="00C934D7">
        <w:rPr>
          <w:rFonts w:ascii="Times New Roman" w:hAnsi="Times New Roman"/>
          <w:lang w:val="ro-RO"/>
        </w:rPr>
        <w:t xml:space="preserve">(1) Serviciile și/sau activitățile de investiții, precum și serviciile auxiliare pot fi furnizate pe teritoriul României în conformitate cu prevederile prezentei legi și ale </w:t>
      </w:r>
      <w:r w:rsidRPr="00C934D7">
        <w:rPr>
          <w:rStyle w:val="l5tlu1"/>
          <w:rFonts w:ascii="Times New Roman" w:hAnsi="Times New Roman"/>
          <w:b w:val="0"/>
          <w:color w:val="auto"/>
          <w:sz w:val="24"/>
          <w:szCs w:val="24"/>
          <w:lang w:val="ro-RO"/>
        </w:rPr>
        <w:t xml:space="preserve">O.U.G. nr. 99/2006 </w:t>
      </w:r>
      <w:r w:rsidRPr="00C934D7">
        <w:rPr>
          <w:rFonts w:ascii="Times New Roman" w:hAnsi="Times New Roman"/>
          <w:lang w:val="ro-RO"/>
        </w:rPr>
        <w:t xml:space="preserve">prin dreptul de stabilire, fie prin înființarea unei sucursale, fie prin utilizarea unui agent delegat stabilit în România, cu condiția ca respectivele servicii și activități să fie incluse în autorizația acordată firmei de investiții sau instituției de credit în statul membru de origine.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35 alin. (1) </w:t>
      </w:r>
      <w:r w:rsidR="002A0CF2" w:rsidRPr="00C934D7">
        <w:rPr>
          <w:rFonts w:ascii="Times New Roman" w:hAnsi="Times New Roman"/>
          <w:lang w:val="ro-RO"/>
        </w:rPr>
        <w:t xml:space="preserve">para. </w:t>
      </w:r>
      <w:r w:rsidRPr="00C934D7">
        <w:rPr>
          <w:rFonts w:ascii="Times New Roman" w:hAnsi="Times New Roman"/>
          <w:lang w:val="ro-RO"/>
        </w:rPr>
        <w:t xml:space="preserve">1 </w:t>
      </w:r>
      <w:r w:rsidR="0040793A" w:rsidRPr="00C934D7">
        <w:rPr>
          <w:rFonts w:ascii="Times New Roman" w:hAnsi="Times New Roman"/>
          <w:lang w:val="ro-RO"/>
        </w:rPr>
        <w:t>teza</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Serviciile auxiliare pot fi furnizate doar împreună cu un serviciu de investiții și/sau o activitate de investiții.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35 alin. (1) </w:t>
      </w:r>
      <w:r w:rsidR="002A0CF2" w:rsidRPr="00C934D7">
        <w:rPr>
          <w:rFonts w:ascii="Times New Roman" w:hAnsi="Times New Roman"/>
          <w:lang w:val="ro-RO"/>
        </w:rPr>
        <w:t xml:space="preserve">para. </w:t>
      </w:r>
      <w:r w:rsidRPr="00C934D7">
        <w:rPr>
          <w:rFonts w:ascii="Times New Roman" w:hAnsi="Times New Roman"/>
          <w:lang w:val="ro-RO"/>
        </w:rPr>
        <w:t xml:space="preserve">1 </w:t>
      </w:r>
      <w:r w:rsidR="0040793A" w:rsidRPr="00C934D7">
        <w:rPr>
          <w:rFonts w:ascii="Times New Roman" w:hAnsi="Times New Roman"/>
          <w:lang w:val="ro-RO"/>
        </w:rPr>
        <w:t>teza</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A.S.F. nu impune obligații suplimentare, în afara celor autorizate în conformitate cu prevederile art. 116, în ceea ce privește organizarea și funcționarea sucursalei unei firme de investiții sau a unei instituții de credit pentru care a primit notificare însoțită de informații similare celor prevăzute la art. 114 alin. (1) și (4) de la o autoritate competentă din alt stat membru pentru aspectele reglementate de prezenta lege.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35 alin. (1)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jc w:val="both"/>
        <w:rPr>
          <w:rFonts w:ascii="Times New Roman" w:hAnsi="Times New Roman"/>
          <w:b/>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114</w:t>
      </w:r>
      <w:r w:rsidRPr="00C934D7">
        <w:rPr>
          <w:rFonts w:ascii="Times New Roman" w:hAnsi="Times New Roman"/>
          <w:b w:val="0"/>
        </w:rPr>
        <w:t xml:space="preserve"> - (1) S.S.I.F. care dorește să înființeze o sucursală pe teritoriul unui alt stat membru sau să facă apel la agenți delegați stabiliți într-un alt stat membru în care nu a înființat o sucursală informează în prealabil A.S.F. și îi comunică următoarele informații: </w:t>
      </w:r>
    </w:p>
    <w:p w:rsidR="00957867" w:rsidRPr="00C934D7" w:rsidRDefault="00957867" w:rsidP="00223320">
      <w:pPr>
        <w:pStyle w:val="CM1"/>
        <w:ind w:firstLine="720"/>
        <w:jc w:val="both"/>
        <w:rPr>
          <w:rFonts w:ascii="Times New Roman" w:hAnsi="Times New Roman"/>
        </w:rPr>
      </w:pPr>
      <w:r w:rsidRPr="00C934D7">
        <w:rPr>
          <w:rFonts w:ascii="Times New Roman" w:hAnsi="Times New Roman"/>
        </w:rPr>
        <w:t>a) statul membru pe teritoriul căruia intenționează să înființeze o sucursală sau statele membre în care nu a înființat o sucursală, dar în care intenționează să utilizeze agenți delegați stabiliți pe teritoriul acestora;</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b) un program de activitate care precizează, printre altele, serviciile și/sau activitățile de investiții, precum și serviciile auxiliare pe care le va furniza;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c) în cazul în care este înființată, structura organizatorică a sucursalei, cu precizarea dacă sucursala intenționează să apeleze la agenți delegați, precum și identitatea respectivilor agenți delegați,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d) în cazul în care se face apel la agenți delegați într-un stat membru în care o S.S.I.F. nu a înființat o sucursală, o descriere a utilizării preconizate a agentului/agenților delegat/delegați și o structură organizatorică, inclusiv lanțul ierarhic, precizând modul în care agentul/agenții se încadrează în structura corporativă a S.S.I.F.;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e) adresa de la care pot fi obținute documente în statul membru gazdă;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f) numele persoanelor însărcinate cu administrarea sucursalei sau a agentului delegat.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35 alin. (2) </w:t>
      </w:r>
      <w:r w:rsidR="002A0CF2" w:rsidRPr="00C934D7">
        <w:rPr>
          <w:rFonts w:ascii="Times New Roman" w:hAnsi="Times New Roman"/>
          <w:b w:val="0"/>
        </w:rPr>
        <w:t xml:space="preserve">para. </w:t>
      </w:r>
      <w:r w:rsidRPr="00C934D7">
        <w:rPr>
          <w:rFonts w:ascii="Times New Roman" w:hAnsi="Times New Roman"/>
          <w:b w:val="0"/>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În cazul în care S.S.I.F. apelează la un agent delegat stabilit în alt stat membru decât România, acest agent delegat este asimilat sucursalei, în cazul în care aceasta a fost înființată, și este supus, în orice situație, dispozițiilor legislației referitoare la sucursale din statul membru gazdă.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35 alin. (2)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Cu excepția cazurilor în care are motive să se îndoiască de caracterul adecvat al structurii administrative sau de situația financiară a S.S.I.F., ținând seama de activitățile avute în vedere, A.S.F. notifică informațiile prevăzute la alin. (1), în termen de 3 luni de la primirea acestora, autorității competente a statului membru gazdă desemnate ca punct de contact în conformitate cu art. 237 alin. (1) - (</w:t>
      </w:r>
      <w:r w:rsidR="00FA1294">
        <w:rPr>
          <w:rFonts w:ascii="Times New Roman" w:hAnsi="Times New Roman"/>
          <w:lang w:val="ro-RO"/>
        </w:rPr>
        <w:t>5</w:t>
      </w:r>
      <w:r w:rsidRPr="00C934D7">
        <w:rPr>
          <w:rFonts w:ascii="Times New Roman" w:hAnsi="Times New Roman"/>
          <w:lang w:val="ro-RO"/>
        </w:rPr>
        <w:t xml:space="preserve">) și informează S.S.I.F. în acest sens.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35 alin. (3)]</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Pe lângă informațiile prevăzute la alin. (1), A.S.F. comunică autorității competente a statului membru gazdă informații detaliate privind sistemul de compensare a investitorilor la care participă S.S.I.F.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35 alin. (4) </w:t>
      </w:r>
      <w:r w:rsidR="0040793A" w:rsidRPr="00C934D7">
        <w:rPr>
          <w:rFonts w:ascii="Times New Roman" w:hAnsi="Times New Roman"/>
          <w:lang w:val="ro-RO"/>
        </w:rPr>
        <w:t>teza</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(5) În situația modificării informațiilor prevăzute la alin. (4), A.S.F. informează autoritatea competentă a statului membru gazdă în legătură cu aceasta.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35 alin. (4) </w:t>
      </w:r>
      <w:r w:rsidR="0040793A" w:rsidRPr="00C934D7">
        <w:rPr>
          <w:rFonts w:ascii="Times New Roman" w:hAnsi="Times New Roman"/>
          <w:lang w:val="ro-RO"/>
        </w:rPr>
        <w:t>teza</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(6) În cazul în care refuză comunicarea informațiilor către autoritatea competentă a statului membru gazdă, A.S.F. precizează motivele refuzului său S.S.I.F. respective, în termen de 3 luni de la primirea tuturor informațiilor.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35 alin. (5)]</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(7) La primirea unei comunicări din partea autorității competente a statului membru gazdă sau, în absența unei astfel de comunicări, în termen de maximum două luni de la data notificării transmise de către A.S.F., sucursala poate fi înființată și își poate începe activitatea.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35 alin. (6)]</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iCs/>
          <w:lang w:val="ro-RO"/>
        </w:rPr>
        <w:t>Art. 115</w:t>
      </w:r>
      <w:r w:rsidRPr="00C934D7">
        <w:rPr>
          <w:rFonts w:ascii="Times New Roman" w:hAnsi="Times New Roman"/>
          <w:iCs/>
          <w:lang w:val="ro-RO"/>
        </w:rPr>
        <w:t xml:space="preserve"> - </w:t>
      </w:r>
      <w:r w:rsidRPr="00C934D7">
        <w:rPr>
          <w:rFonts w:ascii="Times New Roman" w:hAnsi="Times New Roman"/>
          <w:lang w:val="ro-RO"/>
        </w:rPr>
        <w:t xml:space="preserve">(1) Orice instituție de credit care intenționează să apeleze la un agent delegat stabilit în alt stat membru decât România pentru a furniza servicii și/sau activități de investiții, precum și servicii auxiliare în conformitate cu prezenta lege notifică A.S.F. și îi furnizează informațiile menționate la art. 114 alin. (1).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35 alin. (7)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Cu excepția cazurilor în care B.N.R. constată și informează A.S.F. cu privire la faptul că structura administrativă sau situația financiară a instituției de credit nu este adecvată, A.S.F. notifică informațiile primite conform alin. (1), în termen de 3 luni de la primirea acestora, autorității competente a statului membru gazdă și informează instituția de credit respectivă cu privire la aceasta.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35 alin. (7) </w:t>
      </w:r>
      <w:r w:rsidR="002A0CF2" w:rsidRPr="00C934D7">
        <w:rPr>
          <w:rFonts w:ascii="Times New Roman" w:hAnsi="Times New Roman"/>
          <w:b w:val="0"/>
        </w:rPr>
        <w:t xml:space="preserve">para. </w:t>
      </w:r>
      <w:r w:rsidRPr="00C934D7">
        <w:rPr>
          <w:rFonts w:ascii="Times New Roman" w:hAnsi="Times New Roman"/>
          <w:b w:val="0"/>
        </w:rPr>
        <w:t>2]</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În cazul în care B.N.R. solicită A.S.F. să refuze notificarea informațiilor către autoritatea competentă a statului membru gazdă, A.S.F. precizează motivele refuzului său instituției de credit respective, în termen de 3 luni de la primirea tuturor informațiilor.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35 alin. (7) </w:t>
      </w:r>
      <w:r w:rsidR="002A0CF2" w:rsidRPr="00C934D7">
        <w:rPr>
          <w:rFonts w:ascii="Times New Roman" w:hAnsi="Times New Roman"/>
          <w:b w:val="0"/>
        </w:rPr>
        <w:t xml:space="preserve">para. </w:t>
      </w:r>
      <w:r w:rsidRPr="00C934D7">
        <w:rPr>
          <w:rFonts w:ascii="Times New Roman" w:hAnsi="Times New Roman"/>
          <w:b w:val="0"/>
        </w:rPr>
        <w:t>3]</w:t>
      </w:r>
    </w:p>
    <w:p w:rsidR="00957867" w:rsidRPr="00C934D7" w:rsidRDefault="00957867" w:rsidP="00223320">
      <w:pPr>
        <w:ind w:firstLine="720"/>
        <w:jc w:val="both"/>
        <w:rPr>
          <w:rFonts w:ascii="Times New Roman" w:hAnsi="Times New Roman"/>
          <w:lang w:val="ro-RO"/>
        </w:rPr>
      </w:pPr>
      <w:r w:rsidRPr="00C934D7">
        <w:rPr>
          <w:rFonts w:ascii="Times New Roman" w:hAnsi="Times New Roman"/>
          <w:iCs/>
          <w:lang w:val="ro-RO"/>
        </w:rPr>
        <w:t xml:space="preserve">(4) </w:t>
      </w:r>
      <w:r w:rsidRPr="00C934D7">
        <w:rPr>
          <w:rFonts w:ascii="Times New Roman" w:hAnsi="Times New Roman"/>
          <w:lang w:val="ro-RO"/>
        </w:rPr>
        <w:t xml:space="preserve">La primirea unei comunicări din partea autorității competente a statului membru gazdă sau, în absența unei astfel de comunicări, în termen de maximum două luni de la data transmiterii notificării de către A.S.F., agentul delegat își poate începe activitatea. Unui astfel de agent delegat i se aplică dispozițiile legislației referitoare la sucursale din statul membru gazdă.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35 alin. (7) </w:t>
      </w:r>
      <w:r w:rsidR="002A0CF2" w:rsidRPr="00C934D7">
        <w:rPr>
          <w:rFonts w:ascii="Times New Roman" w:hAnsi="Times New Roman"/>
          <w:lang w:val="ro-RO"/>
        </w:rPr>
        <w:t xml:space="preserve">para. </w:t>
      </w:r>
      <w:r w:rsidRPr="00C934D7">
        <w:rPr>
          <w:rFonts w:ascii="Times New Roman" w:hAnsi="Times New Roman"/>
          <w:lang w:val="ro-RO"/>
        </w:rPr>
        <w:t>4]</w:t>
      </w:r>
    </w:p>
    <w:p w:rsidR="00957867" w:rsidRPr="00C934D7" w:rsidRDefault="00957867" w:rsidP="00223320">
      <w:pPr>
        <w:jc w:val="both"/>
        <w:rPr>
          <w:rFonts w:ascii="Times New Roman" w:hAnsi="Times New Roman"/>
          <w:b/>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iCs/>
          <w:lang w:val="ro-RO"/>
        </w:rPr>
        <w:t>Art. 116</w:t>
      </w:r>
      <w:r w:rsidRPr="00C934D7">
        <w:rPr>
          <w:rFonts w:ascii="Times New Roman" w:hAnsi="Times New Roman"/>
          <w:iCs/>
          <w:lang w:val="ro-RO"/>
        </w:rPr>
        <w:t xml:space="preserve"> - </w:t>
      </w:r>
      <w:r w:rsidRPr="00C934D7">
        <w:rPr>
          <w:rFonts w:ascii="Times New Roman" w:hAnsi="Times New Roman"/>
          <w:lang w:val="ro-RO"/>
        </w:rPr>
        <w:t xml:space="preserve">(1) A.S.F. se asigură că serviciile furnizate pe teritoriul României de sucursala unei firme de investiții sau a unei instituții de credit dintr-un stat membru respectă obligațiile prevăzute la art. 60, 81, 87, 91 și 95 din prezenta lege și la art. 14-26 din Regulamentul (UE) nr. 600/2014, precum și măsurile adoptate în conformitate cu aceste dispoziții de către A.S.F.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35 alin. (8)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A.S.F. este abilitată să examineze măsurile instituite de sucursală și să solicite modificarea lor, dacă o asemenea modificare este strict necesară pentru a permite A.S.F. să verifice respectarea de către sucursala din România a unei firme de investiții sau a unei instituții de credit dintr-un stat membru a obligațiilor prevăzute la alin. (1) în ceea ce privește serviciile furnizate și/sau activitățile desfășurate pe teritoriul României.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35 alin. (8) </w:t>
      </w:r>
      <w:r w:rsidR="002A0CF2" w:rsidRPr="00C934D7">
        <w:rPr>
          <w:rFonts w:ascii="Times New Roman" w:hAnsi="Times New Roman"/>
          <w:b w:val="0"/>
        </w:rPr>
        <w:t xml:space="preserve">para. </w:t>
      </w:r>
      <w:r w:rsidRPr="00C934D7">
        <w:rPr>
          <w:rFonts w:ascii="Times New Roman" w:hAnsi="Times New Roman"/>
          <w:b w:val="0"/>
        </w:rPr>
        <w:t>2]</w:t>
      </w:r>
    </w:p>
    <w:p w:rsidR="00957867" w:rsidRPr="00C934D7" w:rsidRDefault="00957867" w:rsidP="00223320">
      <w:pPr>
        <w:jc w:val="both"/>
        <w:rPr>
          <w:rFonts w:ascii="Times New Roman" w:hAnsi="Times New Roman"/>
          <w:b/>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iCs/>
        </w:rPr>
        <w:t>Art. 117</w:t>
      </w:r>
      <w:r w:rsidRPr="00C934D7">
        <w:rPr>
          <w:rFonts w:ascii="Times New Roman" w:hAnsi="Times New Roman"/>
          <w:b w:val="0"/>
          <w:iCs/>
        </w:rPr>
        <w:t xml:space="preserve"> - </w:t>
      </w:r>
      <w:r w:rsidRPr="00C934D7">
        <w:rPr>
          <w:rFonts w:ascii="Times New Roman" w:hAnsi="Times New Roman"/>
          <w:b w:val="0"/>
        </w:rPr>
        <w:t xml:space="preserve">(1) În cazul în care o firmă de investiții autorizată într-un alt stat membru și-a înființat o sucursală pe teritoriul României, autoritatea competentă a statului membru de origine a acestei firme de investiții poate proceda, în exercitarea responsabilităților sale și după ce a informat A.S.F., la verificări la fața locului la această sucursală.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art. 35 alin. (9)]</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A.S.F. poate proceda, în exercitarea responsabilităților sale, și după ce a informat autoritatea competentă a statului membru gazdă, la efectuarea de inspecții la sediul sucursalei unei S.S.I.F. înființate pe teritoriul altui stat membru.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35 alin. (9)]</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iCs/>
          <w:lang w:val="ro-RO"/>
        </w:rPr>
      </w:pPr>
      <w:r w:rsidRPr="00C934D7">
        <w:rPr>
          <w:rFonts w:ascii="Times New Roman" w:hAnsi="Times New Roman"/>
          <w:b/>
          <w:iCs/>
          <w:lang w:val="ro-RO"/>
        </w:rPr>
        <w:t>Art. 118</w:t>
      </w:r>
      <w:r w:rsidRPr="00C934D7">
        <w:rPr>
          <w:rFonts w:ascii="Times New Roman" w:hAnsi="Times New Roman"/>
          <w:iCs/>
          <w:lang w:val="ro-RO"/>
        </w:rPr>
        <w:t xml:space="preserve"> - </w:t>
      </w:r>
      <w:r w:rsidRPr="00C934D7">
        <w:rPr>
          <w:rFonts w:ascii="Times New Roman" w:hAnsi="Times New Roman"/>
          <w:lang w:val="ro-RO"/>
        </w:rPr>
        <w:t xml:space="preserve">(1) În cazul modificării uneia dintre informațiile comunicate în conformitate cu art. 114 alin. (1), S.S.I.F. anunță în scris A.S.F., cu cel puțin o lună înainte de aplicarea modificării respective.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35 alin. (10) </w:t>
      </w:r>
      <w:r w:rsidR="0040793A" w:rsidRPr="00C934D7">
        <w:rPr>
          <w:rFonts w:ascii="Times New Roman" w:hAnsi="Times New Roman"/>
          <w:lang w:val="ro-RO"/>
        </w:rPr>
        <w:t xml:space="preserve">teza </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A.S.F. informează autoritatea competentă a statului membru gazdă în legătură cu această modificare.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35 alin. (10) </w:t>
      </w:r>
      <w:r w:rsidR="0040793A" w:rsidRPr="00C934D7">
        <w:rPr>
          <w:rFonts w:ascii="Times New Roman" w:hAnsi="Times New Roman"/>
          <w:lang w:val="ro-RO"/>
        </w:rPr>
        <w:t xml:space="preserve">teza </w:t>
      </w:r>
      <w:r w:rsidRPr="00C934D7">
        <w:rPr>
          <w:rFonts w:ascii="Times New Roman" w:hAnsi="Times New Roman"/>
          <w:lang w:val="ro-RO"/>
        </w:rPr>
        <w:t>2]</w:t>
      </w:r>
    </w:p>
    <w:p w:rsidR="00957867" w:rsidRPr="00C934D7" w:rsidRDefault="00957867" w:rsidP="00223320">
      <w:pPr>
        <w:jc w:val="both"/>
        <w:rPr>
          <w:rFonts w:ascii="Times New Roman" w:hAnsi="Times New Roman"/>
          <w:iCs/>
          <w:lang w:val="ro-RO"/>
        </w:rPr>
      </w:pPr>
    </w:p>
    <w:p w:rsidR="00957867" w:rsidRPr="00C934D7" w:rsidRDefault="002F296C"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3-a</w:t>
      </w:r>
    </w:p>
    <w:p w:rsidR="00957867" w:rsidRPr="00C934D7" w:rsidRDefault="00957867" w:rsidP="00223320">
      <w:pPr>
        <w:jc w:val="center"/>
        <w:rPr>
          <w:rFonts w:ascii="Times New Roman" w:hAnsi="Times New Roman"/>
          <w:b/>
          <w:i/>
          <w:iCs/>
          <w:lang w:val="ro-RO"/>
        </w:rPr>
      </w:pPr>
      <w:r w:rsidRPr="00C934D7">
        <w:rPr>
          <w:rFonts w:ascii="Times New Roman" w:hAnsi="Times New Roman"/>
          <w:b/>
          <w:i/>
          <w:iCs/>
          <w:lang w:val="ro-RO"/>
        </w:rPr>
        <w:t>Accesul la piețele reglementate</w:t>
      </w:r>
    </w:p>
    <w:p w:rsidR="00957867" w:rsidRPr="00C934D7" w:rsidRDefault="00957867" w:rsidP="00223320">
      <w:pPr>
        <w:jc w:val="both"/>
        <w:rPr>
          <w:rFonts w:ascii="Times New Roman" w:hAnsi="Times New Roman"/>
          <w:iCs/>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119 -</w:t>
      </w:r>
      <w:r w:rsidRPr="00C934D7">
        <w:rPr>
          <w:rFonts w:ascii="Times New Roman" w:hAnsi="Times New Roman"/>
          <w:b w:val="0"/>
        </w:rPr>
        <w:t xml:space="preserve"> (1) Firmele de investiții din alte state membre care sunt autorizate pentru executarea ordinelor clienților sau tranzacționarea pe cont propriu au dreptul de a deveni membre ale piețelor reglementate stabilite pe teritoriul României sau de a avea acces la aceste piețe: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a) direct, prin înființarea de sucursale, sau</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b) devenind membre la distanță ale unei piețe reglementate sau având acces la distanță la această piață, fără a fi nevoie să fie stabilite în România, în cazul în care procedurile și sistemele de tranzacționare ale pieței respective nu necesită o prezență fizică pentru încheierea tranzacțiilor pe piață. </w:t>
      </w:r>
      <w:r w:rsidR="00294E7E" w:rsidRPr="00C934D7">
        <w:rPr>
          <w:rFonts w:ascii="Times New Roman" w:hAnsi="Times New Roman"/>
          <w:b w:val="0"/>
        </w:rPr>
        <w:t>[</w:t>
      </w:r>
      <w:r w:rsidR="002A0CF2" w:rsidRPr="00C934D7">
        <w:rPr>
          <w:rFonts w:ascii="Times New Roman" w:hAnsi="Times New Roman"/>
          <w:b w:val="0"/>
        </w:rPr>
        <w:t xml:space="preserve">Directiva 2014/65/UE, </w:t>
      </w:r>
      <w:r w:rsidR="00294E7E" w:rsidRPr="00C934D7">
        <w:rPr>
          <w:rFonts w:ascii="Times New Roman" w:hAnsi="Times New Roman"/>
          <w:b w:val="0"/>
        </w:rPr>
        <w:t>art. 36 alin. (1)]</w:t>
      </w:r>
    </w:p>
    <w:p w:rsidR="00957867" w:rsidRPr="00C934D7" w:rsidRDefault="00957867" w:rsidP="0072219E">
      <w:pPr>
        <w:ind w:firstLine="720"/>
        <w:jc w:val="both"/>
        <w:rPr>
          <w:rFonts w:ascii="Times New Roman" w:hAnsi="Times New Roman"/>
          <w:lang w:val="ro-RO"/>
        </w:rPr>
      </w:pPr>
      <w:r w:rsidRPr="00C934D7">
        <w:rPr>
          <w:rFonts w:ascii="Times New Roman" w:hAnsi="Times New Roman"/>
          <w:lang w:val="ro-RO"/>
        </w:rPr>
        <w:t xml:space="preserve">(2) Firmelor de investiții care exercită dreptul prevăzut la alin. (1) nu li se impune nicio cerință de reglementare sau administrativă suplimentară privind aspectele reglementate de prezenta lege. </w:t>
      </w:r>
      <w:r w:rsidR="00294E7E" w:rsidRPr="00C934D7">
        <w:rPr>
          <w:rFonts w:ascii="Times New Roman" w:hAnsi="Times New Roman"/>
          <w:lang w:val="ro-RO"/>
        </w:rPr>
        <w:t>[</w:t>
      </w:r>
      <w:r w:rsidR="002A0CF2" w:rsidRPr="00C934D7">
        <w:rPr>
          <w:rFonts w:ascii="Times New Roman" w:hAnsi="Times New Roman"/>
          <w:lang w:val="ro-RO"/>
        </w:rPr>
        <w:t xml:space="preserve">Directiva 2014/65/UE, </w:t>
      </w:r>
      <w:r w:rsidR="00294E7E" w:rsidRPr="00C934D7">
        <w:rPr>
          <w:rFonts w:ascii="Times New Roman" w:hAnsi="Times New Roman"/>
          <w:lang w:val="ro-RO"/>
        </w:rPr>
        <w:t>art. 36 alin. (2)]</w:t>
      </w:r>
    </w:p>
    <w:p w:rsidR="0072219E" w:rsidRDefault="0072219E" w:rsidP="0072219E">
      <w:pPr>
        <w:ind w:firstLine="720"/>
        <w:jc w:val="both"/>
        <w:rPr>
          <w:rFonts w:ascii="Times New Roman" w:hAnsi="Times New Roman"/>
          <w:lang w:val="ro-RO"/>
        </w:rPr>
      </w:pPr>
    </w:p>
    <w:p w:rsidR="00D216FC" w:rsidRDefault="00D216FC" w:rsidP="0072219E">
      <w:pPr>
        <w:ind w:firstLine="720"/>
        <w:jc w:val="both"/>
        <w:rPr>
          <w:rFonts w:ascii="Times New Roman" w:hAnsi="Times New Roman"/>
          <w:lang w:val="ro-RO"/>
        </w:rPr>
      </w:pPr>
    </w:p>
    <w:p w:rsidR="00D216FC" w:rsidRDefault="00D216FC" w:rsidP="0072219E">
      <w:pPr>
        <w:ind w:firstLine="720"/>
        <w:jc w:val="both"/>
        <w:rPr>
          <w:rFonts w:ascii="Times New Roman" w:hAnsi="Times New Roman"/>
          <w:lang w:val="ro-RO"/>
        </w:rPr>
      </w:pPr>
    </w:p>
    <w:p w:rsidR="00D216FC" w:rsidRPr="00C934D7" w:rsidRDefault="00D216FC" w:rsidP="0072219E">
      <w:pPr>
        <w:ind w:firstLine="720"/>
        <w:jc w:val="both"/>
        <w:rPr>
          <w:rFonts w:ascii="Times New Roman" w:hAnsi="Times New Roman"/>
          <w:lang w:val="ro-RO"/>
        </w:rPr>
      </w:pPr>
    </w:p>
    <w:p w:rsidR="00957867" w:rsidRPr="00C934D7" w:rsidRDefault="002F296C"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4-a</w:t>
      </w:r>
    </w:p>
    <w:p w:rsidR="00957867" w:rsidRPr="00C934D7" w:rsidRDefault="00957867" w:rsidP="00223320">
      <w:pPr>
        <w:jc w:val="center"/>
        <w:rPr>
          <w:rFonts w:ascii="Times New Roman" w:hAnsi="Times New Roman"/>
          <w:b/>
          <w:bCs/>
          <w:i/>
          <w:lang w:val="ro-RO"/>
        </w:rPr>
      </w:pPr>
      <w:r w:rsidRPr="00C934D7">
        <w:rPr>
          <w:rFonts w:ascii="Times New Roman" w:hAnsi="Times New Roman"/>
          <w:b/>
          <w:bCs/>
          <w:i/>
          <w:lang w:val="ro-RO"/>
        </w:rPr>
        <w:t>Accesul la sistemele de contraparte centrală, de compensare și de decontare și dreptul de a desemna un sistem de decontare</w:t>
      </w:r>
    </w:p>
    <w:p w:rsidR="00957867" w:rsidRPr="00C934D7" w:rsidRDefault="00957867" w:rsidP="00223320">
      <w:pPr>
        <w:pStyle w:val="CM4"/>
        <w:jc w:val="both"/>
        <w:rPr>
          <w:rFonts w:ascii="Times New Roman" w:hAnsi="Times New Roman"/>
          <w:b w:val="0"/>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120</w:t>
      </w:r>
      <w:r w:rsidRPr="00C934D7">
        <w:rPr>
          <w:rFonts w:ascii="Times New Roman" w:hAnsi="Times New Roman"/>
          <w:b w:val="0"/>
        </w:rPr>
        <w:t xml:space="preserve"> -(1) Fără a aduce atingere titlurilor III, IV sau V din Regulamentul (UE) nr. 648/2012, firmele de investiții din alte state membre au drept de acces direct și indirect la contrapartea centrală și la sistemele de compensare și de decontare existente pe teritoriul României în scopul finalizării sau al organizării finalizării tranzacțiilor cu instrumente financiare.</w:t>
      </w:r>
      <w:r w:rsidR="00AD4810" w:rsidRPr="00C934D7">
        <w:rPr>
          <w:rFonts w:ascii="Times New Roman" w:hAnsi="Times New Roman"/>
          <w:b w:val="0"/>
        </w:rPr>
        <w:t xml:space="preserve"> [Directiva 2014/65/UE, a</w:t>
      </w:r>
      <w:r w:rsidRPr="00C934D7">
        <w:rPr>
          <w:rFonts w:ascii="Times New Roman" w:hAnsi="Times New Roman"/>
          <w:b w:val="0"/>
        </w:rPr>
        <w:t xml:space="preserve">rt. 37 alin. </w:t>
      </w:r>
      <w:r w:rsidR="00AD4810" w:rsidRPr="00C934D7">
        <w:rPr>
          <w:rFonts w:ascii="Times New Roman" w:hAnsi="Times New Roman"/>
          <w:b w:val="0"/>
        </w:rPr>
        <w:t>(</w:t>
      </w:r>
      <w:r w:rsidRPr="00C934D7">
        <w:rPr>
          <w:rFonts w:ascii="Times New Roman" w:hAnsi="Times New Roman"/>
          <w:b w:val="0"/>
        </w:rPr>
        <w:t>1</w:t>
      </w:r>
      <w:r w:rsidR="00AD4810"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1</w:t>
      </w:r>
      <w:r w:rsidR="00AD4810"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Accesul direct și indirect al firmelor de investiții respective la aceste sisteme fac obiectul acelorași criterii nediscriminatorii, transparente și obiective care se aplică membrilor sau participanților locali. </w:t>
      </w:r>
      <w:r w:rsidR="00AD4810" w:rsidRPr="00C934D7">
        <w:rPr>
          <w:rFonts w:ascii="Times New Roman" w:hAnsi="Times New Roman"/>
          <w:b w:val="0"/>
        </w:rPr>
        <w:t>[Directiva 2014/65/UE, a</w:t>
      </w:r>
      <w:r w:rsidRPr="00C934D7">
        <w:rPr>
          <w:rFonts w:ascii="Times New Roman" w:hAnsi="Times New Roman"/>
          <w:b w:val="0"/>
        </w:rPr>
        <w:t xml:space="preserve">rt. 37 alin. </w:t>
      </w:r>
      <w:r w:rsidR="00AD4810" w:rsidRPr="00C934D7">
        <w:rPr>
          <w:rFonts w:ascii="Times New Roman" w:hAnsi="Times New Roman"/>
          <w:b w:val="0"/>
        </w:rPr>
        <w:t>(</w:t>
      </w:r>
      <w:r w:rsidRPr="00C934D7">
        <w:rPr>
          <w:rFonts w:ascii="Times New Roman" w:hAnsi="Times New Roman"/>
          <w:b w:val="0"/>
        </w:rPr>
        <w:t>1</w:t>
      </w:r>
      <w:r w:rsidR="00AD4810"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2</w:t>
      </w:r>
      <w:r w:rsidR="00AD4810"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A.S.F. nu limitează utilizarea sistemelor respective la compensarea și decontarea tranzacțiilor cu instrumente financiare efectuate într-un loc de tranzacționare de pe teritoriul României. </w:t>
      </w:r>
      <w:r w:rsidR="00AD4810" w:rsidRPr="00C934D7">
        <w:rPr>
          <w:rFonts w:ascii="Times New Roman" w:hAnsi="Times New Roman"/>
          <w:b w:val="0"/>
        </w:rPr>
        <w:t>[Directiva 2014/65/UE, a</w:t>
      </w:r>
      <w:r w:rsidRPr="00C934D7">
        <w:rPr>
          <w:rFonts w:ascii="Times New Roman" w:hAnsi="Times New Roman"/>
          <w:b w:val="0"/>
        </w:rPr>
        <w:t xml:space="preserve">rt. 37 </w:t>
      </w:r>
      <w:r w:rsidR="00AD4810" w:rsidRPr="00C934D7">
        <w:rPr>
          <w:rFonts w:ascii="Times New Roman" w:hAnsi="Times New Roman"/>
          <w:b w:val="0"/>
        </w:rPr>
        <w:t xml:space="preserve">alin. (1) </w:t>
      </w:r>
      <w:r w:rsidR="002A0CF2" w:rsidRPr="00C934D7">
        <w:rPr>
          <w:rFonts w:ascii="Times New Roman" w:hAnsi="Times New Roman"/>
          <w:b w:val="0"/>
        </w:rPr>
        <w:t xml:space="preserve">para. </w:t>
      </w:r>
      <w:r w:rsidRPr="00C934D7">
        <w:rPr>
          <w:rFonts w:ascii="Times New Roman" w:hAnsi="Times New Roman"/>
          <w:b w:val="0"/>
        </w:rPr>
        <w:t>2</w:t>
      </w:r>
      <w:r w:rsidR="00AD4810"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(4) Operatorii de piață de pe teritoriul României oferă tuturor membrilor sau tuturor participanţilor lor dreptul de a desemna sistemul de decontare a tranzacţiilor cu instrumente financiare efectuate pe piețele reglementate administrate de aceștia, sub rezerva respectării următoarelor condiţii: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a) existenţa unor facilităţi şi legături între sistemul de decontare desemnat şi orice alt sistem sau infrastructură necesare pentru a asigura decontarea eficientă şi economică a tranzacţiei respective;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b) confirmarea, de către A.S.F., a faptului că toate condiţiile tehnice de decontare a tranzacţiilor încheiate pe aceste pieţe reglementate prin intermediul unui alt sistem de decontare decât cel desemnat de operatorul de piață sunt de natură să permită funcţionarea armonioasă şi ordonată a pieţelor în cauză. </w:t>
      </w:r>
      <w:r w:rsidR="00AD4810" w:rsidRPr="00C934D7">
        <w:rPr>
          <w:rFonts w:ascii="Times New Roman" w:hAnsi="Times New Roman"/>
          <w:b w:val="0"/>
        </w:rPr>
        <w:t>[Directiva 2014/65/UE, a</w:t>
      </w:r>
      <w:r w:rsidRPr="00C934D7">
        <w:rPr>
          <w:rFonts w:ascii="Times New Roman" w:hAnsi="Times New Roman"/>
          <w:b w:val="0"/>
        </w:rPr>
        <w:t xml:space="preserve">rt. 37 alin. </w:t>
      </w:r>
      <w:r w:rsidR="00AD4810" w:rsidRPr="00C934D7">
        <w:rPr>
          <w:rFonts w:ascii="Times New Roman" w:hAnsi="Times New Roman"/>
          <w:b w:val="0"/>
        </w:rPr>
        <w:t>(</w:t>
      </w:r>
      <w:r w:rsidRPr="00C934D7">
        <w:rPr>
          <w:rFonts w:ascii="Times New Roman" w:hAnsi="Times New Roman"/>
          <w:b w:val="0"/>
        </w:rPr>
        <w:t>2</w:t>
      </w:r>
      <w:r w:rsidR="00AD4810" w:rsidRPr="00C934D7">
        <w:rPr>
          <w:rFonts w:ascii="Times New Roman" w:hAnsi="Times New Roman"/>
          <w:b w:val="0"/>
        </w:rPr>
        <w:t>)</w:t>
      </w:r>
      <w:r w:rsidR="002A0CF2" w:rsidRPr="00C934D7">
        <w:rPr>
          <w:rFonts w:ascii="Times New Roman" w:hAnsi="Times New Roman"/>
          <w:b w:val="0"/>
        </w:rPr>
        <w:t xml:space="preserve">para. </w:t>
      </w:r>
      <w:r w:rsidRPr="00C934D7">
        <w:rPr>
          <w:rFonts w:ascii="Times New Roman" w:hAnsi="Times New Roman"/>
          <w:b w:val="0"/>
        </w:rPr>
        <w:t>1</w:t>
      </w:r>
      <w:r w:rsidR="00CE666E" w:rsidRPr="00C934D7">
        <w:rPr>
          <w:rFonts w:ascii="Times New Roman" w:hAnsi="Times New Roman"/>
          <w:b w:val="0"/>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(5) Aprecierea A.S.F. în privința pieței reglementate nu aduce atingere competențelor băncilor centrale naționale în rolul lor de supervizare a sistemelor de compensare-decontare sau competențelor altor autorități de supraveghere competente în ceea ce privește aceste sisteme. A.S.F. ține seama de supervizarea și supravegherea deja efectuate de aceste instituții pentru a evita repetarea nejustificată a verificărilor. </w:t>
      </w:r>
      <w:r w:rsidR="00AD4810" w:rsidRPr="00C934D7">
        <w:rPr>
          <w:rFonts w:ascii="Times New Roman" w:hAnsi="Times New Roman"/>
          <w:lang w:val="ro-RO"/>
        </w:rPr>
        <w:t>[Directiva 2014/65/UE, a</w:t>
      </w:r>
      <w:r w:rsidRPr="00C934D7">
        <w:rPr>
          <w:rFonts w:ascii="Times New Roman" w:hAnsi="Times New Roman"/>
          <w:lang w:val="ro-RO"/>
        </w:rPr>
        <w:t xml:space="preserve">rt. 37 alin. </w:t>
      </w:r>
      <w:r w:rsidR="00AD4810" w:rsidRPr="00C934D7">
        <w:rPr>
          <w:rFonts w:ascii="Times New Roman" w:hAnsi="Times New Roman"/>
          <w:lang w:val="ro-RO"/>
        </w:rPr>
        <w:t>(</w:t>
      </w:r>
      <w:r w:rsidRPr="00C934D7">
        <w:rPr>
          <w:rFonts w:ascii="Times New Roman" w:hAnsi="Times New Roman"/>
          <w:lang w:val="ro-RO"/>
        </w:rPr>
        <w:t>2</w:t>
      </w:r>
      <w:r w:rsidR="00AD4810" w:rsidRPr="00C934D7">
        <w:rPr>
          <w:rFonts w:ascii="Times New Roman" w:hAnsi="Times New Roman"/>
          <w:lang w:val="ro-RO"/>
        </w:rPr>
        <w:t>)</w:t>
      </w:r>
      <w:r w:rsidR="002A0CF2" w:rsidRPr="00C934D7">
        <w:rPr>
          <w:rFonts w:ascii="Times New Roman" w:hAnsi="Times New Roman"/>
          <w:lang w:val="ro-RO"/>
        </w:rPr>
        <w:t xml:space="preserve">para. </w:t>
      </w:r>
      <w:r w:rsidRPr="00C934D7">
        <w:rPr>
          <w:rFonts w:ascii="Times New Roman" w:hAnsi="Times New Roman"/>
          <w:lang w:val="ro-RO"/>
        </w:rPr>
        <w:t>2</w:t>
      </w:r>
      <w:r w:rsidR="00AD4810" w:rsidRPr="00C934D7">
        <w:rPr>
          <w:rFonts w:ascii="Times New Roman" w:hAnsi="Times New Roman"/>
          <w:lang w:val="ro-RO"/>
        </w:rPr>
        <w:t>]</w:t>
      </w:r>
    </w:p>
    <w:p w:rsidR="0072219E" w:rsidRPr="00C934D7" w:rsidRDefault="0072219E" w:rsidP="00223320">
      <w:pPr>
        <w:jc w:val="both"/>
        <w:rPr>
          <w:rFonts w:ascii="Times New Roman" w:hAnsi="Times New Roman"/>
          <w:lang w:val="ro-RO"/>
        </w:rPr>
      </w:pPr>
    </w:p>
    <w:p w:rsidR="00957867" w:rsidRPr="00C934D7" w:rsidRDefault="002F296C"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5-a</w:t>
      </w:r>
    </w:p>
    <w:p w:rsidR="00957867" w:rsidRPr="00C934D7" w:rsidRDefault="00957867" w:rsidP="00223320">
      <w:pPr>
        <w:jc w:val="center"/>
        <w:rPr>
          <w:rFonts w:ascii="Times New Roman" w:hAnsi="Times New Roman"/>
          <w:b/>
          <w:i/>
          <w:lang w:val="ro-RO"/>
        </w:rPr>
      </w:pPr>
      <w:r w:rsidRPr="00C934D7">
        <w:rPr>
          <w:rFonts w:ascii="Times New Roman" w:hAnsi="Times New Roman"/>
          <w:b/>
          <w:i/>
          <w:lang w:val="ro-RO"/>
        </w:rPr>
        <w:t>Dispoziții privind CPC-urile, mecanismele de compensare și de decontare în ceea ce privește SMT-urile</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121</w:t>
      </w:r>
      <w:r w:rsidRPr="00C934D7">
        <w:rPr>
          <w:rFonts w:ascii="Times New Roman" w:hAnsi="Times New Roman"/>
          <w:b w:val="0"/>
        </w:rPr>
        <w:t xml:space="preserve"> -(1) S.S.I.F. şi operatorii de piaţă care administrează un SMT pot conveni cu o contraparte centrală, o casă de compensare sau un sistem de decontare din alt stat membru mecanisme adecvate pentru organizarea compensării şi/sau decontării tuturor sau a unei părţi din tranzacţiile încheiate de membrii sau participanţii in cadrul sistemelor lor. </w:t>
      </w:r>
      <w:r w:rsidR="00AD4810" w:rsidRPr="00C934D7">
        <w:rPr>
          <w:rFonts w:ascii="Times New Roman" w:hAnsi="Times New Roman"/>
          <w:b w:val="0"/>
        </w:rPr>
        <w:t>[Directiva 2014/65/UE, a</w:t>
      </w:r>
      <w:r w:rsidRPr="00C934D7">
        <w:rPr>
          <w:rFonts w:ascii="Times New Roman" w:hAnsi="Times New Roman"/>
          <w:b w:val="0"/>
        </w:rPr>
        <w:t>rt. 38 alin.</w:t>
      </w:r>
      <w:r w:rsidR="00AD4810" w:rsidRPr="00C934D7">
        <w:rPr>
          <w:rFonts w:ascii="Times New Roman" w:hAnsi="Times New Roman"/>
          <w:b w:val="0"/>
        </w:rPr>
        <w:t>(</w:t>
      </w:r>
      <w:r w:rsidRPr="00C934D7">
        <w:rPr>
          <w:rFonts w:ascii="Times New Roman" w:hAnsi="Times New Roman"/>
          <w:b w:val="0"/>
        </w:rPr>
        <w:t>1)</w:t>
      </w:r>
      <w:r w:rsidR="00AD4810" w:rsidRPr="00C934D7">
        <w:rPr>
          <w:rFonts w:ascii="Times New Roman" w:hAnsi="Times New Roman"/>
          <w:b w:val="0"/>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A.S.F. nu poate interzice apelarea la o contraparte centrală, la o casă de compensare și/sau la un sistem de decontare din alt stat membru, decât în cazul în care se poate demonstra că această interdicție este necesară pentru a menține funcționarea ordonată a SMT-ului respectiv și ținând seama de condițiile impuse sistemelor de decontare în conformitate cu prevederile art. 120 alin. (4) și (5). </w:t>
      </w:r>
      <w:r w:rsidR="00AD4810" w:rsidRPr="00C934D7">
        <w:rPr>
          <w:rFonts w:ascii="Times New Roman" w:hAnsi="Times New Roman"/>
          <w:b w:val="0"/>
        </w:rPr>
        <w:t xml:space="preserve">[Directiva 2014/65/UE, </w:t>
      </w:r>
      <w:r w:rsidRPr="00C934D7">
        <w:rPr>
          <w:rFonts w:ascii="Times New Roman" w:hAnsi="Times New Roman"/>
          <w:b w:val="0"/>
        </w:rPr>
        <w:t xml:space="preserve">Art. 38 </w:t>
      </w:r>
      <w:r w:rsidR="00AD4810" w:rsidRPr="00C934D7">
        <w:rPr>
          <w:rFonts w:ascii="Times New Roman" w:hAnsi="Times New Roman"/>
          <w:b w:val="0"/>
        </w:rPr>
        <w:t xml:space="preserve">alin. (2) </w:t>
      </w:r>
      <w:r w:rsidR="002A0CF2" w:rsidRPr="00C934D7">
        <w:rPr>
          <w:rFonts w:ascii="Times New Roman" w:hAnsi="Times New Roman"/>
          <w:b w:val="0"/>
        </w:rPr>
        <w:t xml:space="preserve">para. </w:t>
      </w:r>
      <w:r w:rsidRPr="00C934D7">
        <w:rPr>
          <w:rFonts w:ascii="Times New Roman" w:hAnsi="Times New Roman"/>
          <w:b w:val="0"/>
        </w:rPr>
        <w:t>1</w:t>
      </w:r>
      <w:r w:rsidR="00CE666E" w:rsidRPr="00C934D7">
        <w:rPr>
          <w:rFonts w:ascii="Times New Roman" w:hAnsi="Times New Roman"/>
          <w:b w:val="0"/>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Pentru a evita repetarea nejustificată a verificărilor, A.S.F. ține seama de supervizarea și supravegherea sistemului de compensare și de decontare deja efectuate de către băncile centrale în calitate de supervizori ai sistemelor de compensare și de decontare sau de către alte autorități de supraveghere competente în ceea ce privește aceste sisteme.</w:t>
      </w:r>
      <w:r w:rsidR="00AD4810" w:rsidRPr="00C934D7">
        <w:rPr>
          <w:rFonts w:ascii="Times New Roman" w:hAnsi="Times New Roman"/>
          <w:lang w:val="ro-RO"/>
        </w:rPr>
        <w:t>[Directiva 2014/65/UE, a</w:t>
      </w:r>
      <w:r w:rsidRPr="00C934D7">
        <w:rPr>
          <w:rFonts w:ascii="Times New Roman" w:hAnsi="Times New Roman"/>
          <w:lang w:val="ro-RO"/>
        </w:rPr>
        <w:t xml:space="preserve">rt. 38 </w:t>
      </w:r>
      <w:r w:rsidR="00AD4810" w:rsidRPr="00C934D7">
        <w:rPr>
          <w:rFonts w:ascii="Times New Roman" w:hAnsi="Times New Roman"/>
          <w:lang w:val="ro-RO"/>
        </w:rPr>
        <w:t xml:space="preserve">alin. (2) </w:t>
      </w:r>
      <w:r w:rsidR="002A0CF2" w:rsidRPr="00C934D7">
        <w:rPr>
          <w:rFonts w:ascii="Times New Roman" w:hAnsi="Times New Roman"/>
          <w:lang w:val="ro-RO"/>
        </w:rPr>
        <w:t xml:space="preserve">para. </w:t>
      </w:r>
      <w:r w:rsidRPr="00C934D7">
        <w:rPr>
          <w:rFonts w:ascii="Times New Roman" w:hAnsi="Times New Roman"/>
          <w:lang w:val="ro-RO"/>
        </w:rPr>
        <w:t>2</w:t>
      </w:r>
      <w:r w:rsidR="00CE666E" w:rsidRPr="00C934D7">
        <w:rPr>
          <w:rFonts w:ascii="Times New Roman" w:hAnsi="Times New Roman"/>
          <w:lang w:val="ro-RO"/>
        </w:rPr>
        <w:t>]</w:t>
      </w:r>
    </w:p>
    <w:p w:rsidR="00957867" w:rsidRPr="00C934D7" w:rsidRDefault="00957867" w:rsidP="00223320">
      <w:pPr>
        <w:jc w:val="both"/>
        <w:rPr>
          <w:rFonts w:ascii="Times New Roman" w:hAnsi="Times New Roman"/>
          <w:lang w:val="ro-RO"/>
        </w:rPr>
      </w:pPr>
    </w:p>
    <w:p w:rsidR="00957867" w:rsidRPr="00C934D7" w:rsidRDefault="00957867" w:rsidP="00223320">
      <w:pPr>
        <w:jc w:val="center"/>
        <w:rPr>
          <w:rFonts w:ascii="Times New Roman" w:hAnsi="Times New Roman"/>
          <w:lang w:val="ro-RO"/>
        </w:rPr>
      </w:pPr>
      <w:r w:rsidRPr="00C934D7">
        <w:rPr>
          <w:rFonts w:ascii="Times New Roman" w:hAnsi="Times New Roman"/>
          <w:lang w:val="ro-RO"/>
        </w:rPr>
        <w:t>CAPITOLUL IV</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Furnizarea de servicii și activități de investiții de către societăți din țări terțe</w:t>
      </w:r>
    </w:p>
    <w:p w:rsidR="0072219E" w:rsidRPr="00C934D7" w:rsidRDefault="0072219E" w:rsidP="00223320">
      <w:pPr>
        <w:jc w:val="center"/>
        <w:rPr>
          <w:rFonts w:ascii="Times New Roman" w:hAnsi="Times New Roman"/>
          <w:lang w:val="ro-RO"/>
        </w:rPr>
      </w:pPr>
    </w:p>
    <w:p w:rsidR="00957867" w:rsidRPr="00C934D7" w:rsidRDefault="002F296C"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1</w:t>
      </w:r>
    </w:p>
    <w:p w:rsidR="00957867" w:rsidRPr="00C934D7" w:rsidRDefault="00957867" w:rsidP="00223320">
      <w:pPr>
        <w:jc w:val="center"/>
        <w:rPr>
          <w:rFonts w:ascii="Times New Roman" w:hAnsi="Times New Roman"/>
          <w:b/>
          <w:i/>
          <w:lang w:val="ro-RO"/>
        </w:rPr>
      </w:pPr>
      <w:r w:rsidRPr="00C934D7">
        <w:rPr>
          <w:rFonts w:ascii="Times New Roman" w:hAnsi="Times New Roman"/>
          <w:b/>
          <w:i/>
          <w:lang w:val="ro-RO"/>
        </w:rPr>
        <w:t>Furnizarea de servicii de investiții sau desfășurarea de activități de investiții prin înființarea unei sucursale</w:t>
      </w:r>
    </w:p>
    <w:p w:rsidR="00957867" w:rsidRPr="00C934D7" w:rsidRDefault="00957867" w:rsidP="00223320">
      <w:pPr>
        <w:rPr>
          <w:rFonts w:ascii="Times New Roman" w:hAnsi="Times New Roman"/>
          <w:lang w:val="ro-RO"/>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122</w:t>
      </w:r>
      <w:r w:rsidRPr="00C934D7">
        <w:rPr>
          <w:rFonts w:ascii="Times New Roman" w:hAnsi="Times New Roman"/>
          <w:b w:val="0"/>
        </w:rPr>
        <w:t xml:space="preserve"> - (1) O societate dintr-o țară terță care intenționează să furnizeze servicii de investiții sau să desfășoare activități de investiții, cu sau fără servicii auxiliare, pentru clienți de retail sau clienți profesionali în sensul anexei nr. 2 secțiunea B, pe teritoriul României, înființează o sucursală.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art. 39 alin. (1)]</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(2) Sucursala prevăzută la alin. (1) trebuie să obțină în prealabil o autorizație din partea A.S.F., în baza unei cereri transmise în acest sens de societatea din țara terță.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art. 39 alin. (3)]</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În vederea aprobării înființării sucursalei, sunt respectate în mod cumulativ următoarele condiții: </w:t>
      </w:r>
    </w:p>
    <w:p w:rsidR="00957867" w:rsidRPr="00C934D7" w:rsidRDefault="00957867" w:rsidP="00223320">
      <w:pPr>
        <w:pStyle w:val="CM1"/>
        <w:ind w:firstLine="720"/>
        <w:jc w:val="both"/>
        <w:rPr>
          <w:rFonts w:ascii="Times New Roman" w:hAnsi="Times New Roman"/>
        </w:rPr>
      </w:pPr>
      <w:r w:rsidRPr="00C934D7">
        <w:rPr>
          <w:rFonts w:ascii="Times New Roman" w:hAnsi="Times New Roman"/>
        </w:rPr>
        <w:t xml:space="preserve">a) furnizarea de servicii pentru care societatea dintr-o țară terță solicită autorizația este supusă autorizării și supravegherii în țara terță în care este stabilită societatea, iar societatea care depune cererea este autorizată în mod corespunzător, A.S.F. ținând seama de recomandările Grupului de Acțiune Financiară Internațională - GAFI - în contextul combaterii spălării banilor și a finanțării terorismului; </w:t>
      </w:r>
    </w:p>
    <w:p w:rsidR="00957867" w:rsidRPr="00C934D7" w:rsidRDefault="00957867" w:rsidP="00223320">
      <w:pPr>
        <w:pStyle w:val="CM1"/>
        <w:ind w:firstLine="720"/>
        <w:jc w:val="both"/>
        <w:rPr>
          <w:rFonts w:ascii="Times New Roman" w:hAnsi="Times New Roman"/>
        </w:rPr>
      </w:pPr>
      <w:r w:rsidRPr="00C934D7">
        <w:rPr>
          <w:rFonts w:ascii="Times New Roman" w:hAnsi="Times New Roman"/>
        </w:rPr>
        <w:t xml:space="preserve">b) între A.S.F. și autoritățile de supraveghere competente din țara terță în care este stabilită societatea există acorduri de cooperare care includ dispoziții ce reglementează schimbul de informații în scopul menținerii integrității pieței și protejării investitorilor;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c) sucursala dispune liber de suficient capital inițial; </w:t>
      </w:r>
    </w:p>
    <w:p w:rsidR="00957867" w:rsidRPr="00C934D7" w:rsidRDefault="00957867" w:rsidP="00223320">
      <w:pPr>
        <w:pStyle w:val="CM1"/>
        <w:ind w:firstLine="720"/>
        <w:jc w:val="both"/>
        <w:rPr>
          <w:rFonts w:ascii="Times New Roman" w:hAnsi="Times New Roman"/>
        </w:rPr>
      </w:pPr>
      <w:r w:rsidRPr="00C934D7">
        <w:rPr>
          <w:rFonts w:ascii="Times New Roman" w:hAnsi="Times New Roman"/>
        </w:rPr>
        <w:t>d) sunt numite una sau mai multe persoane responsabile cu administrarea sucursalei, care respectă cerința prevăzută la art. 20;</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e) țara terță în care este stabilită societatea a semnat un acord cu România, care respectă pe deplin standardele stabilite la art. 26 din Convenția-model a Organizației pentru Cooperare și Dezvoltare Economică - OECD - pentru evitarea dublei impuneri cu privire la impozitele pe venit și pe capital și asigură un schimb de informații eficiente în domeniul fiscal, inclusiv, dacă există, acorduri fiscale multilaterale; </w:t>
      </w:r>
    </w:p>
    <w:p w:rsidR="00957867" w:rsidRPr="00C934D7" w:rsidRDefault="00957867" w:rsidP="00223320">
      <w:pPr>
        <w:pStyle w:val="doc-ti"/>
        <w:shd w:val="clear" w:color="auto" w:fill="FFFFFF"/>
        <w:spacing w:before="0" w:beforeAutospacing="0" w:after="0" w:afterAutospacing="0"/>
        <w:ind w:firstLine="720"/>
        <w:jc w:val="both"/>
        <w:textAlignment w:val="baseline"/>
        <w:rPr>
          <w:b/>
          <w:bCs/>
        </w:rPr>
      </w:pPr>
      <w:r w:rsidRPr="00C934D7">
        <w:t>f) societatea aparține unui sistem de compensare pentru investitori autorizat sau recunoscut în conformitate cu Directiva 97/9/CE</w:t>
      </w:r>
      <w:r w:rsidRPr="00C934D7">
        <w:rPr>
          <w:bCs/>
          <w:bdr w:val="none" w:sz="0" w:space="0" w:color="auto" w:frame="1"/>
        </w:rPr>
        <w:t xml:space="preserve"> a Parlamentului European și a Consiliului</w:t>
      </w:r>
      <w:r w:rsidRPr="00C934D7">
        <w:rPr>
          <w:bCs/>
        </w:rPr>
        <w:t xml:space="preserve"> din 3 martie 1997 privind sistemele de compensare pentru investitori</w:t>
      </w:r>
      <w:r w:rsidRPr="00C934D7">
        <w:t xml:space="preserve">. </w:t>
      </w:r>
      <w:r w:rsidR="0040793A" w:rsidRPr="00C934D7">
        <w:t>[</w:t>
      </w:r>
      <w:r w:rsidR="002A0CF2" w:rsidRPr="00C934D7">
        <w:t xml:space="preserve">Directiva 2014/65/UE, </w:t>
      </w:r>
      <w:r w:rsidRPr="00C934D7">
        <w:t>art. 39 alin. (2)]</w:t>
      </w:r>
    </w:p>
    <w:p w:rsidR="00957867" w:rsidRPr="00C934D7" w:rsidRDefault="00957867" w:rsidP="00223320">
      <w:pPr>
        <w:jc w:val="center"/>
        <w:rPr>
          <w:rFonts w:ascii="Times New Roman" w:hAnsi="Times New Roman"/>
          <w:lang w:val="ro-RO"/>
        </w:rPr>
      </w:pPr>
    </w:p>
    <w:p w:rsidR="00957867" w:rsidRPr="00C934D7" w:rsidRDefault="00957867" w:rsidP="00223320">
      <w:pPr>
        <w:pStyle w:val="CM4"/>
        <w:ind w:firstLine="720"/>
        <w:jc w:val="both"/>
        <w:rPr>
          <w:rFonts w:ascii="Times New Roman" w:hAnsi="Times New Roman"/>
          <w:b w:val="0"/>
          <w:strike/>
        </w:rPr>
      </w:pPr>
      <w:r w:rsidRPr="00C934D7">
        <w:rPr>
          <w:rFonts w:ascii="Times New Roman" w:hAnsi="Times New Roman"/>
          <w:iCs/>
        </w:rPr>
        <w:t>Art. 123</w:t>
      </w:r>
      <w:r w:rsidRPr="00C934D7">
        <w:rPr>
          <w:rFonts w:ascii="Times New Roman" w:hAnsi="Times New Roman"/>
          <w:b w:val="0"/>
        </w:rPr>
        <w:t xml:space="preserve">- Societatea dintr-o țară terță care intenționează să obțină autorizația pentru furnizarea oricăror servicii de investiții sau desfășurarea activităților de investiții cu sau fără servicii auxiliare pe teritoriul României prin înființarea unei sucursale pune la dispoziția A.S.F. următoarele: </w:t>
      </w:r>
    </w:p>
    <w:p w:rsidR="00957867" w:rsidRPr="00C934D7" w:rsidRDefault="00957867" w:rsidP="00223320">
      <w:pPr>
        <w:pStyle w:val="CM1"/>
        <w:ind w:firstLine="720"/>
        <w:jc w:val="both"/>
        <w:rPr>
          <w:rFonts w:ascii="Times New Roman" w:hAnsi="Times New Roman"/>
        </w:rPr>
      </w:pPr>
      <w:r w:rsidRPr="00C934D7">
        <w:rPr>
          <w:rFonts w:ascii="Times New Roman" w:hAnsi="Times New Roman"/>
        </w:rPr>
        <w:t>a) numele autorității responsabile cu supravegherea sa în țara terță în cauză; atunci când pentru supraveghere sunt responsabile mai multe autorități, se furnizează detalii privind domeniile de competență ale fiecăreia dintre respectivele autorităţi;</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b) toate detaliile pertinente privind societatea referitoare la denumire, formă juridică, sediu social și adresă, membrii organului de conducere, acționari importanți și un program de activitate care prevede serviciile și/sau activitățile de investiții, precum și serviciile auxiliare care urmează să fie furnizate sau desfășurate și structura organizatorică a sucursalei, inclusiv descrierea tuturor externalizărilor către terți a unor funcții operaționale esențiale;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c) numele persoanelor responsabile cu administrarea sucursalei și documentele pertinente care atestă respectarea cerințelor prevăzute la art. 20;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d) informații privind capitalul inițial de care dispune liber sucursala.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40]</w:t>
      </w:r>
    </w:p>
    <w:p w:rsidR="00957867" w:rsidRPr="00C934D7" w:rsidRDefault="00957867" w:rsidP="00223320">
      <w:pPr>
        <w:rPr>
          <w:rFonts w:ascii="Times New Roman" w:hAnsi="Times New Roman"/>
          <w:iCs/>
          <w:lang w:val="ro-RO"/>
        </w:rPr>
      </w:pPr>
    </w:p>
    <w:p w:rsidR="00957867" w:rsidRPr="00C934D7" w:rsidRDefault="00957867" w:rsidP="00223320">
      <w:pPr>
        <w:ind w:firstLine="720"/>
        <w:jc w:val="both"/>
        <w:rPr>
          <w:rFonts w:ascii="Times New Roman" w:hAnsi="Times New Roman"/>
          <w:strike/>
          <w:lang w:val="ro-RO"/>
        </w:rPr>
      </w:pPr>
      <w:r w:rsidRPr="00C934D7">
        <w:rPr>
          <w:rFonts w:ascii="Times New Roman" w:hAnsi="Times New Roman"/>
          <w:b/>
          <w:iCs/>
          <w:lang w:val="ro-RO"/>
        </w:rPr>
        <w:t>Art. 124</w:t>
      </w:r>
      <w:r w:rsidRPr="00C934D7">
        <w:rPr>
          <w:rFonts w:ascii="Times New Roman" w:hAnsi="Times New Roman"/>
          <w:lang w:val="ro-RO"/>
        </w:rPr>
        <w:t xml:space="preserve">- (1) A.S.F. acordă autorizația sucursalei unei societăți dintr-o țară terță care și-a înființat sau intenționează să își înființeze sucursala numai atunci când constată: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a) că sunt îndeplinite condițiile de la art. 122;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b) că sucursala societății dintr-o țară terță va putea să respecte dispozițiile prevăzute la alin. (3) art. 41 alin. (1) </w:t>
      </w:r>
      <w:r w:rsidR="002A0CF2" w:rsidRPr="00C934D7">
        <w:rPr>
          <w:rFonts w:ascii="Times New Roman" w:hAnsi="Times New Roman"/>
          <w:lang w:val="ro-RO"/>
        </w:rPr>
        <w:t xml:space="preserve">para. </w:t>
      </w:r>
      <w:r w:rsidRPr="00C934D7">
        <w:rPr>
          <w:rFonts w:ascii="Times New Roman" w:hAnsi="Times New Roman"/>
          <w:lang w:val="ro-RO"/>
        </w:rPr>
        <w:t xml:space="preserve">1]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A.S.F. informează societatea dintr-o țară terță, în termen de 6 luni de la data depunerii unei cereri complete, dacă i s-a acordat sau nu autorizația.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41 alin. (1)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Sucursala societății dintr-o țară terță autorizată în conformitate cu prevederile </w:t>
      </w:r>
      <w:r w:rsidR="00D216FC">
        <w:rPr>
          <w:rFonts w:ascii="Times New Roman" w:hAnsi="Times New Roman"/>
          <w:b w:val="0"/>
        </w:rPr>
        <w:br/>
      </w:r>
      <w:r w:rsidRPr="00C934D7">
        <w:rPr>
          <w:rFonts w:ascii="Times New Roman" w:hAnsi="Times New Roman"/>
          <w:b w:val="0"/>
        </w:rPr>
        <w:t xml:space="preserve">alin. (1) respectă obligațiile stabilite la art. 49-57, 61-65, 67-74, 78-89, 91-95,102, 103 și 105-107 din prezenta lege și la art. 3-26 din Regulamentul (UE) nr. 600/2014, precum și măsurile adoptate în conformitate cu aceste dispoziții, și este supravegheată de către A.S.F. </w:t>
      </w:r>
      <w:r w:rsidR="0040793A" w:rsidRPr="00C934D7">
        <w:rPr>
          <w:rFonts w:ascii="Times New Roman" w:hAnsi="Times New Roman"/>
          <w:b w:val="0"/>
        </w:rPr>
        <w:t>[</w:t>
      </w:r>
      <w:r w:rsidR="002A0CF2" w:rsidRPr="00C934D7">
        <w:rPr>
          <w:rFonts w:ascii="Times New Roman" w:hAnsi="Times New Roman"/>
          <w:b w:val="0"/>
        </w:rPr>
        <w:t xml:space="preserve">Directiva 2014/65/UE, </w:t>
      </w:r>
      <w:r w:rsidRPr="00C934D7">
        <w:rPr>
          <w:rFonts w:ascii="Times New Roman" w:hAnsi="Times New Roman"/>
          <w:b w:val="0"/>
        </w:rPr>
        <w:t xml:space="preserve">art. 41 alin. (2) </w:t>
      </w:r>
      <w:r w:rsidR="002A0CF2" w:rsidRPr="00C934D7">
        <w:rPr>
          <w:rFonts w:ascii="Times New Roman" w:hAnsi="Times New Roman"/>
          <w:b w:val="0"/>
        </w:rPr>
        <w:t xml:space="preserve">para. </w:t>
      </w:r>
      <w:r w:rsidRPr="00C934D7">
        <w:rPr>
          <w:rFonts w:ascii="Times New Roman" w:hAnsi="Times New Roman"/>
          <w:b w:val="0"/>
        </w:rPr>
        <w:t xml:space="preserve">1]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A.S.F. nu impune obligații suplimentare în ceea ce privește organizarea și funcționarea sucursalei pentru aspectele reglementate de prezenta lege și nu oferă sucursalelor societăților din țări terțe un tratament mai favorabil decât firmelor de investiții din statele membre.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41 alin. (2)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iCs/>
          <w:lang w:val="ro-RO"/>
        </w:rPr>
        <w:t>Art. 125</w:t>
      </w:r>
      <w:r w:rsidRPr="00C934D7">
        <w:rPr>
          <w:rFonts w:ascii="Times New Roman" w:hAnsi="Times New Roman"/>
          <w:iCs/>
          <w:lang w:val="ro-RO"/>
        </w:rPr>
        <w:t xml:space="preserve"> - </w:t>
      </w:r>
      <w:r w:rsidRPr="00C934D7">
        <w:rPr>
          <w:rFonts w:ascii="Times New Roman" w:hAnsi="Times New Roman"/>
          <w:lang w:val="ro-RO"/>
        </w:rPr>
        <w:t xml:space="preserve">(1) În cazul în care un client de retail sau un client profesional în sensul secțiunii B din anexa nr. 2, stabilit sau situat pe teritoriul României inițiază la inițiativa sa exclusivă furnizarea unui serviciu sau desfășurarea unei activități de investiții de către o societate dintr-o țară terță, cerința privind autorizația prevăzută la art. 122 nu se aplică furnizării serviciului sau desfășurării activității respective de către societatea din țara terță pentru persoana în cauză, inclusiv unei relații legate în mod specific de furnizarea serviciului sau desfășurarea activității respective.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42 </w:t>
      </w:r>
      <w:r w:rsidR="0040793A" w:rsidRPr="00C934D7">
        <w:rPr>
          <w:rFonts w:ascii="Times New Roman" w:hAnsi="Times New Roman"/>
          <w:lang w:val="ro-RO"/>
        </w:rPr>
        <w:t>teza</w:t>
      </w:r>
      <w:r w:rsidRPr="00C934D7">
        <w:rPr>
          <w:rFonts w:ascii="Times New Roman" w:hAnsi="Times New Roman"/>
          <w:lang w:val="ro-RO"/>
        </w:rPr>
        <w:t>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O inițiativă a unui client, astfel cum aceasta este reglementată la alin. (1), nu îndreptățește societatea dintr-o țară terță să comercializeze noi categorii de produse de investiții sau de servicii de investiții către respectivul client în alt mod decât prin sucursală.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 xml:space="preserve">art. 42 </w:t>
      </w:r>
      <w:r w:rsidR="0040793A" w:rsidRPr="00C934D7">
        <w:rPr>
          <w:rFonts w:ascii="Times New Roman" w:hAnsi="Times New Roman"/>
          <w:lang w:val="ro-RO"/>
        </w:rPr>
        <w:t>teza</w:t>
      </w:r>
      <w:r w:rsidRPr="00C934D7">
        <w:rPr>
          <w:rFonts w:ascii="Times New Roman" w:hAnsi="Times New Roman"/>
          <w:lang w:val="ro-RO"/>
        </w:rPr>
        <w:t>2]</w:t>
      </w:r>
    </w:p>
    <w:p w:rsidR="00957867" w:rsidRPr="00C934D7" w:rsidRDefault="00957867" w:rsidP="00223320">
      <w:pPr>
        <w:jc w:val="center"/>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126</w:t>
      </w:r>
      <w:r w:rsidRPr="00C934D7">
        <w:rPr>
          <w:rFonts w:ascii="Times New Roman" w:hAnsi="Times New Roman"/>
          <w:lang w:val="ro-RO"/>
        </w:rPr>
        <w:t xml:space="preserve"> – (1) S.S.I.F. poate presta servicii și activități de investiții și servicii auxiliare într-o țară terță în baza autorizaţiei acordate de A.S.F., conform reglementărilor emise în acest sens, </w:t>
      </w:r>
      <w:r w:rsidRPr="00C934D7">
        <w:rPr>
          <w:rFonts w:ascii="Times New Roman" w:eastAsia="Times New Roman" w:hAnsi="Times New Roman"/>
          <w:lang w:val="ro-RO" w:eastAsia="ro-RO"/>
        </w:rPr>
        <w:t xml:space="preserve">numai prin înfiinţarea unei sucursale. Pentru scopurile prezentei legi, toate sediile înfiinţate pe teritoriul unei țări terțe sunt considerate o singură sucursală.  </w:t>
      </w:r>
    </w:p>
    <w:p w:rsidR="00957867" w:rsidRPr="00C934D7" w:rsidRDefault="00957867" w:rsidP="002C22C0">
      <w:pPr>
        <w:ind w:firstLine="720"/>
        <w:jc w:val="both"/>
        <w:rPr>
          <w:rFonts w:ascii="Times New Roman" w:eastAsia="Times New Roman" w:hAnsi="Times New Roman"/>
          <w:lang w:val="ro-RO" w:eastAsia="ro-RO"/>
        </w:rPr>
      </w:pPr>
      <w:r w:rsidRPr="00C934D7">
        <w:rPr>
          <w:rFonts w:ascii="Times New Roman" w:eastAsia="Times New Roman" w:hAnsi="Times New Roman"/>
          <w:bCs/>
          <w:lang w:val="ro-RO" w:eastAsia="ro-RO"/>
        </w:rPr>
        <w:t>(2)</w:t>
      </w:r>
      <w:r w:rsidRPr="00C934D7">
        <w:rPr>
          <w:rFonts w:ascii="Times New Roman" w:eastAsia="Times New Roman" w:hAnsi="Times New Roman"/>
          <w:lang w:val="ro-RO" w:eastAsia="ro-RO"/>
        </w:rPr>
        <w:t xml:space="preserve"> Înfiinţarea unei sucursale într-o țară terță este supusă aprobării prealabile a </w:t>
      </w:r>
      <w:r w:rsidRPr="00C934D7">
        <w:rPr>
          <w:rFonts w:ascii="Times New Roman" w:hAnsi="Times New Roman"/>
          <w:lang w:val="ro-RO"/>
        </w:rPr>
        <w:t>A.S.F.</w:t>
      </w:r>
      <w:r w:rsidRPr="00C934D7">
        <w:rPr>
          <w:rFonts w:ascii="Times New Roman" w:eastAsia="Times New Roman" w:hAnsi="Times New Roman"/>
          <w:lang w:val="ro-RO" w:eastAsia="ro-RO"/>
        </w:rPr>
        <w:t>, conform reglementărilor emise de aceasta. </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bCs/>
          <w:lang w:val="ro-RO" w:eastAsia="ro-RO"/>
        </w:rPr>
        <w:t>(3)</w:t>
      </w:r>
      <w:r w:rsidRPr="00C934D7">
        <w:rPr>
          <w:rFonts w:ascii="Times New Roman" w:hAnsi="Times New Roman"/>
          <w:lang w:val="ro-RO"/>
        </w:rPr>
        <w:t xml:space="preserve">A.S.F. </w:t>
      </w:r>
      <w:r w:rsidRPr="00C934D7">
        <w:rPr>
          <w:rFonts w:ascii="Times New Roman" w:eastAsia="Times New Roman" w:hAnsi="Times New Roman"/>
          <w:lang w:val="ro-RO" w:eastAsia="ro-RO"/>
        </w:rPr>
        <w:t xml:space="preserve">poate respinge cererea de aprobare a înfiinţării sucursalei dacă, pe baza informaţiilor deţinute şi a documentaţiei prezentate de S.S.I.F., consideră că: </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bCs/>
          <w:lang w:val="ro-RO" w:eastAsia="ro-RO"/>
        </w:rPr>
        <w:t>a)</w:t>
      </w:r>
      <w:r w:rsidRPr="00C934D7">
        <w:rPr>
          <w:rFonts w:ascii="Times New Roman" w:eastAsia="Times New Roman" w:hAnsi="Times New Roman"/>
          <w:lang w:val="ro-RO" w:eastAsia="ro-RO"/>
        </w:rPr>
        <w:t xml:space="preserve"> S.S.I.F. nu dispune de un management adecvat sau de o situaţie financiară corespunzătoare, în raport cu activitatea propusă a fi desfăşurată prin intermediul sucursalei; </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bCs/>
          <w:lang w:val="ro-RO" w:eastAsia="ro-RO"/>
        </w:rPr>
        <w:t>b)</w:t>
      </w:r>
      <w:r w:rsidRPr="00C934D7">
        <w:rPr>
          <w:rFonts w:ascii="Times New Roman" w:eastAsia="Times New Roman" w:hAnsi="Times New Roman"/>
          <w:lang w:val="ro-RO" w:eastAsia="ro-RO"/>
        </w:rPr>
        <w:t xml:space="preserve"> cadrul legislativ existent în țara terță şi/sau modul de aplicare a acestuia împiedică exercitarea de către A.S.F. a funcţiilor sale de supraveghere; </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bCs/>
          <w:lang w:val="ro-RO" w:eastAsia="ro-RO"/>
        </w:rPr>
        <w:t>c)</w:t>
      </w:r>
      <w:r w:rsidRPr="00C934D7">
        <w:rPr>
          <w:rFonts w:ascii="Times New Roman" w:eastAsia="Times New Roman" w:hAnsi="Times New Roman"/>
          <w:lang w:val="ro-RO" w:eastAsia="ro-RO"/>
        </w:rPr>
        <w:t xml:space="preserve"> S.S.I.F. înregistrează o evoluţie necorespunzătoare a indicatorilor de prudenţă financiară sau nu îndeplineşte alte cerinţe stabilite prin prezenta lege ori prin reglementările emise în aplicarea acesteia. </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bCs/>
          <w:lang w:val="ro-RO" w:eastAsia="ro-RO"/>
        </w:rPr>
        <w:t>(4)</w:t>
      </w:r>
      <w:r w:rsidRPr="00C934D7">
        <w:rPr>
          <w:rFonts w:ascii="Times New Roman" w:eastAsia="Times New Roman" w:hAnsi="Times New Roman"/>
          <w:lang w:val="ro-RO" w:eastAsia="ro-RO"/>
        </w:rPr>
        <w:t xml:space="preserve"> Orice modificare a elementelor care sunt avute în vedere la aprobarea înfiinţării sucursalei este supusă aprobării prealabile a A.S.F. </w:t>
      </w:r>
    </w:p>
    <w:p w:rsidR="00957867" w:rsidRPr="00C934D7" w:rsidRDefault="00957867" w:rsidP="00223320">
      <w:pPr>
        <w:jc w:val="both"/>
        <w:rPr>
          <w:rFonts w:ascii="Times New Roman" w:eastAsia="Times New Roman" w:hAnsi="Times New Roman"/>
          <w:lang w:val="ro-RO" w:eastAsia="ro-RO"/>
        </w:rPr>
      </w:pP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b/>
          <w:lang w:val="ro-RO" w:eastAsia="ro-RO"/>
        </w:rPr>
        <w:t>Art. 127</w:t>
      </w:r>
      <w:r w:rsidRPr="00C934D7">
        <w:rPr>
          <w:rFonts w:ascii="Times New Roman" w:eastAsia="Times New Roman" w:hAnsi="Times New Roman"/>
          <w:bCs/>
          <w:lang w:val="ro-RO" w:eastAsia="ro-RO"/>
        </w:rPr>
        <w:t xml:space="preserve">- </w:t>
      </w:r>
      <w:r w:rsidRPr="00C934D7">
        <w:rPr>
          <w:rFonts w:ascii="Times New Roman" w:eastAsia="Times New Roman" w:hAnsi="Times New Roman"/>
          <w:lang w:val="ro-RO" w:eastAsia="ro-RO"/>
        </w:rPr>
        <w:t xml:space="preserve">Supravegherea prudenţială a serviciilor şi activităţilor de investiţii </w:t>
      </w:r>
      <w:r w:rsidRPr="00C934D7">
        <w:rPr>
          <w:rFonts w:ascii="Times New Roman" w:hAnsi="Times New Roman"/>
          <w:lang w:val="ro-RO"/>
        </w:rPr>
        <w:t xml:space="preserve">și a serviciilor auxiliare </w:t>
      </w:r>
      <w:r w:rsidRPr="00C934D7">
        <w:rPr>
          <w:rFonts w:ascii="Times New Roman" w:eastAsia="Times New Roman" w:hAnsi="Times New Roman"/>
          <w:lang w:val="ro-RO" w:eastAsia="ro-RO"/>
        </w:rPr>
        <w:t xml:space="preserve">prestate de S.S.I.F. în state membre şi în țări terțe, fie direct, fie prin înfiinţarea de sucursale, va fi asigurată de A.S.F., fără a prejudicia atribuţiile autorităţilor competente din statele gazdă. </w:t>
      </w:r>
    </w:p>
    <w:p w:rsidR="00957867" w:rsidRPr="00C934D7" w:rsidRDefault="00957867" w:rsidP="00223320">
      <w:pPr>
        <w:jc w:val="center"/>
        <w:rPr>
          <w:rFonts w:ascii="Times New Roman" w:hAnsi="Times New Roman"/>
          <w:lang w:val="ro-RO"/>
        </w:rPr>
      </w:pPr>
    </w:p>
    <w:p w:rsidR="0072219E" w:rsidRPr="00C934D7" w:rsidRDefault="0072219E" w:rsidP="00223320">
      <w:pPr>
        <w:jc w:val="center"/>
        <w:rPr>
          <w:rFonts w:ascii="Times New Roman" w:hAnsi="Times New Roman"/>
          <w:lang w:val="ro-RO"/>
        </w:rPr>
      </w:pPr>
    </w:p>
    <w:p w:rsidR="00957867" w:rsidRPr="00C934D7" w:rsidRDefault="002F296C" w:rsidP="00223320">
      <w:pPr>
        <w:jc w:val="center"/>
        <w:rPr>
          <w:rFonts w:ascii="Times New Roman" w:hAnsi="Times New Roman"/>
          <w:i/>
          <w:lang w:val="ro-RO"/>
        </w:rPr>
      </w:pPr>
      <w:r w:rsidRPr="00C934D7">
        <w:rPr>
          <w:rFonts w:ascii="Times New Roman" w:hAnsi="Times New Roman"/>
          <w:i/>
          <w:lang w:val="ro-RO"/>
        </w:rPr>
        <w:t xml:space="preserve">SECȚIUNEA </w:t>
      </w:r>
      <w:r w:rsidR="00957867" w:rsidRPr="00C934D7">
        <w:rPr>
          <w:rFonts w:ascii="Times New Roman" w:hAnsi="Times New Roman"/>
          <w:i/>
          <w:lang w:val="ro-RO"/>
        </w:rPr>
        <w:t>a 2-a</w:t>
      </w:r>
    </w:p>
    <w:p w:rsidR="00957867" w:rsidRPr="00C934D7" w:rsidRDefault="00957867" w:rsidP="00223320">
      <w:pPr>
        <w:jc w:val="center"/>
        <w:rPr>
          <w:rFonts w:ascii="Times New Roman" w:hAnsi="Times New Roman"/>
          <w:b/>
          <w:i/>
          <w:lang w:val="ro-RO"/>
        </w:rPr>
      </w:pPr>
      <w:r w:rsidRPr="00C934D7">
        <w:rPr>
          <w:rFonts w:ascii="Times New Roman" w:hAnsi="Times New Roman"/>
          <w:b/>
          <w:i/>
          <w:lang w:val="ro-RO"/>
        </w:rPr>
        <w:t>Retragerea autorizațiilor</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128</w:t>
      </w:r>
      <w:r w:rsidRPr="00C934D7">
        <w:rPr>
          <w:rFonts w:ascii="Times New Roman" w:hAnsi="Times New Roman"/>
          <w:lang w:val="ro-RO"/>
        </w:rPr>
        <w:t xml:space="preserve"> - A.S.F. poate retrage autorizația eliberată în temeiul art. 124 sucursalei unei societăți dintr-o țară terță în cazul în care această societate:</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a) nu utilizează autorizația în termen de 12 luni, renunță în mod expres la autorizație, nu a furnizat niciun serviciu de investiții sau nu a desfășurat nicio activitate de investiții în ultimele 6 luni;</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b) a obținut autorizația prin declarații false sau prin orice altă modalitate incorectă;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c) nu mai îndeplinește condițiile în temeiul cărora a fost acordată autorizația;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d) a încălcat grav și sistematic dispozițiile adoptate în temeiul prezentei legi în ceea ce privește condițiile de funcționare pentru firmele de investiții aplicabile societăților dintr-o țară terță;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e) se încadrează în oricare dintre cazurile în care dreptul intern prevede retragerea autorizației pentru aspecte care nu intră sub incidența prezentei legi. </w:t>
      </w:r>
      <w:r w:rsidR="0040793A" w:rsidRPr="00C934D7">
        <w:rPr>
          <w:rFonts w:ascii="Times New Roman" w:hAnsi="Times New Roman"/>
          <w:lang w:val="ro-RO"/>
        </w:rPr>
        <w:t>[</w:t>
      </w:r>
      <w:r w:rsidR="002A0CF2" w:rsidRPr="00C934D7">
        <w:rPr>
          <w:rFonts w:ascii="Times New Roman" w:hAnsi="Times New Roman"/>
          <w:lang w:val="ro-RO"/>
        </w:rPr>
        <w:t xml:space="preserve">Directiva 2014/65/UE, </w:t>
      </w:r>
      <w:r w:rsidRPr="00C934D7">
        <w:rPr>
          <w:rFonts w:ascii="Times New Roman" w:hAnsi="Times New Roman"/>
          <w:lang w:val="ro-RO"/>
        </w:rPr>
        <w:t>art. 43]</w:t>
      </w:r>
    </w:p>
    <w:p w:rsidR="0072219E" w:rsidRPr="00C934D7" w:rsidRDefault="0072219E" w:rsidP="00223320">
      <w:pPr>
        <w:jc w:val="both"/>
        <w:rPr>
          <w:rFonts w:ascii="Times New Roman" w:hAnsi="Times New Roman"/>
          <w:lang w:val="ro-RO"/>
        </w:rPr>
      </w:pPr>
    </w:p>
    <w:p w:rsidR="00957867" w:rsidRPr="00C934D7" w:rsidRDefault="00957867" w:rsidP="00223320">
      <w:pPr>
        <w:jc w:val="center"/>
        <w:rPr>
          <w:rFonts w:ascii="Times New Roman" w:hAnsi="Times New Roman"/>
          <w:lang w:val="ro-RO"/>
        </w:rPr>
      </w:pPr>
      <w:r w:rsidRPr="00C934D7">
        <w:rPr>
          <w:rFonts w:ascii="Times New Roman" w:hAnsi="Times New Roman"/>
          <w:lang w:val="ro-RO"/>
        </w:rPr>
        <w:t>TITLUL III</w:t>
      </w:r>
    </w:p>
    <w:p w:rsidR="00957867" w:rsidRPr="00C934D7" w:rsidRDefault="002F296C" w:rsidP="00223320">
      <w:pPr>
        <w:jc w:val="center"/>
        <w:rPr>
          <w:rFonts w:ascii="Times New Roman" w:hAnsi="Times New Roman"/>
          <w:b/>
          <w:lang w:val="ro-RO"/>
        </w:rPr>
      </w:pPr>
      <w:r w:rsidRPr="00C934D7">
        <w:rPr>
          <w:rFonts w:ascii="Times New Roman" w:hAnsi="Times New Roman"/>
          <w:b/>
          <w:lang w:val="ro-RO"/>
        </w:rPr>
        <w:t>Piețe reglementate</w:t>
      </w:r>
    </w:p>
    <w:p w:rsidR="00957867" w:rsidRPr="00C934D7" w:rsidRDefault="00957867" w:rsidP="00223320">
      <w:pPr>
        <w:autoSpaceDE w:val="0"/>
        <w:autoSpaceDN w:val="0"/>
        <w:adjustRightInd w:val="0"/>
        <w:jc w:val="both"/>
        <w:rPr>
          <w:rFonts w:ascii="Times New Roman" w:hAnsi="Times New Roman"/>
          <w:lang w:val="ro-RO"/>
        </w:rPr>
      </w:pPr>
    </w:p>
    <w:p w:rsidR="00957867" w:rsidRPr="00C934D7" w:rsidRDefault="00957867" w:rsidP="00223320">
      <w:pPr>
        <w:autoSpaceDE w:val="0"/>
        <w:autoSpaceDN w:val="0"/>
        <w:adjustRightInd w:val="0"/>
        <w:jc w:val="center"/>
        <w:rPr>
          <w:rFonts w:ascii="Times New Roman" w:hAnsi="Times New Roman"/>
          <w:lang w:val="ro-RO"/>
        </w:rPr>
      </w:pPr>
      <w:r w:rsidRPr="00C934D7">
        <w:rPr>
          <w:rFonts w:ascii="Times New Roman" w:hAnsi="Times New Roman"/>
          <w:lang w:val="ro-RO"/>
        </w:rPr>
        <w:t>CAPITOLUL I</w:t>
      </w:r>
    </w:p>
    <w:p w:rsidR="00957867" w:rsidRPr="00C934D7" w:rsidRDefault="00957867" w:rsidP="00223320">
      <w:pPr>
        <w:autoSpaceDE w:val="0"/>
        <w:autoSpaceDN w:val="0"/>
        <w:adjustRightInd w:val="0"/>
        <w:jc w:val="center"/>
        <w:rPr>
          <w:rFonts w:ascii="Times New Roman" w:hAnsi="Times New Roman"/>
          <w:b/>
          <w:lang w:val="ro-RO"/>
        </w:rPr>
      </w:pPr>
      <w:r w:rsidRPr="00C934D7">
        <w:rPr>
          <w:rFonts w:ascii="Times New Roman" w:hAnsi="Times New Roman"/>
          <w:b/>
          <w:lang w:val="ro-RO"/>
        </w:rPr>
        <w:t>Autorizarea și legea aplicabilă</w:t>
      </w:r>
    </w:p>
    <w:p w:rsidR="00957867" w:rsidRPr="00C934D7" w:rsidRDefault="00957867" w:rsidP="00223320">
      <w:pPr>
        <w:autoSpaceDE w:val="0"/>
        <w:autoSpaceDN w:val="0"/>
        <w:adjustRightInd w:val="0"/>
        <w:jc w:val="both"/>
        <w:rPr>
          <w:rFonts w:ascii="Times New Roman" w:hAnsi="Times New Roman"/>
          <w:lang w:val="ro-RO"/>
        </w:rPr>
      </w:pP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b/>
          <w:lang w:val="ro-RO"/>
        </w:rPr>
        <w:t>Art. 129</w:t>
      </w:r>
      <w:r w:rsidRPr="00C934D7">
        <w:rPr>
          <w:rFonts w:ascii="Times New Roman" w:hAnsi="Times New Roman"/>
          <w:bCs/>
          <w:lang w:val="ro-RO"/>
        </w:rPr>
        <w:t xml:space="preserve"> - </w:t>
      </w:r>
      <w:r w:rsidRPr="00C934D7">
        <w:rPr>
          <w:rFonts w:ascii="Times New Roman" w:hAnsi="Times New Roman"/>
          <w:lang w:val="ro-RO"/>
        </w:rPr>
        <w:t xml:space="preserve">(1) Autorizația operatorului de piață și a pieței reglementate se acordă numai în cazul în care A.S.F. s-a asigurat că atât operatorul cât și sistemele pieței reglementate satisfac cel puțin cerințele prevăzute de prezentul titlu. </w:t>
      </w:r>
      <w:r w:rsidR="00AD4810" w:rsidRPr="00C934D7">
        <w:rPr>
          <w:rFonts w:ascii="Times New Roman" w:hAnsi="Times New Roman"/>
          <w:lang w:val="ro-RO"/>
        </w:rPr>
        <w:t>[Directiva 2014/65/UE, a</w:t>
      </w:r>
      <w:r w:rsidRPr="00C934D7">
        <w:rPr>
          <w:rFonts w:ascii="Times New Roman" w:hAnsi="Times New Roman"/>
          <w:lang w:val="ro-RO"/>
        </w:rPr>
        <w:t xml:space="preserve">rt. 44, </w:t>
      </w:r>
      <w:r w:rsidR="00AD4810" w:rsidRPr="00C934D7">
        <w:rPr>
          <w:rFonts w:ascii="Times New Roman" w:hAnsi="Times New Roman"/>
          <w:lang w:val="ro-RO"/>
        </w:rPr>
        <w:t xml:space="preserve">alin. (1) </w:t>
      </w:r>
      <w:r w:rsidR="002A0CF2" w:rsidRPr="00C934D7">
        <w:rPr>
          <w:rFonts w:ascii="Times New Roman" w:hAnsi="Times New Roman"/>
          <w:lang w:val="ro-RO"/>
        </w:rPr>
        <w:t xml:space="preserve">para. </w:t>
      </w:r>
      <w:r w:rsidRPr="00C934D7">
        <w:rPr>
          <w:rFonts w:ascii="Times New Roman" w:hAnsi="Times New Roman"/>
          <w:lang w:val="ro-RO"/>
        </w:rPr>
        <w:t xml:space="preserve">1 si </w:t>
      </w:r>
      <w:r w:rsidR="002A0CF2" w:rsidRPr="00C934D7">
        <w:rPr>
          <w:rFonts w:ascii="Times New Roman" w:hAnsi="Times New Roman"/>
          <w:lang w:val="ro-RO"/>
        </w:rPr>
        <w:t xml:space="preserve">para. </w:t>
      </w:r>
      <w:r w:rsidRPr="00C934D7">
        <w:rPr>
          <w:rFonts w:ascii="Times New Roman" w:hAnsi="Times New Roman"/>
          <w:lang w:val="ro-RO"/>
        </w:rPr>
        <w:t>2</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(2) Operatorul de piață furnizează toate informațiile, inclusiv un program de activitate care prezintă, printre altele, tipurile de operațiuni avute în vedere și structura organizatorică necesare pentru a permite A.S.F. să se asigure că piața reglementată a instituit, cu ocazia autorizării inițiale, toate măsurile necesare pentru respectarea obligațiilor care îi revin în conformitate cu prezentul titlu. </w:t>
      </w:r>
      <w:r w:rsidR="00AD4810" w:rsidRPr="00C934D7">
        <w:rPr>
          <w:rFonts w:ascii="Times New Roman" w:hAnsi="Times New Roman"/>
          <w:lang w:val="ro-RO"/>
        </w:rPr>
        <w:t>[Directiva 2014/65/UE, a</w:t>
      </w:r>
      <w:r w:rsidRPr="00C934D7">
        <w:rPr>
          <w:rFonts w:ascii="Times New Roman" w:hAnsi="Times New Roman"/>
          <w:lang w:val="ro-RO"/>
        </w:rPr>
        <w:t xml:space="preserve">rt. 44, </w:t>
      </w:r>
      <w:r w:rsidR="00AD4810" w:rsidRPr="00C934D7">
        <w:rPr>
          <w:rFonts w:ascii="Times New Roman" w:hAnsi="Times New Roman"/>
          <w:lang w:val="ro-RO"/>
        </w:rPr>
        <w:t xml:space="preserve">alin. (1) </w:t>
      </w:r>
      <w:r w:rsidR="002A0CF2" w:rsidRPr="00C934D7">
        <w:rPr>
          <w:rFonts w:ascii="Times New Roman" w:hAnsi="Times New Roman"/>
          <w:lang w:val="ro-RO"/>
        </w:rPr>
        <w:t xml:space="preserve">para. </w:t>
      </w:r>
      <w:r w:rsidRPr="00C934D7">
        <w:rPr>
          <w:rFonts w:ascii="Times New Roman" w:hAnsi="Times New Roman"/>
          <w:lang w:val="ro-RO"/>
        </w:rPr>
        <w:t>3</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(3) Condiţiile şi documentaţia ce trebuie să însoţească cererea de autorizare, precum şi procedura de autorizare a operatorului de piaţă, vor fi stabilite prin reglementări ale A.S.F. şi se vor referi în principal la: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capitalul social minim al societăţii pe acţiuni şi resursele financiare necesare pentru desfăşurarea activităţii;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obiectul exclusiv de activitate, constând în administrarea pieţelor reglementate, precum şi a activităţilor conexe în legătură cu aceasta;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c) structura acţionariatului, identitatea şi integritatea acţionarilor care exercită o influenţă semnificativă asupra membrilor consiliului de administraţie şi directorilor sau, după caz, membrilor consiliului de supraveghere şi membrilor directoratului;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d) condiţiile de calificare, experienţă profesională şi reputaţie care trebuie îndeplinite de către membrii organului de conducere și persoanele cu funcții cheie din cadrul operatorului de piaţă;</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e) cazurile de incompatibilitate şi conflict de interese care trebuie evitate de către membrii organului de conducere și persoanele cu funcții cheie din cadrul operatorului de piaţă;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f) dotarea tehnică şi resursele;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g) contractul încheiat cu un auditor financiar avizat de A.S.F.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(4) Operatorul de piață desfășoară activitățile aferente organizării și administrării pieței reglementate sub supravegherea A.S.F., cu respectarea prevederilor prezentului titlu. </w:t>
      </w:r>
      <w:r w:rsidR="00AD4810" w:rsidRPr="00C934D7">
        <w:rPr>
          <w:rFonts w:ascii="Times New Roman" w:hAnsi="Times New Roman"/>
          <w:lang w:val="ro-RO"/>
        </w:rPr>
        <w:t>[Directiva 2014/65/UE, a</w:t>
      </w:r>
      <w:r w:rsidRPr="00C934D7">
        <w:rPr>
          <w:rFonts w:ascii="Times New Roman" w:hAnsi="Times New Roman"/>
          <w:lang w:val="ro-RO"/>
        </w:rPr>
        <w:t xml:space="preserve">rt. 44, alin. </w:t>
      </w:r>
      <w:r w:rsidR="00CE666E" w:rsidRPr="00C934D7">
        <w:rPr>
          <w:rFonts w:ascii="Times New Roman" w:hAnsi="Times New Roman"/>
          <w:lang w:val="ro-RO"/>
        </w:rPr>
        <w:t>(</w:t>
      </w:r>
      <w:r w:rsidRPr="00C934D7">
        <w:rPr>
          <w:rFonts w:ascii="Times New Roman" w:hAnsi="Times New Roman"/>
          <w:lang w:val="ro-RO"/>
        </w:rPr>
        <w:t>2)</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(5) Operatorii de piaţă autorizaţi să funcţioneze în România vor fi înscrişi în Registrul A.S.F. </w:t>
      </w:r>
    </w:p>
    <w:p w:rsidR="00957867" w:rsidRPr="00C934D7" w:rsidRDefault="00957867" w:rsidP="0009228C">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(6) Condiţiile care stau la baza acordării autorizaţiei trebuie respectate în orice moment, pe toată durata de funcţionare a operatorului de piaţă. Modificările în modul de organizare și funcționare a operatorului de piață/pieței reglementate care vor fi supuse autorizării sau, după caz, obligației de notificare a A.S.F., </w:t>
      </w:r>
      <w:r w:rsidRPr="00C934D7">
        <w:rPr>
          <w:rFonts w:ascii="Times New Roman" w:eastAsia="Times New Roman" w:hAnsi="Times New Roman"/>
          <w:lang w:val="ro-RO" w:eastAsia="ro-RO"/>
        </w:rPr>
        <w:t>se stabilesc prin reglementări ale A.S.F</w:t>
      </w:r>
      <w:r w:rsidRPr="00C934D7">
        <w:rPr>
          <w:rFonts w:ascii="Times New Roman" w:hAnsi="Times New Roman"/>
          <w:lang w:val="ro-RO"/>
        </w:rPr>
        <w:t xml:space="preserve">. </w:t>
      </w:r>
      <w:r w:rsidR="00AD4810" w:rsidRPr="00C934D7">
        <w:rPr>
          <w:rFonts w:ascii="Times New Roman" w:hAnsi="Times New Roman"/>
          <w:lang w:val="ro-RO"/>
        </w:rPr>
        <w:t>[Directiva 2014/65/UE, a</w:t>
      </w:r>
      <w:r w:rsidRPr="00C934D7">
        <w:rPr>
          <w:rFonts w:ascii="Times New Roman" w:hAnsi="Times New Roman"/>
          <w:lang w:val="ro-RO"/>
        </w:rPr>
        <w:t xml:space="preserve">rt. 44, </w:t>
      </w:r>
      <w:r w:rsidR="00AD4810" w:rsidRPr="00C934D7">
        <w:rPr>
          <w:rFonts w:ascii="Times New Roman" w:hAnsi="Times New Roman"/>
          <w:lang w:val="ro-RO"/>
        </w:rPr>
        <w:t>alin. (2)</w:t>
      </w:r>
      <w:r w:rsidR="00CE666E" w:rsidRPr="00C934D7">
        <w:rPr>
          <w:rFonts w:ascii="Times New Roman" w:hAnsi="Times New Roman"/>
          <w:lang w:val="ro-RO"/>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(7) Operatorul de piață are obligația de a supraveghea respectarea de către piața reglementată pe care o administrează a cerințelor prevăzute de prezentul titlu și este abilitat să exercite drepturile corespunzătoare pieței reglementate pe care o administrează în temeiul prezentei legi. </w:t>
      </w:r>
      <w:r w:rsidR="00AD4810" w:rsidRPr="00C934D7">
        <w:rPr>
          <w:rFonts w:ascii="Times New Roman" w:hAnsi="Times New Roman"/>
          <w:b w:val="0"/>
        </w:rPr>
        <w:t>[Directiva 2014/65/UE, a</w:t>
      </w:r>
      <w:r w:rsidRPr="00C934D7">
        <w:rPr>
          <w:rFonts w:ascii="Times New Roman" w:hAnsi="Times New Roman"/>
          <w:b w:val="0"/>
        </w:rPr>
        <w:t xml:space="preserve">rt. 44, alin. </w:t>
      </w:r>
      <w:r w:rsidR="00CE666E" w:rsidRPr="00C934D7">
        <w:rPr>
          <w:rFonts w:ascii="Times New Roman" w:hAnsi="Times New Roman"/>
          <w:b w:val="0"/>
        </w:rPr>
        <w:t>(</w:t>
      </w:r>
      <w:r w:rsidRPr="00C934D7">
        <w:rPr>
          <w:rFonts w:ascii="Times New Roman" w:hAnsi="Times New Roman"/>
          <w:b w:val="0"/>
        </w:rPr>
        <w:t>3)</w:t>
      </w:r>
      <w:r w:rsidR="00CE666E" w:rsidRPr="00C934D7">
        <w:rPr>
          <w:rFonts w:ascii="Times New Roman" w:hAnsi="Times New Roman"/>
          <w:b w:val="0"/>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(8) Operatorul de piaţă nu poate limita numărul persoanelor cu drept de acces pe piaţa reglementată administrată. </w:t>
      </w:r>
    </w:p>
    <w:p w:rsidR="00957867" w:rsidRPr="00C934D7" w:rsidRDefault="00957867" w:rsidP="0009228C">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(9) Operatorul de piață care administrează un loc de tranzacționare are legitimitate procesuală activă, respectiv pasivă, pentru orice drepturi şi obligaţii, pretenţii şi reclamaţii legate de activitatea locurilor de tranzacționare administrate.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(10) Fără a aduce atingere oricărei dispoziții relevante din Regulamentul (UE) nr. 596/2014 sau oricăror dispoziții relevante privind abuzul de piață din</w:t>
      </w:r>
      <w:r w:rsidRPr="00C934D7">
        <w:rPr>
          <w:rFonts w:ascii="Times New Roman" w:hAnsi="Times New Roman"/>
          <w:b w:val="0"/>
          <w:i/>
          <w:snapToGrid w:val="0"/>
        </w:rPr>
        <w:t xml:space="preserve"> Legea nr</w:t>
      </w:r>
      <w:r w:rsidR="0009228C" w:rsidRPr="00C934D7">
        <w:rPr>
          <w:rFonts w:ascii="Times New Roman" w:hAnsi="Times New Roman"/>
          <w:b w:val="0"/>
          <w:i/>
          <w:snapToGrid w:val="0"/>
        </w:rPr>
        <w:t>.</w:t>
      </w:r>
      <w:r w:rsidRPr="00C934D7">
        <w:rPr>
          <w:rFonts w:ascii="Times New Roman" w:hAnsi="Times New Roman"/>
          <w:b w:val="0"/>
          <w:i/>
          <w:snapToGrid w:val="0"/>
        </w:rPr>
        <w:t xml:space="preserve"> …</w:t>
      </w:r>
      <w:r w:rsidR="00C8702E">
        <w:rPr>
          <w:rFonts w:ascii="Times New Roman" w:hAnsi="Times New Roman"/>
          <w:b w:val="0"/>
          <w:i/>
          <w:snapToGrid w:val="0"/>
        </w:rPr>
        <w:t>/…</w:t>
      </w:r>
      <w:r w:rsidRPr="00C934D7">
        <w:rPr>
          <w:rFonts w:ascii="Times New Roman" w:hAnsi="Times New Roman"/>
          <w:b w:val="0"/>
          <w:i/>
          <w:snapToGrid w:val="0"/>
        </w:rPr>
        <w:t xml:space="preserve"> privind emitenții </w:t>
      </w:r>
      <w:r w:rsidRPr="00C934D7">
        <w:rPr>
          <w:rFonts w:ascii="Times New Roman" w:hAnsi="Times New Roman"/>
          <w:b w:val="0"/>
          <w:i/>
        </w:rPr>
        <w:t>de instrumente financiare si operațiuni de piață,</w:t>
      </w:r>
      <w:r w:rsidRPr="00C934D7">
        <w:rPr>
          <w:rFonts w:ascii="Times New Roman" w:hAnsi="Times New Roman"/>
          <w:b w:val="0"/>
        </w:rPr>
        <w:t xml:space="preserve"> dispozițiile de drept public care reglementează tranzacțiile efectuate în cadrul sistemelor pieței reglementate sunt cele al statului membru de origine al pieței reglementate respective. </w:t>
      </w:r>
      <w:r w:rsidR="00AD4810" w:rsidRPr="00C934D7">
        <w:rPr>
          <w:rFonts w:ascii="Times New Roman" w:hAnsi="Times New Roman"/>
          <w:b w:val="0"/>
        </w:rPr>
        <w:t>[Directiva 2014/65/UE, a</w:t>
      </w:r>
      <w:r w:rsidRPr="00C934D7">
        <w:rPr>
          <w:rFonts w:ascii="Times New Roman" w:hAnsi="Times New Roman"/>
          <w:b w:val="0"/>
        </w:rPr>
        <w:t xml:space="preserve">rt. 44, alin. </w:t>
      </w:r>
      <w:r w:rsidR="00CE666E" w:rsidRPr="00C934D7">
        <w:rPr>
          <w:rFonts w:ascii="Times New Roman" w:hAnsi="Times New Roman"/>
          <w:b w:val="0"/>
        </w:rPr>
        <w:t>(</w:t>
      </w:r>
      <w:r w:rsidRPr="00C934D7">
        <w:rPr>
          <w:rFonts w:ascii="Times New Roman" w:hAnsi="Times New Roman"/>
          <w:b w:val="0"/>
        </w:rPr>
        <w:t>4)</w:t>
      </w:r>
      <w:r w:rsidR="00CE666E" w:rsidRPr="00C934D7">
        <w:rPr>
          <w:rFonts w:ascii="Times New Roman" w:hAnsi="Times New Roman"/>
          <w:b w:val="0"/>
        </w:rPr>
        <w:t>]</w:t>
      </w:r>
    </w:p>
    <w:p w:rsidR="00957867" w:rsidRPr="00C934D7" w:rsidRDefault="00957867" w:rsidP="00223320">
      <w:pPr>
        <w:pStyle w:val="CM4"/>
        <w:jc w:val="both"/>
        <w:rPr>
          <w:rFonts w:ascii="Times New Roman" w:hAnsi="Times New Roman"/>
          <w:b w:val="0"/>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130</w:t>
      </w:r>
      <w:r w:rsidRPr="00C934D7">
        <w:rPr>
          <w:rFonts w:ascii="Times New Roman" w:hAnsi="Times New Roman"/>
          <w:lang w:val="ro-RO"/>
        </w:rPr>
        <w:t xml:space="preserve"> - Cererea de autorizare a operatorului de piaţă va fi respinsă, după caz, dacă: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a) documentaţia și informațiile transmise de operatorul de piață nu respectă prevederile prezentei legi și ale reglementărilor A.S.F. emise în aplicarea acesteia, precum și a prevederilor reglementărilor europene emise în aplicarea Directivei nr. 2014/65/UE;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documentaţia și informațiile prezentate sunt insuficiente pentru a se stabili dacă operatorul de piaţă îşi va desfăşura activitatea în conformitate cu prevederile prezentei legi și ale reglementărilor A.S.F. emise în aplicarea acesteia;</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c) membrii organului de conducere și persoanele care îndeplinesc funcții cheie din cadrul operatorului de piaţă nu au calificarea şi experienţa profesională adecvate funcţiei lor, conform reglementărilor A.S.F. emise în aplicarea prezentei legi, precum și a reglementărilor europene emise în aplicarea Directivei nr. 2014/65/UE;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d) transparenţa pieţei, buna desfăşurare a tranzacţiilor şi protecţia investitorilor nu sunt asigurate;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e) nu sunt respectate prevederile prezentei legi sau ale reglementărilor A.S.F. emise în aplicarea acesteia, precum și a reglementărilor europene emise în aplicarea Directivei nr.2014/65/UE. </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rPr>
      </w:pPr>
      <w:r w:rsidRPr="00C934D7">
        <w:rPr>
          <w:rFonts w:ascii="Times New Roman" w:hAnsi="Times New Roman"/>
        </w:rPr>
        <w:t>Art. 131</w:t>
      </w:r>
      <w:r w:rsidRPr="00C934D7">
        <w:rPr>
          <w:rFonts w:ascii="Times New Roman" w:hAnsi="Times New Roman"/>
          <w:b w:val="0"/>
        </w:rPr>
        <w:t xml:space="preserve"> - (1) A.S.F. poate retrage, prin decizie, autorizația eliberată unui operator de piață și a pieței reglementate în cazul în care acesta:</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nu utilizează autorizaţia în termen de 12 luni, renunţă în mod expres la autorizaţie sau nu a funcţionat în ultimele 6 luni;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a obţinut autorizaţia prin declaraţii false sau prin orice altă modalitate incorectă;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c) nu mai îndeplineşte condiţiile în temeiul cărora a fost acordată autorizaţia;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d) a încălcat grav şi sistematic dispoziţiile adoptate în temeiul prezentei legi sau ale Regulamentului (UE) nr. 600/2014;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e) în orice alte situaţii stabilite prin legislația în vigoare și prin reglementările A.S.F. </w:t>
      </w:r>
      <w:r w:rsidR="00CE666E" w:rsidRPr="00C934D7">
        <w:rPr>
          <w:rFonts w:ascii="Times New Roman" w:hAnsi="Times New Roman"/>
          <w:lang w:val="ro-RO"/>
        </w:rPr>
        <w:t xml:space="preserve">[Directiva 2014/65/UE, </w:t>
      </w:r>
      <w:r w:rsidRPr="00C934D7">
        <w:rPr>
          <w:rFonts w:ascii="Times New Roman" w:hAnsi="Times New Roman"/>
          <w:lang w:val="ro-RO"/>
        </w:rPr>
        <w:t xml:space="preserve">art. 44 alin. </w:t>
      </w:r>
      <w:r w:rsidR="00CE666E" w:rsidRPr="00C934D7">
        <w:rPr>
          <w:rFonts w:ascii="Times New Roman" w:hAnsi="Times New Roman"/>
          <w:lang w:val="ro-RO"/>
        </w:rPr>
        <w:t>(</w:t>
      </w:r>
      <w:r w:rsidRPr="00C934D7">
        <w:rPr>
          <w:rFonts w:ascii="Times New Roman" w:hAnsi="Times New Roman"/>
          <w:lang w:val="ro-RO"/>
        </w:rPr>
        <w:t>5)</w:t>
      </w:r>
      <w:r w:rsidR="00CE666E"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Orice retragere a unei autorizații este notificată de către A.S.F. către ESMA. </w:t>
      </w:r>
      <w:r w:rsidR="00AD4810" w:rsidRPr="00C934D7">
        <w:rPr>
          <w:rFonts w:ascii="Times New Roman" w:hAnsi="Times New Roman"/>
          <w:lang w:val="ro-RO"/>
        </w:rPr>
        <w:t>[Directiva 2014/65/UE, a</w:t>
      </w:r>
      <w:r w:rsidRPr="00C934D7">
        <w:rPr>
          <w:rFonts w:ascii="Times New Roman" w:hAnsi="Times New Roman"/>
          <w:lang w:val="ro-RO"/>
        </w:rPr>
        <w:t>rt. 44, alin. 6)</w:t>
      </w:r>
      <w:r w:rsidR="00CE666E" w:rsidRPr="00C934D7">
        <w:rPr>
          <w:rFonts w:ascii="Times New Roman" w:hAnsi="Times New Roman"/>
          <w:lang w:val="ro-RO"/>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În cazul retragerii autorizaţiei unui operator de piaţă, începând cu data precizată în decizia A.S.F. nu vor mai putea fi efectuate operaţiuni cu instrumente financiare pe acea piaţă, iar ordinele de tranzacţionare înregistrate de participanți şi încă neexecutate până la acea dată devin nule de drept, instrumentele financiare, sumele cuvenite și comisioanele încasate urmând a fi restituite. </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(4) Operaţiunile încheiate până la data precizată în decizia de retragere a autorizației operatorului de piață sunt finalizate la scadenţele lor, participanții fiind ţinuţi să respecte clauzele contractelor încheiate cu investitorii acestora. </w:t>
      </w:r>
    </w:p>
    <w:p w:rsidR="00957867" w:rsidRPr="00C934D7" w:rsidRDefault="00957867" w:rsidP="00223320">
      <w:pPr>
        <w:jc w:val="both"/>
        <w:rPr>
          <w:rFonts w:ascii="Times New Roman" w:hAnsi="Times New Roman"/>
          <w:lang w:val="ro-RO"/>
        </w:rPr>
      </w:pPr>
    </w:p>
    <w:p w:rsidR="00255180" w:rsidRPr="00C934D7" w:rsidRDefault="00255180" w:rsidP="00223320">
      <w:pPr>
        <w:autoSpaceDE w:val="0"/>
        <w:autoSpaceDN w:val="0"/>
        <w:adjustRightInd w:val="0"/>
        <w:jc w:val="center"/>
        <w:rPr>
          <w:rFonts w:ascii="Times New Roman" w:hAnsi="Times New Roman"/>
          <w:lang w:val="ro-RO"/>
        </w:rPr>
      </w:pPr>
    </w:p>
    <w:p w:rsidR="00957867" w:rsidRPr="00C934D7" w:rsidRDefault="00957867" w:rsidP="00223320">
      <w:pPr>
        <w:autoSpaceDE w:val="0"/>
        <w:autoSpaceDN w:val="0"/>
        <w:adjustRightInd w:val="0"/>
        <w:jc w:val="center"/>
        <w:rPr>
          <w:rFonts w:ascii="Times New Roman" w:hAnsi="Times New Roman"/>
          <w:lang w:val="ro-RO"/>
        </w:rPr>
      </w:pPr>
      <w:r w:rsidRPr="00C934D7">
        <w:rPr>
          <w:rFonts w:ascii="Times New Roman" w:hAnsi="Times New Roman"/>
          <w:lang w:val="ro-RO"/>
        </w:rPr>
        <w:t>CAPITOLUL II</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Cerințe aplicabile organului de conducere al operatorului de piață</w:t>
      </w:r>
    </w:p>
    <w:p w:rsidR="00957867" w:rsidRPr="00C934D7" w:rsidRDefault="00957867" w:rsidP="00223320">
      <w:pPr>
        <w:jc w:val="both"/>
        <w:rPr>
          <w:rFonts w:ascii="Times New Roman" w:hAnsi="Times New Roman"/>
          <w:lang w:val="ro-RO"/>
        </w:rPr>
      </w:pPr>
    </w:p>
    <w:p w:rsidR="00957867" w:rsidRPr="00C934D7" w:rsidRDefault="00957867" w:rsidP="00223320">
      <w:pPr>
        <w:autoSpaceDE w:val="0"/>
        <w:autoSpaceDN w:val="0"/>
        <w:adjustRightInd w:val="0"/>
        <w:ind w:firstLine="720"/>
        <w:jc w:val="both"/>
        <w:rPr>
          <w:rFonts w:ascii="Times New Roman" w:hAnsi="Times New Roman"/>
          <w:bCs/>
          <w:lang w:val="ro-RO"/>
        </w:rPr>
      </w:pPr>
      <w:r w:rsidRPr="00C934D7">
        <w:rPr>
          <w:rFonts w:ascii="Times New Roman" w:hAnsi="Times New Roman"/>
          <w:b/>
          <w:lang w:val="ro-RO"/>
        </w:rPr>
        <w:t>Art. 132</w:t>
      </w:r>
      <w:r w:rsidRPr="00C934D7">
        <w:rPr>
          <w:rFonts w:ascii="Times New Roman" w:hAnsi="Times New Roman"/>
          <w:bCs/>
          <w:lang w:val="ro-RO"/>
        </w:rPr>
        <w:t xml:space="preserve"> - </w:t>
      </w:r>
      <w:r w:rsidRPr="00C934D7">
        <w:rPr>
          <w:rFonts w:ascii="Times New Roman" w:hAnsi="Times New Roman"/>
          <w:lang w:val="ro-RO"/>
        </w:rPr>
        <w:t xml:space="preserve">(1) Membrii organului de conducere al oricărui operator de piață au în orice moment o reputație suficient de bună, posedă suficiente cunoștințe, competențe și experiență pentru îndeplinirea sarcinilor lor. </w:t>
      </w:r>
      <w:r w:rsidR="00AD4810" w:rsidRPr="00C934D7">
        <w:rPr>
          <w:rFonts w:ascii="Times New Roman" w:hAnsi="Times New Roman"/>
          <w:lang w:val="ro-RO"/>
        </w:rPr>
        <w:t>[Directiva 2014/65/UE, a</w:t>
      </w:r>
      <w:r w:rsidRPr="00C934D7">
        <w:rPr>
          <w:rFonts w:ascii="Times New Roman" w:hAnsi="Times New Roman"/>
          <w:lang w:val="ro-RO"/>
        </w:rPr>
        <w:t xml:space="preserve">rt. 45 alin. </w:t>
      </w:r>
      <w:r w:rsidR="00CE666E" w:rsidRPr="00C934D7">
        <w:rPr>
          <w:rFonts w:ascii="Times New Roman" w:hAnsi="Times New Roman"/>
          <w:lang w:val="ro-RO"/>
        </w:rPr>
        <w:t>(</w:t>
      </w:r>
      <w:r w:rsidRPr="00C934D7">
        <w:rPr>
          <w:rFonts w:ascii="Times New Roman" w:hAnsi="Times New Roman"/>
          <w:lang w:val="ro-RO"/>
        </w:rPr>
        <w:t>1)</w:t>
      </w:r>
      <w:r w:rsidR="00CE666E" w:rsidRPr="00C934D7">
        <w:rPr>
          <w:rFonts w:ascii="Times New Roman" w:hAnsi="Times New Roman"/>
          <w:lang w:val="ro-RO"/>
        </w:rPr>
        <w:t>]</w:t>
      </w: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sz w:val="24"/>
          <w:szCs w:val="24"/>
          <w:lang w:val="ro-RO"/>
        </w:rPr>
        <w:t xml:space="preserve">(2) Întreaga componență a organului de conducere trebuie să reflecte o gamă suficient de largă de experiență. </w:t>
      </w:r>
      <w:r w:rsidR="00AD4810" w:rsidRPr="00C934D7">
        <w:rPr>
          <w:rFonts w:ascii="Times New Roman" w:hAnsi="Times New Roman"/>
          <w:sz w:val="24"/>
          <w:szCs w:val="24"/>
          <w:lang w:val="ro-RO"/>
        </w:rPr>
        <w:t>[Directiva 2014/65/UE, a</w:t>
      </w:r>
      <w:r w:rsidRPr="00C934D7">
        <w:rPr>
          <w:rFonts w:ascii="Times New Roman" w:hAnsi="Times New Roman"/>
          <w:sz w:val="24"/>
          <w:szCs w:val="24"/>
          <w:lang w:val="ro-RO"/>
        </w:rPr>
        <w:t xml:space="preserve">rt. 45 alin. </w:t>
      </w:r>
      <w:r w:rsidR="00CE666E" w:rsidRPr="00C934D7">
        <w:rPr>
          <w:rFonts w:ascii="Times New Roman" w:hAnsi="Times New Roman"/>
          <w:sz w:val="24"/>
          <w:szCs w:val="24"/>
          <w:lang w:val="ro-RO"/>
        </w:rPr>
        <w:t>(</w:t>
      </w:r>
      <w:r w:rsidRPr="00C934D7">
        <w:rPr>
          <w:rFonts w:ascii="Times New Roman" w:hAnsi="Times New Roman"/>
          <w:sz w:val="24"/>
          <w:szCs w:val="24"/>
          <w:lang w:val="ro-RO"/>
        </w:rPr>
        <w:t>1)</w:t>
      </w:r>
      <w:r w:rsidR="00CE666E" w:rsidRPr="00C934D7">
        <w:rPr>
          <w:rFonts w:ascii="Times New Roman" w:hAnsi="Times New Roman"/>
          <w:sz w:val="24"/>
          <w:szCs w:val="24"/>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(3) Membrii organului de conducere îndeplinesc în special următoarele cerințe: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toți membrii organului de conducere dedică suficient timp pentru îndeplinirea funcțiilor lor în cadrul operatorului de piață;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numărul de funcții de conducere pe care le poate deține simultan un membru al organului de conducere în orice entitate juridică, ține seama de situațiile specifice și de natura, amploarea și complexitatea activităților operatorului de piață. Cu excepția cazului în care reprezintă statul membru, membrii organelor de conducere ale operatorilor de piață care sunt semnificativi din punctul de vedere al dimensiunii, organizării interne, naturii, sferei de cuprindere și complexității activităților lor nu dețin în același timp poziții care să depășească mai mult de una dintre următoarele combinații: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(i) o funcție de conducere executivă cu două funcții de conducere neexecutive;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(ii) patru funcții de conducere neexecutive;</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c) organul de conducere posedă, în ansamblul său, cunoștințele, competențele și experiența adecvate pentru a putea înțelege activitățile operatorului de piață, inclusiv principalele riscuri; </w:t>
      </w:r>
    </w:p>
    <w:p w:rsidR="00957867" w:rsidRPr="00C934D7" w:rsidRDefault="00957867" w:rsidP="00223320">
      <w:pPr>
        <w:pStyle w:val="CommentText"/>
        <w:ind w:firstLine="720"/>
        <w:jc w:val="both"/>
        <w:rPr>
          <w:rFonts w:ascii="Times New Roman" w:hAnsi="Times New Roman"/>
          <w:bCs/>
          <w:sz w:val="24"/>
          <w:szCs w:val="24"/>
          <w:lang w:val="ro-RO"/>
        </w:rPr>
      </w:pPr>
      <w:r w:rsidRPr="00C934D7">
        <w:rPr>
          <w:rFonts w:ascii="Times New Roman" w:hAnsi="Times New Roman"/>
          <w:sz w:val="24"/>
          <w:szCs w:val="24"/>
          <w:lang w:val="ro-RO"/>
        </w:rPr>
        <w:t xml:space="preserve">d) fiecare membru al organului de conducere acționează cu onestitate, integritate și gândire independență pentru a evalua și a contesta în mod eficient deciziile conducerii superioare atunci când este necesar și pentru a superviza și monitoriza în mod eficient procesul decizional. </w:t>
      </w:r>
      <w:r w:rsidR="00CE666E" w:rsidRPr="00C934D7">
        <w:rPr>
          <w:rFonts w:ascii="Times New Roman" w:hAnsi="Times New Roman"/>
          <w:sz w:val="24"/>
          <w:szCs w:val="24"/>
          <w:lang w:val="ro-RO"/>
        </w:rPr>
        <w:t xml:space="preserve">[Directiva 2014/65/UE, </w:t>
      </w:r>
      <w:r w:rsidRPr="00C934D7">
        <w:rPr>
          <w:rFonts w:ascii="Times New Roman" w:hAnsi="Times New Roman"/>
          <w:sz w:val="24"/>
          <w:szCs w:val="24"/>
          <w:lang w:val="ro-RO"/>
        </w:rPr>
        <w:t xml:space="preserve">art. 45 alin. </w:t>
      </w:r>
      <w:r w:rsidR="00CE666E" w:rsidRPr="00C934D7">
        <w:rPr>
          <w:rFonts w:ascii="Times New Roman" w:hAnsi="Times New Roman"/>
          <w:sz w:val="24"/>
          <w:szCs w:val="24"/>
          <w:lang w:val="ro-RO"/>
        </w:rPr>
        <w:t>(</w:t>
      </w:r>
      <w:r w:rsidRPr="00C934D7">
        <w:rPr>
          <w:rFonts w:ascii="Times New Roman" w:hAnsi="Times New Roman"/>
          <w:sz w:val="24"/>
          <w:szCs w:val="24"/>
          <w:lang w:val="ro-RO"/>
        </w:rPr>
        <w:t>2)</w:t>
      </w:r>
      <w:r w:rsidR="00CE666E" w:rsidRPr="00C934D7">
        <w:rPr>
          <w:rFonts w:ascii="Times New Roman" w:hAnsi="Times New Roman"/>
          <w:sz w:val="24"/>
          <w:szCs w:val="24"/>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(4) Funcțiile de conducere executive sau neexecutive deținute în cadrul aceluiași grup sau în cadrul societăților în care operatorul de piață deține o participație calificată sunt considerate ca fiind o singură funcție de conducere. </w:t>
      </w:r>
      <w:r w:rsidR="00AD4810" w:rsidRPr="00C934D7">
        <w:rPr>
          <w:rFonts w:ascii="Times New Roman" w:hAnsi="Times New Roman"/>
          <w:lang w:val="ro-RO"/>
        </w:rPr>
        <w:t>[Directiva 2014/65/UE, a</w:t>
      </w:r>
      <w:r w:rsidRPr="00C934D7">
        <w:rPr>
          <w:rFonts w:ascii="Times New Roman" w:hAnsi="Times New Roman"/>
          <w:lang w:val="ro-RO"/>
        </w:rPr>
        <w:t>rt. 45 alin. 2)</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(5) A.S.F. poate autoriza membri ai organului de conducere să dețină o funcție neexecutivă suplimentară celor prevăzute la alin. (3) lit. b) pct. (ii) și informează periodic ESMA în legătură cu astfel de autorizații. </w:t>
      </w:r>
      <w:r w:rsidR="00AD4810" w:rsidRPr="00C934D7">
        <w:rPr>
          <w:rFonts w:ascii="Times New Roman" w:hAnsi="Times New Roman"/>
          <w:lang w:val="ro-RO"/>
        </w:rPr>
        <w:t>[Directiva 2014/65/UE, a</w:t>
      </w:r>
      <w:r w:rsidRPr="00C934D7">
        <w:rPr>
          <w:rFonts w:ascii="Times New Roman" w:hAnsi="Times New Roman"/>
          <w:lang w:val="ro-RO"/>
        </w:rPr>
        <w:t>rt. 45 alin. 2)</w:t>
      </w: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sz w:val="24"/>
          <w:szCs w:val="24"/>
          <w:lang w:val="ro-RO"/>
        </w:rPr>
        <w:t xml:space="preserve">(6) Funcțiile de conducere din organizațiile care nu urmăresc obiective predominant comerciale sunt scutite de limitarea aplicată numărului de funcții de conducere prevăzută la alin. (3) lit. b) pe care le poate deține un membru al unui organ de conducere. </w:t>
      </w:r>
      <w:r w:rsidR="00AD4810" w:rsidRPr="00C934D7">
        <w:rPr>
          <w:rFonts w:ascii="Times New Roman" w:hAnsi="Times New Roman"/>
          <w:sz w:val="24"/>
          <w:szCs w:val="24"/>
          <w:lang w:val="ro-RO"/>
        </w:rPr>
        <w:t>[Directiva 2014/65/UE, a</w:t>
      </w:r>
      <w:r w:rsidRPr="00C934D7">
        <w:rPr>
          <w:rFonts w:ascii="Times New Roman" w:hAnsi="Times New Roman"/>
          <w:sz w:val="24"/>
          <w:szCs w:val="24"/>
          <w:lang w:val="ro-RO"/>
        </w:rPr>
        <w:t>rt. 45 alin. 2)</w:t>
      </w: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sz w:val="24"/>
          <w:szCs w:val="24"/>
          <w:lang w:val="ro-RO"/>
        </w:rPr>
        <w:t>(7) Operatorii de piață alocă resurse umane și financiare adecvate pentru integrarea și formarea membrilor organului de conducere.</w:t>
      </w:r>
      <w:r w:rsidR="00AD4810" w:rsidRPr="00C934D7">
        <w:rPr>
          <w:rFonts w:ascii="Times New Roman" w:hAnsi="Times New Roman"/>
          <w:sz w:val="24"/>
          <w:szCs w:val="24"/>
          <w:lang w:val="ro-RO"/>
        </w:rPr>
        <w:t>[Directiva 2014/65/UE, a</w:t>
      </w:r>
      <w:r w:rsidRPr="00C934D7">
        <w:rPr>
          <w:rFonts w:ascii="Times New Roman" w:hAnsi="Times New Roman"/>
          <w:sz w:val="24"/>
          <w:szCs w:val="24"/>
          <w:lang w:val="ro-RO"/>
        </w:rPr>
        <w:t>rt. 45 alin. 3)</w:t>
      </w:r>
    </w:p>
    <w:p w:rsidR="00957867" w:rsidRPr="00C934D7" w:rsidRDefault="00957867" w:rsidP="00223320">
      <w:pPr>
        <w:pStyle w:val="CommentText"/>
        <w:jc w:val="both"/>
        <w:rPr>
          <w:rFonts w:ascii="Times New Roman" w:hAnsi="Times New Roman"/>
          <w:bCs/>
          <w:sz w:val="24"/>
          <w:szCs w:val="24"/>
          <w:lang w:val="ro-RO"/>
        </w:rPr>
      </w:pPr>
    </w:p>
    <w:p w:rsidR="00957867" w:rsidRPr="00C934D7" w:rsidRDefault="00957867" w:rsidP="00223320">
      <w:pPr>
        <w:pStyle w:val="CommentText"/>
        <w:ind w:firstLine="720"/>
        <w:jc w:val="both"/>
        <w:rPr>
          <w:rFonts w:ascii="Times New Roman" w:hAnsi="Times New Roman"/>
          <w:bCs/>
          <w:sz w:val="24"/>
          <w:szCs w:val="24"/>
          <w:lang w:val="ro-RO"/>
        </w:rPr>
      </w:pPr>
      <w:r w:rsidRPr="00C934D7">
        <w:rPr>
          <w:rFonts w:ascii="Times New Roman" w:hAnsi="Times New Roman"/>
          <w:b/>
          <w:bCs/>
          <w:sz w:val="24"/>
          <w:szCs w:val="24"/>
          <w:lang w:val="ro-RO"/>
        </w:rPr>
        <w:t>Art. 133</w:t>
      </w:r>
      <w:r w:rsidRPr="00C934D7">
        <w:rPr>
          <w:rFonts w:ascii="Times New Roman" w:hAnsi="Times New Roman"/>
          <w:bCs/>
          <w:sz w:val="24"/>
          <w:szCs w:val="24"/>
          <w:lang w:val="ro-RO"/>
        </w:rPr>
        <w:t xml:space="preserve"> - </w:t>
      </w:r>
      <w:r w:rsidRPr="00C934D7">
        <w:rPr>
          <w:rFonts w:ascii="Times New Roman" w:hAnsi="Times New Roman"/>
          <w:sz w:val="24"/>
          <w:szCs w:val="24"/>
          <w:lang w:val="ro-RO"/>
        </w:rPr>
        <w:t xml:space="preserve">Orice membru al organului de conducere al unui operator de piaţă este obligat să notifice în scris acestuia natura şi întinderea interesului ori a relaţiilor materiale, dacă: </w:t>
      </w: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sz w:val="24"/>
          <w:szCs w:val="24"/>
          <w:lang w:val="ro-RO"/>
        </w:rPr>
        <w:t xml:space="preserve">a) este parte a unui contract încheiat cu operatorul de piaţă; </w:t>
      </w: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sz w:val="24"/>
          <w:szCs w:val="24"/>
          <w:lang w:val="ro-RO"/>
        </w:rPr>
        <w:t xml:space="preserve">b) este membru al consiliului de administraţie sau, după caz, membru al consiliului de supraveghere al unei persoane juridice care este parte a unui contract încheiat cu operatorul de piaţă; </w:t>
      </w: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sz w:val="24"/>
          <w:szCs w:val="24"/>
          <w:lang w:val="ro-RO"/>
        </w:rPr>
        <w:t xml:space="preserve">c) se află în legături strânse sau are o relaţie materială cu o persoană care este parte într-un contract încheiat cu operatorul de piaţă; </w:t>
      </w: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sz w:val="24"/>
          <w:szCs w:val="24"/>
          <w:lang w:val="ro-RO"/>
        </w:rPr>
        <w:t xml:space="preserve">d) se află în situaţia care ar putea influenţa adoptarea deciziei în cadrul şedinţelor consiliului de administraţie sau, după caz, consiliului de supraveghere. </w:t>
      </w:r>
    </w:p>
    <w:p w:rsidR="00957867" w:rsidRPr="00C934D7" w:rsidRDefault="00957867" w:rsidP="00223320">
      <w:pPr>
        <w:pStyle w:val="CommentText"/>
        <w:jc w:val="both"/>
        <w:rPr>
          <w:rFonts w:ascii="Times New Roman" w:hAnsi="Times New Roman"/>
          <w:bCs/>
          <w:sz w:val="24"/>
          <w:szCs w:val="24"/>
          <w:lang w:val="ro-RO"/>
        </w:rPr>
      </w:pPr>
    </w:p>
    <w:p w:rsidR="00957867" w:rsidRPr="00C934D7" w:rsidRDefault="00957867" w:rsidP="00223320">
      <w:pPr>
        <w:pStyle w:val="CommentText"/>
        <w:ind w:firstLine="720"/>
        <w:jc w:val="both"/>
        <w:rPr>
          <w:rFonts w:ascii="Times New Roman" w:hAnsi="Times New Roman"/>
          <w:bCs/>
          <w:strike/>
          <w:sz w:val="24"/>
          <w:szCs w:val="24"/>
          <w:lang w:val="ro-RO"/>
        </w:rPr>
      </w:pPr>
      <w:r w:rsidRPr="00C934D7">
        <w:rPr>
          <w:rFonts w:ascii="Times New Roman" w:hAnsi="Times New Roman"/>
          <w:b/>
          <w:bCs/>
          <w:sz w:val="24"/>
          <w:szCs w:val="24"/>
          <w:lang w:val="ro-RO"/>
        </w:rPr>
        <w:t>Art. 134</w:t>
      </w:r>
      <w:r w:rsidRPr="00C934D7">
        <w:rPr>
          <w:rFonts w:ascii="Times New Roman" w:hAnsi="Times New Roman"/>
          <w:bCs/>
          <w:sz w:val="24"/>
          <w:szCs w:val="24"/>
          <w:lang w:val="ro-RO"/>
        </w:rPr>
        <w:t xml:space="preserve"> - </w:t>
      </w:r>
      <w:r w:rsidRPr="00C934D7">
        <w:rPr>
          <w:rFonts w:ascii="Times New Roman" w:hAnsi="Times New Roman"/>
          <w:sz w:val="24"/>
          <w:szCs w:val="24"/>
          <w:lang w:val="ro-RO"/>
        </w:rPr>
        <w:t xml:space="preserve">(1) Operatorii de piaţă care sunt semnificativi din punctul de vedere al dimensiunii, organizării interne, precum şi al naturii, amplorii şi complexităţii activităţilor lor înfiinţează un comitet de nominalizare compus din membri ai organului de conducere care nu îndeplinesc nicio funcţie executivă în cadrul operatorului de piaţă respectiv. </w:t>
      </w:r>
      <w:r w:rsidR="00AD4810" w:rsidRPr="00C934D7">
        <w:rPr>
          <w:rFonts w:ascii="Times New Roman" w:hAnsi="Times New Roman"/>
          <w:sz w:val="24"/>
          <w:szCs w:val="24"/>
          <w:lang w:val="ro-RO"/>
        </w:rPr>
        <w:t>[Directiva 2014/65/UE, a</w:t>
      </w:r>
      <w:r w:rsidRPr="00C934D7">
        <w:rPr>
          <w:rFonts w:ascii="Times New Roman" w:hAnsi="Times New Roman"/>
          <w:sz w:val="24"/>
          <w:szCs w:val="24"/>
          <w:lang w:val="ro-RO"/>
        </w:rPr>
        <w:t xml:space="preserve">rt. 45 </w:t>
      </w:r>
      <w:r w:rsidR="00AD4810" w:rsidRPr="00C934D7">
        <w:rPr>
          <w:rFonts w:ascii="Times New Roman" w:hAnsi="Times New Roman"/>
          <w:sz w:val="24"/>
          <w:szCs w:val="24"/>
          <w:lang w:val="ro-RO"/>
        </w:rPr>
        <w:t xml:space="preserve">alin. (4) </w:t>
      </w:r>
      <w:r w:rsidR="002A0CF2" w:rsidRPr="00C934D7">
        <w:rPr>
          <w:rFonts w:ascii="Times New Roman" w:hAnsi="Times New Roman"/>
          <w:sz w:val="24"/>
          <w:szCs w:val="24"/>
          <w:lang w:val="ro-RO"/>
        </w:rPr>
        <w:t xml:space="preserve">para. </w:t>
      </w:r>
      <w:r w:rsidRPr="00C934D7">
        <w:rPr>
          <w:rFonts w:ascii="Times New Roman" w:hAnsi="Times New Roman"/>
          <w:sz w:val="24"/>
          <w:szCs w:val="24"/>
          <w:lang w:val="ro-RO"/>
        </w:rPr>
        <w:t>1</w:t>
      </w:r>
      <w:r w:rsidR="00CE666E" w:rsidRPr="00C934D7">
        <w:rPr>
          <w:rFonts w:ascii="Times New Roman" w:hAnsi="Times New Roman"/>
          <w:sz w:val="24"/>
          <w:szCs w:val="24"/>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(2) Comitetul de nominalizare are următoarele atribuţii: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a) identifică şi supune spre aprobare organului de conducere sau, după caz, adunării generale a acționarilor candidaţii pentru ocuparea posturilor vacante în cadrul organului de conducere;</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evaluează periodic, cel puțin o dată pe an, structura, dimensiunea, compoziția și performanțele organului de conducere și formulează recomandări organului de conducere cu privire la eventuale modificări;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c) evaluează periodic, cel puțin o dată pe an, cunoștințele, competențele și experiența fiecărui membru al organului de conducere și ale organului de conducere în ansamblul său și îl informează cu privire la evaluarea respectivă;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d) revizuiește periodic politica organului de conducere privind selecția și numirea conducerii superioare și formulează recomandări adresate organului de conducere. </w:t>
      </w:r>
      <w:r w:rsidR="00AD4810" w:rsidRPr="00C934D7">
        <w:rPr>
          <w:rFonts w:ascii="Times New Roman" w:hAnsi="Times New Roman"/>
          <w:lang w:val="ro-RO"/>
        </w:rPr>
        <w:t>[Directiva 2014/65/UE, a</w:t>
      </w:r>
      <w:r w:rsidRPr="00C934D7">
        <w:rPr>
          <w:rFonts w:ascii="Times New Roman" w:hAnsi="Times New Roman"/>
          <w:lang w:val="ro-RO"/>
        </w:rPr>
        <w:t xml:space="preserve">rt. 45 </w:t>
      </w:r>
      <w:r w:rsidR="00AD4810" w:rsidRPr="00C934D7">
        <w:rPr>
          <w:rFonts w:ascii="Times New Roman" w:hAnsi="Times New Roman"/>
          <w:lang w:val="ro-RO"/>
        </w:rPr>
        <w:t xml:space="preserve">alin. (4) </w:t>
      </w:r>
      <w:r w:rsidR="002A0CF2" w:rsidRPr="00C934D7">
        <w:rPr>
          <w:rFonts w:ascii="Times New Roman" w:hAnsi="Times New Roman"/>
          <w:lang w:val="ro-RO"/>
        </w:rPr>
        <w:t xml:space="preserve">para. </w:t>
      </w:r>
      <w:r w:rsidRPr="00C934D7">
        <w:rPr>
          <w:rFonts w:ascii="Times New Roman" w:hAnsi="Times New Roman"/>
          <w:lang w:val="ro-RO"/>
        </w:rPr>
        <w:t>2</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(3) În scopul îndeplinirii atribuției menționate la </w:t>
      </w:r>
      <w:r w:rsidR="002A0CF2" w:rsidRPr="00C934D7">
        <w:rPr>
          <w:rFonts w:ascii="Times New Roman" w:hAnsi="Times New Roman"/>
          <w:lang w:val="ro-RO"/>
        </w:rPr>
        <w:t>alin. (</w:t>
      </w:r>
      <w:r w:rsidRPr="00C934D7">
        <w:rPr>
          <w:rFonts w:ascii="Times New Roman" w:hAnsi="Times New Roman"/>
          <w:lang w:val="ro-RO"/>
        </w:rPr>
        <w:t xml:space="preserve">2) lit. a), comitetul de nominalizare: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a) evaluează echilibrul de cunoștințe, competențe, diversitate și experiență în cadrul organului de conducere;</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b) pregătește o descriere a rolurilor și a capacităților în vederea numirii într-un anumit post și evaluează așteptările în ceea ce privește timpul alocat în acest sens;</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c) decide cu privire la un obiectiv de reprezentare a sexului subreprezentat în cadrul organului de conducere și elaborează o politică privind modul de creștere a reprezentării sexului subreprezentat în cadrul organului de conducere pentru a atinge respectivul obiectiv. </w:t>
      </w:r>
      <w:r w:rsidR="00AD4810" w:rsidRPr="00C934D7">
        <w:rPr>
          <w:rFonts w:ascii="Times New Roman" w:hAnsi="Times New Roman"/>
          <w:lang w:val="ro-RO"/>
        </w:rPr>
        <w:t>[Directiva 2014/65/UE, a</w:t>
      </w:r>
      <w:r w:rsidRPr="00C934D7">
        <w:rPr>
          <w:rFonts w:ascii="Times New Roman" w:hAnsi="Times New Roman"/>
          <w:lang w:val="ro-RO"/>
        </w:rPr>
        <w:t xml:space="preserve">rt. 45 </w:t>
      </w:r>
      <w:r w:rsidR="00AD4810" w:rsidRPr="00C934D7">
        <w:rPr>
          <w:rFonts w:ascii="Times New Roman" w:hAnsi="Times New Roman"/>
          <w:lang w:val="ro-RO"/>
        </w:rPr>
        <w:t xml:space="preserve">alin. (4) </w:t>
      </w:r>
      <w:r w:rsidR="002A0CF2" w:rsidRPr="00C934D7">
        <w:rPr>
          <w:rFonts w:ascii="Times New Roman" w:hAnsi="Times New Roman"/>
          <w:lang w:val="ro-RO"/>
        </w:rPr>
        <w:t xml:space="preserve">para. </w:t>
      </w:r>
      <w:r w:rsidRPr="00C934D7">
        <w:rPr>
          <w:rFonts w:ascii="Times New Roman" w:hAnsi="Times New Roman"/>
          <w:lang w:val="ro-RO"/>
        </w:rPr>
        <w:t>2</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(4) În îndeplinirea sarcinilor sale, comitetul de nominalizare ţine cont, în limitele posibilităţilor şi pe o bază continuă, de necesitatea asigurării faptului că procesul decizional al organului de conducere nu este dominat de nicio persoană sau grup mic de persoane într-un mod care este în detrimentul intereselor operatorului de piaţă în ansamblu. </w:t>
      </w:r>
      <w:r w:rsidR="00AD4810" w:rsidRPr="00C934D7">
        <w:rPr>
          <w:rFonts w:ascii="Times New Roman" w:hAnsi="Times New Roman"/>
          <w:lang w:val="ro-RO"/>
        </w:rPr>
        <w:t>[Directiva 2014/65/UE, a</w:t>
      </w:r>
      <w:r w:rsidRPr="00C934D7">
        <w:rPr>
          <w:rFonts w:ascii="Times New Roman" w:hAnsi="Times New Roman"/>
          <w:lang w:val="ro-RO"/>
        </w:rPr>
        <w:t xml:space="preserve">rt. 45 </w:t>
      </w:r>
      <w:r w:rsidR="00AD4810" w:rsidRPr="00C934D7">
        <w:rPr>
          <w:rFonts w:ascii="Times New Roman" w:hAnsi="Times New Roman"/>
          <w:lang w:val="ro-RO"/>
        </w:rPr>
        <w:t xml:space="preserve">alin. (4) </w:t>
      </w:r>
      <w:r w:rsidR="002A0CF2" w:rsidRPr="00C934D7">
        <w:rPr>
          <w:rFonts w:ascii="Times New Roman" w:hAnsi="Times New Roman"/>
          <w:lang w:val="ro-RO"/>
        </w:rPr>
        <w:t xml:space="preserve">para. </w:t>
      </w:r>
      <w:r w:rsidRPr="00C934D7">
        <w:rPr>
          <w:rFonts w:ascii="Times New Roman" w:hAnsi="Times New Roman"/>
          <w:lang w:val="ro-RO"/>
        </w:rPr>
        <w:t>3</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(5) În îndeplinirea îndatoririlor sale, comitetul de nominalizare poate utiliza orice tip de resurse pe care le consideră adecvate, inclusiv consultanţă externă. </w:t>
      </w:r>
      <w:r w:rsidR="00AD4810" w:rsidRPr="00C934D7">
        <w:rPr>
          <w:rFonts w:ascii="Times New Roman" w:hAnsi="Times New Roman"/>
          <w:lang w:val="ro-RO"/>
        </w:rPr>
        <w:t>[Directiva 2014/65/UE, a</w:t>
      </w:r>
      <w:r w:rsidRPr="00C934D7">
        <w:rPr>
          <w:rFonts w:ascii="Times New Roman" w:hAnsi="Times New Roman"/>
          <w:lang w:val="ro-RO"/>
        </w:rPr>
        <w:t xml:space="preserve">rt. 45 </w:t>
      </w:r>
      <w:r w:rsidR="00AD4810" w:rsidRPr="00C934D7">
        <w:rPr>
          <w:rFonts w:ascii="Times New Roman" w:hAnsi="Times New Roman"/>
          <w:lang w:val="ro-RO"/>
        </w:rPr>
        <w:t xml:space="preserve">alin. (4) </w:t>
      </w:r>
      <w:r w:rsidR="002A0CF2" w:rsidRPr="00C934D7">
        <w:rPr>
          <w:rFonts w:ascii="Times New Roman" w:hAnsi="Times New Roman"/>
          <w:lang w:val="ro-RO"/>
        </w:rPr>
        <w:t xml:space="preserve">para. </w:t>
      </w:r>
      <w:r w:rsidRPr="00C934D7">
        <w:rPr>
          <w:rFonts w:ascii="Times New Roman" w:hAnsi="Times New Roman"/>
          <w:lang w:val="ro-RO"/>
        </w:rPr>
        <w:t>4</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(6) Operatorii de piaţă şi comitetele de nominalizare ale acestora trebuie să folosească o gamă largă de calităţi şi competenţe atunci când recrutează membrii organului de conducere şi, în acest sens, să pună în aplicare o politică de promovare a diversităţii în cadrul organului de conducere. </w:t>
      </w:r>
      <w:r w:rsidR="00AD4810" w:rsidRPr="00C934D7">
        <w:rPr>
          <w:rFonts w:ascii="Times New Roman" w:hAnsi="Times New Roman"/>
          <w:lang w:val="ro-RO"/>
        </w:rPr>
        <w:t>[Directiva 2014/65/UE, a</w:t>
      </w:r>
      <w:r w:rsidRPr="00C934D7">
        <w:rPr>
          <w:rFonts w:ascii="Times New Roman" w:hAnsi="Times New Roman"/>
          <w:lang w:val="ro-RO"/>
        </w:rPr>
        <w:t xml:space="preserve">rt. 45 alin. </w:t>
      </w:r>
      <w:r w:rsidR="00CE666E" w:rsidRPr="00C934D7">
        <w:rPr>
          <w:rFonts w:ascii="Times New Roman" w:hAnsi="Times New Roman"/>
          <w:lang w:val="ro-RO"/>
        </w:rPr>
        <w:t>(</w:t>
      </w:r>
      <w:r w:rsidRPr="00C934D7">
        <w:rPr>
          <w:rFonts w:ascii="Times New Roman" w:hAnsi="Times New Roman"/>
          <w:lang w:val="ro-RO"/>
        </w:rPr>
        <w:t>5</w:t>
      </w:r>
      <w:r w:rsidR="00CE666E" w:rsidRPr="00C934D7">
        <w:rPr>
          <w:rFonts w:ascii="Times New Roman" w:hAnsi="Times New Roman"/>
          <w:lang w:val="ro-RO"/>
        </w:rPr>
        <w:t>)]</w:t>
      </w:r>
    </w:p>
    <w:p w:rsidR="00957867" w:rsidRPr="00C934D7" w:rsidRDefault="00957867" w:rsidP="00223320">
      <w:pPr>
        <w:pStyle w:val="CommentText"/>
        <w:jc w:val="both"/>
        <w:rPr>
          <w:rFonts w:ascii="Times New Roman" w:hAnsi="Times New Roman"/>
          <w:b/>
          <w:bCs/>
          <w:sz w:val="24"/>
          <w:szCs w:val="24"/>
          <w:lang w:val="ro-RO"/>
        </w:rPr>
      </w:pP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b/>
          <w:sz w:val="24"/>
          <w:szCs w:val="24"/>
          <w:lang w:val="ro-RO"/>
        </w:rPr>
        <w:t>Art. 135</w:t>
      </w:r>
      <w:r w:rsidRPr="00C934D7">
        <w:rPr>
          <w:rFonts w:ascii="Times New Roman" w:hAnsi="Times New Roman"/>
          <w:sz w:val="24"/>
          <w:szCs w:val="24"/>
          <w:lang w:val="ro-RO"/>
        </w:rPr>
        <w:t xml:space="preserve"> - (1) Organul de conducere al unui operator de piață definește și supraveghează implementarea mecanismelor de guvernanță care asigură gestionarea eficientă și prudentă a unei organizații, inclusiv separarea sarcinilor în cadrul organizației și prevenirea conflictelor de interese, într-un mod care promovează integritatea pieței. </w:t>
      </w:r>
      <w:r w:rsidR="00AD4810" w:rsidRPr="00C934D7">
        <w:rPr>
          <w:rFonts w:ascii="Times New Roman" w:hAnsi="Times New Roman"/>
          <w:sz w:val="24"/>
          <w:szCs w:val="24"/>
          <w:lang w:val="ro-RO"/>
        </w:rPr>
        <w:t>[Directiva 2014/65/UE, a</w:t>
      </w:r>
      <w:r w:rsidRPr="00C934D7">
        <w:rPr>
          <w:rFonts w:ascii="Times New Roman" w:hAnsi="Times New Roman"/>
          <w:sz w:val="24"/>
          <w:szCs w:val="24"/>
          <w:lang w:val="ro-RO"/>
        </w:rPr>
        <w:t xml:space="preserve">rt. 45 </w:t>
      </w:r>
      <w:r w:rsidR="00AD4810" w:rsidRPr="00C934D7">
        <w:rPr>
          <w:rFonts w:ascii="Times New Roman" w:hAnsi="Times New Roman"/>
          <w:sz w:val="24"/>
          <w:szCs w:val="24"/>
          <w:lang w:val="ro-RO"/>
        </w:rPr>
        <w:t xml:space="preserve">alin. (6) </w:t>
      </w:r>
      <w:r w:rsidR="002A0CF2" w:rsidRPr="00C934D7">
        <w:rPr>
          <w:rFonts w:ascii="Times New Roman" w:hAnsi="Times New Roman"/>
          <w:sz w:val="24"/>
          <w:szCs w:val="24"/>
          <w:lang w:val="ro-RO"/>
        </w:rPr>
        <w:t xml:space="preserve">para. </w:t>
      </w:r>
      <w:r w:rsidRPr="00C934D7">
        <w:rPr>
          <w:rFonts w:ascii="Times New Roman" w:hAnsi="Times New Roman"/>
          <w:sz w:val="24"/>
          <w:szCs w:val="24"/>
          <w:lang w:val="ro-RO"/>
        </w:rPr>
        <w:t>1</w:t>
      </w:r>
      <w:r w:rsidR="00CE666E" w:rsidRPr="00C934D7">
        <w:rPr>
          <w:rFonts w:ascii="Times New Roman" w:hAnsi="Times New Roman"/>
          <w:sz w:val="24"/>
          <w:szCs w:val="24"/>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(2) Organul de conducere monitorizează și evaluează periodic eficacitatea mecanismelor de guvernanță ale operatorului de piață și adoptă măsurile corespunzătoare pentru a soluționa eventualele deficiențe. </w:t>
      </w:r>
      <w:r w:rsidR="00AD4810" w:rsidRPr="00C934D7">
        <w:rPr>
          <w:rFonts w:ascii="Times New Roman" w:hAnsi="Times New Roman"/>
          <w:lang w:val="ro-RO"/>
        </w:rPr>
        <w:t>[Directiva 2014/65/UE, a</w:t>
      </w:r>
      <w:r w:rsidRPr="00C934D7">
        <w:rPr>
          <w:rFonts w:ascii="Times New Roman" w:hAnsi="Times New Roman"/>
          <w:lang w:val="ro-RO"/>
        </w:rPr>
        <w:t xml:space="preserve">rt. 45 </w:t>
      </w:r>
      <w:r w:rsidR="00AD4810" w:rsidRPr="00C934D7">
        <w:rPr>
          <w:rFonts w:ascii="Times New Roman" w:hAnsi="Times New Roman"/>
          <w:lang w:val="ro-RO"/>
        </w:rPr>
        <w:t xml:space="preserve">alin. (6)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(3) Membrii organului de conducere au acces adecvat la informaţiile şi documentele necesare pentru supervizarea şi monitorizarea procesului decizional al conducerii. </w:t>
      </w:r>
      <w:r w:rsidR="00AD4810" w:rsidRPr="00C934D7">
        <w:rPr>
          <w:rFonts w:ascii="Times New Roman" w:hAnsi="Times New Roman"/>
          <w:lang w:val="ro-RO"/>
        </w:rPr>
        <w:t>[Directiva 2014/65/UE, a</w:t>
      </w:r>
      <w:r w:rsidRPr="00C934D7">
        <w:rPr>
          <w:rFonts w:ascii="Times New Roman" w:hAnsi="Times New Roman"/>
          <w:lang w:val="ro-RO"/>
        </w:rPr>
        <w:t xml:space="preserve">rt. 45 </w:t>
      </w:r>
      <w:r w:rsidR="00AD4810" w:rsidRPr="00C934D7">
        <w:rPr>
          <w:rFonts w:ascii="Times New Roman" w:hAnsi="Times New Roman"/>
          <w:lang w:val="ro-RO"/>
        </w:rPr>
        <w:t xml:space="preserve">alin. (6) </w:t>
      </w:r>
      <w:r w:rsidR="002A0CF2" w:rsidRPr="00C934D7">
        <w:rPr>
          <w:rFonts w:ascii="Times New Roman" w:hAnsi="Times New Roman"/>
          <w:lang w:val="ro-RO"/>
        </w:rPr>
        <w:t xml:space="preserve">para. </w:t>
      </w:r>
      <w:r w:rsidRPr="00C934D7">
        <w:rPr>
          <w:rFonts w:ascii="Times New Roman" w:hAnsi="Times New Roman"/>
          <w:lang w:val="ro-RO"/>
        </w:rPr>
        <w:t>3</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(4) A.S.F. refuză autorizarea dacă nu este convinsă că membrii organului de conducere al operatorului de piaţă au o reputaţie suficient de bună, posedă suficiente cunoştinţe, competenţe şi experienţă şi dedică suficient timp pentru îndeplinirea sarcinilor ce le revin, sau dacă există motive obiective şi demonstrabile de a crede că organul de conducere al operatorului de piaţă ar risca să compromită administrarea corectă, prudentă şi eficientă a acestuia şi integritatea pieţei. </w:t>
      </w:r>
      <w:r w:rsidR="00AD4810" w:rsidRPr="00C934D7">
        <w:rPr>
          <w:rFonts w:ascii="Times New Roman" w:hAnsi="Times New Roman"/>
          <w:lang w:val="ro-RO"/>
        </w:rPr>
        <w:t>[Directiva 2014/65/UE, a</w:t>
      </w:r>
      <w:r w:rsidRPr="00C934D7">
        <w:rPr>
          <w:rFonts w:ascii="Times New Roman" w:hAnsi="Times New Roman"/>
          <w:lang w:val="ro-RO"/>
        </w:rPr>
        <w:t xml:space="preserve">rt. 45 </w:t>
      </w:r>
      <w:r w:rsidR="00AD4810" w:rsidRPr="00C934D7">
        <w:rPr>
          <w:rFonts w:ascii="Times New Roman" w:hAnsi="Times New Roman"/>
          <w:lang w:val="ro-RO"/>
        </w:rPr>
        <w:t xml:space="preserve">alin. (7) </w:t>
      </w:r>
      <w:r w:rsidR="002A0CF2" w:rsidRPr="00C934D7">
        <w:rPr>
          <w:rFonts w:ascii="Times New Roman" w:hAnsi="Times New Roman"/>
          <w:lang w:val="ro-RO"/>
        </w:rPr>
        <w:t xml:space="preserve">para. </w:t>
      </w:r>
      <w:r w:rsidRPr="00C934D7">
        <w:rPr>
          <w:rFonts w:ascii="Times New Roman" w:hAnsi="Times New Roman"/>
          <w:lang w:val="ro-RO"/>
        </w:rPr>
        <w:t>1</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(5) În procesul de autorizare a unei piețe reglementate, persoana sau persoanele din cadrul operatorului de piață care conduc efectiv activitățile și operațiunile unei piețe reglementate deja autorizate în conformitate cu prezenta lege, este considerată/sunt considerate că respectă cerințele stabilite la art. 132 alin. (1) și (2). </w:t>
      </w:r>
      <w:r w:rsidR="00AD4810" w:rsidRPr="00C934D7">
        <w:rPr>
          <w:rFonts w:ascii="Times New Roman" w:hAnsi="Times New Roman"/>
          <w:lang w:val="ro-RO"/>
        </w:rPr>
        <w:t>[Directiva 2014/65/UE, a</w:t>
      </w:r>
      <w:r w:rsidRPr="00C934D7">
        <w:rPr>
          <w:rFonts w:ascii="Times New Roman" w:hAnsi="Times New Roman"/>
          <w:lang w:val="ro-RO"/>
        </w:rPr>
        <w:t xml:space="preserve">rt. 45 </w:t>
      </w:r>
      <w:r w:rsidR="00AD4810" w:rsidRPr="00C934D7">
        <w:rPr>
          <w:rFonts w:ascii="Times New Roman" w:hAnsi="Times New Roman"/>
          <w:lang w:val="ro-RO"/>
        </w:rPr>
        <w:t xml:space="preserve">alin. (7) </w:t>
      </w:r>
      <w:r w:rsidR="002A0CF2" w:rsidRPr="00C934D7">
        <w:rPr>
          <w:rFonts w:ascii="Times New Roman" w:hAnsi="Times New Roman"/>
          <w:lang w:val="ro-RO"/>
        </w:rPr>
        <w:t xml:space="preserve">para. </w:t>
      </w:r>
      <w:r w:rsidRPr="00C934D7">
        <w:rPr>
          <w:rFonts w:ascii="Times New Roman" w:hAnsi="Times New Roman"/>
          <w:lang w:val="ro-RO"/>
        </w:rPr>
        <w:t>2</w:t>
      </w:r>
      <w:r w:rsidR="00CE666E" w:rsidRPr="00C934D7">
        <w:rPr>
          <w:rFonts w:ascii="Times New Roman" w:hAnsi="Times New Roman"/>
          <w:lang w:val="ro-RO"/>
        </w:rPr>
        <w:t>]</w:t>
      </w:r>
    </w:p>
    <w:p w:rsidR="00957867" w:rsidRPr="00C934D7" w:rsidRDefault="00957867" w:rsidP="00D216FC">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(6) Operatorul de piață transmite A.S.F. identitatea tuturor membrilor organului său de conducere și orice schimbare a componenței acestuia, împreună cu toate informațiile necesare pentru evaluarea și autorizarea fiecărui membru al organului de conducere în conformitate cu cerințele menționate la art. 132 şi 134 și cu prevederile reglementărilor emise de A.S.F. în aplicarea acestora. </w:t>
      </w:r>
      <w:r w:rsidR="00AD4810" w:rsidRPr="00C934D7">
        <w:rPr>
          <w:rFonts w:ascii="Times New Roman" w:hAnsi="Times New Roman"/>
          <w:lang w:val="ro-RO"/>
        </w:rPr>
        <w:t>[Directiva 2014/65/UE, a</w:t>
      </w:r>
      <w:r w:rsidRPr="00C934D7">
        <w:rPr>
          <w:rFonts w:ascii="Times New Roman" w:hAnsi="Times New Roman"/>
          <w:lang w:val="ro-RO"/>
        </w:rPr>
        <w:t xml:space="preserve">rt. 45 alin. </w:t>
      </w:r>
      <w:r w:rsidR="00CE666E" w:rsidRPr="00C934D7">
        <w:rPr>
          <w:rFonts w:ascii="Times New Roman" w:hAnsi="Times New Roman"/>
          <w:lang w:val="ro-RO"/>
        </w:rPr>
        <w:t>(</w:t>
      </w:r>
      <w:r w:rsidRPr="00C934D7">
        <w:rPr>
          <w:rFonts w:ascii="Times New Roman" w:hAnsi="Times New Roman"/>
          <w:lang w:val="ro-RO"/>
        </w:rPr>
        <w:t>8)</w:t>
      </w:r>
      <w:r w:rsidR="00CE666E" w:rsidRPr="00C934D7">
        <w:rPr>
          <w:rFonts w:ascii="Times New Roman" w:hAnsi="Times New Roman"/>
          <w:lang w:val="ro-RO"/>
        </w:rPr>
        <w:t>]</w:t>
      </w:r>
    </w:p>
    <w:p w:rsidR="0034682E" w:rsidRDefault="0034682E" w:rsidP="00223320">
      <w:pPr>
        <w:autoSpaceDE w:val="0"/>
        <w:autoSpaceDN w:val="0"/>
        <w:adjustRightInd w:val="0"/>
        <w:jc w:val="center"/>
        <w:rPr>
          <w:rFonts w:ascii="Times New Roman" w:hAnsi="Times New Roman"/>
          <w:lang w:val="ro-RO"/>
        </w:rPr>
      </w:pPr>
    </w:p>
    <w:p w:rsidR="0034682E" w:rsidRDefault="0034682E" w:rsidP="00223320">
      <w:pPr>
        <w:autoSpaceDE w:val="0"/>
        <w:autoSpaceDN w:val="0"/>
        <w:adjustRightInd w:val="0"/>
        <w:jc w:val="center"/>
        <w:rPr>
          <w:rFonts w:ascii="Times New Roman" w:hAnsi="Times New Roman"/>
          <w:lang w:val="ro-RO"/>
        </w:rPr>
      </w:pPr>
    </w:p>
    <w:p w:rsidR="00957867" w:rsidRPr="00C934D7" w:rsidRDefault="00957867" w:rsidP="00223320">
      <w:pPr>
        <w:autoSpaceDE w:val="0"/>
        <w:autoSpaceDN w:val="0"/>
        <w:adjustRightInd w:val="0"/>
        <w:jc w:val="center"/>
        <w:rPr>
          <w:rFonts w:ascii="Times New Roman" w:hAnsi="Times New Roman"/>
          <w:lang w:val="ro-RO"/>
        </w:rPr>
      </w:pPr>
      <w:r w:rsidRPr="00C934D7">
        <w:rPr>
          <w:rFonts w:ascii="Times New Roman" w:hAnsi="Times New Roman"/>
          <w:lang w:val="ro-RO"/>
        </w:rPr>
        <w:t>CAPITOLUL III</w:t>
      </w:r>
    </w:p>
    <w:p w:rsidR="00957867" w:rsidRPr="00C934D7" w:rsidRDefault="00957867" w:rsidP="00223320">
      <w:pPr>
        <w:pStyle w:val="CommentText"/>
        <w:jc w:val="center"/>
        <w:rPr>
          <w:rFonts w:ascii="Times New Roman" w:hAnsi="Times New Roman"/>
          <w:b/>
          <w:bCs/>
          <w:sz w:val="24"/>
          <w:szCs w:val="24"/>
          <w:lang w:val="ro-RO"/>
        </w:rPr>
      </w:pPr>
      <w:r w:rsidRPr="00C934D7">
        <w:rPr>
          <w:rFonts w:ascii="Times New Roman" w:hAnsi="Times New Roman"/>
          <w:b/>
          <w:bCs/>
          <w:sz w:val="24"/>
          <w:szCs w:val="24"/>
          <w:lang w:val="ro-RO"/>
        </w:rPr>
        <w:t>Cerințe aplicabile persoanelor care exercită o influență semnificativă asupra administrării pieței reglementate</w:t>
      </w:r>
    </w:p>
    <w:p w:rsidR="00957867" w:rsidRPr="00C934D7" w:rsidRDefault="00957867" w:rsidP="00223320">
      <w:pPr>
        <w:pStyle w:val="CommentText"/>
        <w:jc w:val="both"/>
        <w:rPr>
          <w:rFonts w:ascii="Times New Roman" w:hAnsi="Times New Roman"/>
          <w:b/>
          <w:bCs/>
          <w:sz w:val="24"/>
          <w:szCs w:val="24"/>
          <w:lang w:val="ro-RO"/>
        </w:rPr>
      </w:pP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b/>
          <w:lang w:val="ro-RO"/>
        </w:rPr>
        <w:t>Art. 136</w:t>
      </w:r>
      <w:r w:rsidRPr="00C934D7">
        <w:rPr>
          <w:rFonts w:ascii="Times New Roman" w:hAnsi="Times New Roman"/>
          <w:bCs/>
          <w:lang w:val="ro-RO"/>
        </w:rPr>
        <w:t xml:space="preserve"> - </w:t>
      </w:r>
      <w:r w:rsidRPr="00C934D7">
        <w:rPr>
          <w:rFonts w:ascii="Times New Roman" w:hAnsi="Times New Roman"/>
          <w:lang w:val="ro-RO"/>
        </w:rPr>
        <w:t>(1) Persoanele care sunt în măsură să exercite, direct sau indirect, o influență semnificativă asupra administrării pieței reglementate respectă criteriile stabilite prin reglementările A.S.F. privind regulile de procedură şi criteriile aplicabile evaluării prudenţiale a achiziţiilor la un operator de piață.</w:t>
      </w:r>
      <w:r w:rsidR="00294E7E"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00294E7E" w:rsidRPr="00C934D7">
        <w:rPr>
          <w:rFonts w:ascii="Times New Roman" w:hAnsi="Times New Roman"/>
          <w:lang w:val="ro-RO"/>
        </w:rPr>
        <w:t>art. 46 alin. (1)]</w:t>
      </w: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sz w:val="24"/>
          <w:szCs w:val="24"/>
          <w:lang w:val="ro-RO"/>
        </w:rPr>
        <w:t xml:space="preserve">(2) Orice achiziţie de acţiuni ale operatorului de piaţă care conduce la o influență semnificativă asupra administrării pieței reglementate este notificată operatorului de piață și este supusă în prealabil aprobării A.S.F.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(3) Operatorul de piaţă al pieţei reglementate: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furnizează A.S.F. şi face publice informaţii privind deținătorii operatorul de piaţă, în special identitatea persoanelor care sunt în măsură să exercite o influenţă semnificativă asupra organului de conducere al operatorului, precum şi valoarea participaţiilor deţinute de aceste persoane;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semnalează A.S.F. şi face public orice transfer de proprietate care conduce la o schimbare a identităţii persoanelor care exercită o influenţă semnificativă asupra funcţionării pieţei reglementate. </w:t>
      </w:r>
      <w:r w:rsidR="00294E7E" w:rsidRPr="00C934D7">
        <w:rPr>
          <w:rFonts w:ascii="Times New Roman" w:hAnsi="Times New Roman"/>
          <w:lang w:val="ro-RO"/>
        </w:rPr>
        <w:t>[</w:t>
      </w:r>
      <w:r w:rsidR="002A0CF2" w:rsidRPr="00C934D7">
        <w:rPr>
          <w:rFonts w:ascii="Times New Roman" w:hAnsi="Times New Roman"/>
          <w:lang w:val="ro-RO"/>
        </w:rPr>
        <w:t xml:space="preserve">Directiva 2014/65/UE, </w:t>
      </w:r>
      <w:r w:rsidR="00294E7E" w:rsidRPr="00C934D7">
        <w:rPr>
          <w:rFonts w:ascii="Times New Roman" w:hAnsi="Times New Roman"/>
          <w:lang w:val="ro-RO"/>
        </w:rPr>
        <w:t>art. 46 alin. (2)]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A.S.F. refuză să aprobe propunerile de modificare a participațiilor deţinute de persoanele care exercită o influență semnificativă asupra operatorului de piaţă în cazul în care există motive obiective şi demonstrabile de a estima că schimbarea propusă ar risca să compromită administrarea corectă şi prudentă a pieţei reglementate administrate de operatorul de piață respectiv. </w:t>
      </w:r>
      <w:r w:rsidR="00294E7E" w:rsidRPr="00C934D7">
        <w:rPr>
          <w:rFonts w:ascii="Times New Roman" w:hAnsi="Times New Roman"/>
          <w:lang w:val="ro-RO"/>
        </w:rPr>
        <w:t>[</w:t>
      </w:r>
      <w:r w:rsidR="002A0CF2" w:rsidRPr="00C934D7">
        <w:rPr>
          <w:rFonts w:ascii="Times New Roman" w:hAnsi="Times New Roman"/>
          <w:lang w:val="ro-RO"/>
        </w:rPr>
        <w:t xml:space="preserve">Directiva 2014/65/UE, </w:t>
      </w:r>
      <w:r w:rsidR="00294E7E" w:rsidRPr="00C934D7">
        <w:rPr>
          <w:rFonts w:ascii="Times New Roman" w:hAnsi="Times New Roman"/>
          <w:lang w:val="ro-RO"/>
        </w:rPr>
        <w:t>art. 46 alin. (3)]</w:t>
      </w: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sz w:val="24"/>
          <w:szCs w:val="24"/>
          <w:lang w:val="ro-RO"/>
        </w:rPr>
        <w:t xml:space="preserve">(5) Niciun acţionar al unui operator de piaţă nu poate deţine, direct sau împreună cu persoanele cu care acţionează în mod concertat, mai mult de 20% din totalul drepturilor de vot. </w:t>
      </w: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sz w:val="24"/>
          <w:szCs w:val="24"/>
          <w:lang w:val="ro-RO"/>
        </w:rPr>
        <w:t xml:space="preserve">(6) Orice achiziţie de acţiuni ale operatorului de piaţă, care conduce la o deţinere de 20% din totalul drepturilor de vot, este notificată operatorului de piaţă în termenul stabilit prin reglementările emise de A.S.F. şi este supusă în prealabil aprobării A.S.F. </w:t>
      </w: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sz w:val="24"/>
          <w:szCs w:val="24"/>
          <w:lang w:val="ro-RO"/>
        </w:rPr>
        <w:t xml:space="preserve">(7) Orice înstrăinare de acţiuni ale operatorului de piaţă care conduce la scăderea sub pragul de deţinere de 20% este notificată operatorului de piaţă şi A.S.F., în termenul prevăzut de reglementările emise de A.S.F. </w:t>
      </w:r>
    </w:p>
    <w:p w:rsidR="00957867" w:rsidRPr="00C934D7" w:rsidRDefault="00957867" w:rsidP="00223320">
      <w:pPr>
        <w:pStyle w:val="CommentText"/>
        <w:ind w:firstLine="720"/>
        <w:jc w:val="both"/>
        <w:rPr>
          <w:rFonts w:ascii="Times New Roman" w:hAnsi="Times New Roman"/>
          <w:bCs/>
          <w:sz w:val="24"/>
          <w:szCs w:val="24"/>
          <w:lang w:val="ro-RO"/>
        </w:rPr>
      </w:pPr>
      <w:r w:rsidRPr="00C934D7">
        <w:rPr>
          <w:rFonts w:ascii="Times New Roman" w:hAnsi="Times New Roman"/>
          <w:sz w:val="24"/>
          <w:szCs w:val="24"/>
          <w:lang w:val="ro-RO"/>
        </w:rPr>
        <w:t xml:space="preserve">(8) În situaţia în care acţiunile emise de operatorul de piaţă sunt tranzacţionate pe o piaţă reglementată sau în cadrul unui SMT, obligaţia notificării operatorului de piaţă cu privire la înstrăinarea acţiunilor sale revine şi depozitarului central, în termenul şi în condiţiile prevăzute de reglementările emise de A.S.F. </w:t>
      </w:r>
    </w:p>
    <w:p w:rsidR="00957867" w:rsidRPr="00C934D7" w:rsidRDefault="00957867" w:rsidP="00223320">
      <w:pPr>
        <w:autoSpaceDE w:val="0"/>
        <w:autoSpaceDN w:val="0"/>
        <w:adjustRightInd w:val="0"/>
        <w:jc w:val="center"/>
        <w:rPr>
          <w:rFonts w:ascii="Times New Roman" w:hAnsi="Times New Roman"/>
          <w:b/>
          <w:bCs/>
          <w:lang w:val="ro-RO"/>
        </w:rPr>
      </w:pPr>
    </w:p>
    <w:p w:rsidR="00957867" w:rsidRPr="00C934D7" w:rsidRDefault="00957867" w:rsidP="00223320">
      <w:pPr>
        <w:autoSpaceDE w:val="0"/>
        <w:autoSpaceDN w:val="0"/>
        <w:adjustRightInd w:val="0"/>
        <w:jc w:val="center"/>
        <w:rPr>
          <w:rFonts w:ascii="Times New Roman" w:hAnsi="Times New Roman"/>
          <w:lang w:val="ro-RO"/>
        </w:rPr>
      </w:pPr>
      <w:r w:rsidRPr="00C934D7">
        <w:rPr>
          <w:rFonts w:ascii="Times New Roman" w:hAnsi="Times New Roman"/>
          <w:lang w:val="ro-RO"/>
        </w:rPr>
        <w:t>CAPITOLUL IV</w:t>
      </w:r>
    </w:p>
    <w:p w:rsidR="00957867" w:rsidRPr="00C934D7" w:rsidRDefault="00957867" w:rsidP="00223320">
      <w:pPr>
        <w:pStyle w:val="CommentText"/>
        <w:jc w:val="center"/>
        <w:rPr>
          <w:rFonts w:ascii="Times New Roman" w:hAnsi="Times New Roman"/>
          <w:b/>
          <w:bCs/>
          <w:sz w:val="24"/>
          <w:szCs w:val="24"/>
          <w:lang w:val="ro-RO"/>
        </w:rPr>
      </w:pPr>
      <w:r w:rsidRPr="00C934D7">
        <w:rPr>
          <w:rFonts w:ascii="Times New Roman" w:hAnsi="Times New Roman"/>
          <w:b/>
          <w:bCs/>
          <w:sz w:val="24"/>
          <w:szCs w:val="24"/>
          <w:lang w:val="ro-RO"/>
        </w:rPr>
        <w:t>Cerințe organizatorice</w:t>
      </w:r>
    </w:p>
    <w:p w:rsidR="00957867" w:rsidRPr="00C934D7" w:rsidRDefault="00957867" w:rsidP="00223320">
      <w:pPr>
        <w:pStyle w:val="CommentText"/>
        <w:jc w:val="center"/>
        <w:rPr>
          <w:rFonts w:ascii="Times New Roman" w:hAnsi="Times New Roman"/>
          <w:b/>
          <w:sz w:val="24"/>
          <w:szCs w:val="24"/>
          <w:lang w:val="ro-RO"/>
        </w:rPr>
      </w:pP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b/>
          <w:lang w:val="ro-RO"/>
        </w:rPr>
        <w:t>Art. 137</w:t>
      </w:r>
      <w:r w:rsidRPr="00C934D7">
        <w:rPr>
          <w:rFonts w:ascii="Times New Roman" w:hAnsi="Times New Roman"/>
          <w:lang w:val="ro-RO"/>
        </w:rPr>
        <w:t xml:space="preserve"> - (1) Operatorul de piaţă care administrează o piaţă reglementată: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adoptă măsuri pentru a detecta în mod clar şi a gestiona efectele potenţial dăunătoare pentru funcţionarea pieţei reglementate sau pentru membrii ori participanţii la aceasta, ale oricărui conflict de interese apărut între interesele operatorului de piață, acționarilor operatorului de piaţă și respectiv a organului de conducere al operatorului de piață şi funcţionarea corectă a pieţei reglementate;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se asigură că piaţa reglementată este dotată în mod corespunzător pentru gestionarea riscurilor la care este expusă, că instituie măsuri şi sisteme adecvate pentru identificarea tuturor riscurilor semnificative care îi pot compromite funcţionarea şi aplică măsuri eficiente de diminuare a riscurilor respective;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c) instituie măsuri care să garanteze administrarea corectă a operaţiunilor tehnice ale sistemului, inclusiv mecanisme de urgenţă eficiente pentru a face faţă eventualelor riscuri de întrerupere a sistemelor;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d) adoptă reguli şi proceduri transparente şi nediscreţionare care să asigure o tranzacţionare echitabilă şi ordonată şi care să fixeze criterii obiective în vederea executării eficiente a ordinelor;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e) instituie mecanisme ce vizează să faciliteze finalizarea eficientă şi la timp a tranzacţiilor executate în cadrul sistemelor sale;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f) dispune, în momentul autorizării şi ulterior în orice moment, de resurse financiare suficiente pentru a facilita funcţionarea ordonată a pieței, ţinând seama de natura şi de amploarea tranzacţiilor încheiate pe piaţa reglementată, precum şi de gama şi de nivelul riscurilor la care aceasta este expusă.</w:t>
      </w:r>
      <w:r w:rsidR="00CE666E" w:rsidRPr="00C934D7">
        <w:rPr>
          <w:rFonts w:ascii="Times New Roman" w:hAnsi="Times New Roman"/>
          <w:lang w:val="ro-RO"/>
        </w:rPr>
        <w:t xml:space="preserve"> [Directiva 2014/65/UE, </w:t>
      </w:r>
      <w:r w:rsidRPr="00C934D7">
        <w:rPr>
          <w:rFonts w:ascii="Times New Roman" w:hAnsi="Times New Roman"/>
          <w:lang w:val="ro-RO"/>
        </w:rPr>
        <w:t xml:space="preserve">art. 47 alin. </w:t>
      </w:r>
      <w:r w:rsidR="00CE666E" w:rsidRPr="00C934D7">
        <w:rPr>
          <w:rFonts w:ascii="Times New Roman" w:hAnsi="Times New Roman"/>
          <w:lang w:val="ro-RO"/>
        </w:rPr>
        <w:t>(</w:t>
      </w:r>
      <w:r w:rsidRPr="00C934D7">
        <w:rPr>
          <w:rFonts w:ascii="Times New Roman" w:hAnsi="Times New Roman"/>
          <w:lang w:val="ro-RO"/>
        </w:rPr>
        <w:t>1)</w:t>
      </w:r>
      <w:r w:rsidR="00CE666E"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g) respectă cerințele impuse de reglementările A.S.F. emise în aplicarea prezentei legi și ale regulamentelor europene emise în aplicarea Directivei nr. 2014/65/UE cu privire la condiţiile generale în care se vor desfăşura tranzacţiile cu instrumente financiare admise la tranzacţionare pe piața reglementată, precum și regulile privind transparenţa şi protecţia investitorilor.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Operatorilor de piață nu le este permis să execute ordinele unui client prin angajarea capitalurilor proprii și nici să se implice în cumpărări și vânzări simultane efectuate pe cont propriu pe niciuna din piețele reglementate pe care aceștia le administrează.</w:t>
      </w:r>
      <w:r w:rsidR="00294E7E"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00294E7E" w:rsidRPr="00C934D7">
        <w:rPr>
          <w:rFonts w:ascii="Times New Roman" w:hAnsi="Times New Roman"/>
          <w:lang w:val="ro-RO"/>
        </w:rPr>
        <w:t>art. 47 alin. (2)]</w:t>
      </w:r>
    </w:p>
    <w:p w:rsidR="002F296C" w:rsidRPr="00C934D7" w:rsidRDefault="002F296C" w:rsidP="00223320">
      <w:pPr>
        <w:autoSpaceDE w:val="0"/>
        <w:autoSpaceDN w:val="0"/>
        <w:adjustRightInd w:val="0"/>
        <w:rPr>
          <w:rFonts w:ascii="Times New Roman" w:hAnsi="Times New Roman"/>
          <w:lang w:val="ro-RO" w:eastAsia="ro-RO"/>
        </w:rPr>
      </w:pPr>
    </w:p>
    <w:p w:rsidR="00957867" w:rsidRPr="00C934D7" w:rsidRDefault="00957867" w:rsidP="00223320">
      <w:pPr>
        <w:autoSpaceDE w:val="0"/>
        <w:autoSpaceDN w:val="0"/>
        <w:adjustRightInd w:val="0"/>
        <w:jc w:val="center"/>
        <w:rPr>
          <w:rFonts w:ascii="Times New Roman" w:hAnsi="Times New Roman"/>
          <w:lang w:val="ro-RO"/>
        </w:rPr>
      </w:pPr>
      <w:r w:rsidRPr="00C934D7">
        <w:rPr>
          <w:rFonts w:ascii="Times New Roman" w:hAnsi="Times New Roman"/>
          <w:lang w:val="ro-RO"/>
        </w:rPr>
        <w:t>CAPITOLUL V</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Reziliența sistemelor, mecanisme de întrerupere a tranzacționării și tranzacționarea electronică</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138</w:t>
      </w:r>
      <w:r w:rsidRPr="00C934D7">
        <w:rPr>
          <w:rFonts w:ascii="Times New Roman" w:hAnsi="Times New Roman"/>
          <w:lang w:val="ro-RO"/>
        </w:rPr>
        <w:t xml:space="preserve"> - (1) Operatorul de piață instituie sisteme, proceduri şi mecanisme eficiente pentru a asigura faptul că sistemele sale:</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sunt reziliente şi au suficientă capacitate pentru a face faţă volumului maxim de ordine şi de mesaje; </w:t>
      </w:r>
    </w:p>
    <w:p w:rsidR="00957867" w:rsidRPr="00C934D7" w:rsidRDefault="00957867" w:rsidP="00223320">
      <w:pPr>
        <w:autoSpaceDE w:val="0"/>
        <w:autoSpaceDN w:val="0"/>
        <w:adjustRightInd w:val="0"/>
        <w:ind w:firstLine="720"/>
        <w:jc w:val="both"/>
        <w:rPr>
          <w:rFonts w:ascii="Times New Roman" w:hAnsi="Times New Roman"/>
          <w:b/>
          <w:lang w:val="ro-RO"/>
        </w:rPr>
      </w:pPr>
      <w:r w:rsidRPr="00C934D7">
        <w:rPr>
          <w:rFonts w:ascii="Times New Roman" w:hAnsi="Times New Roman"/>
          <w:lang w:val="ro-RO"/>
        </w:rPr>
        <w:t xml:space="preserve">b) pot asigura o tranzacţionare ordonată în condiţii de tensiune pe piaţă, sunt pe deplin testate pentru a asigura întrunirea acestor condiţii şi fac obiectul unor mecanisme eficiente de asigurare a continuității activităţii și serviciilor în cazul în care survine o defecţiune a sistemelor sale de tranzacţionare. </w:t>
      </w:r>
      <w:r w:rsidR="00AD4810" w:rsidRPr="00C934D7">
        <w:rPr>
          <w:rFonts w:ascii="Times New Roman" w:hAnsi="Times New Roman"/>
          <w:lang w:val="ro-RO"/>
        </w:rPr>
        <w:t>[Directiva 2014/65/UE, a</w:t>
      </w:r>
      <w:r w:rsidRPr="00C934D7">
        <w:rPr>
          <w:rFonts w:ascii="Times New Roman" w:hAnsi="Times New Roman"/>
          <w:lang w:val="ro-RO"/>
        </w:rPr>
        <w:t xml:space="preserve">rt. 48 alin. </w:t>
      </w:r>
      <w:r w:rsidR="00CE666E" w:rsidRPr="00C934D7">
        <w:rPr>
          <w:rFonts w:ascii="Times New Roman" w:hAnsi="Times New Roman"/>
          <w:lang w:val="ro-RO"/>
        </w:rPr>
        <w:t>(</w:t>
      </w:r>
      <w:r w:rsidRPr="00C934D7">
        <w:rPr>
          <w:rFonts w:ascii="Times New Roman" w:hAnsi="Times New Roman"/>
          <w:lang w:val="ro-RO"/>
        </w:rPr>
        <w:t>1)</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(2) Operatorul de piaţă instituie pentru piața reglementată pe care o administrează: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acorduri în scris cu toate S.S.I.F. care urmăresc aplicarea unei strategii de formare a pieţei pe piaţa reglementată;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programe, strategii sau planuri pentru a se asigura că un număr suficient de S.S.I.F. participă la astfel de acorduri care le obligă să ofere cotaţii ferme la preţuri competitive, cu scopul de a furniza lichiditate pieţei într-un mod regulat şi previzibil, în cazul în care o astfel de obligaţie corespunde naturii şi dimensiunii activităţii de tranzacţionare de pe piaţa reglementată respectivă. </w:t>
      </w:r>
      <w:r w:rsidR="00AD4810" w:rsidRPr="00C934D7">
        <w:rPr>
          <w:rFonts w:ascii="Times New Roman" w:hAnsi="Times New Roman"/>
          <w:lang w:val="ro-RO"/>
        </w:rPr>
        <w:t>[Directiva 2014/65/UE, a</w:t>
      </w:r>
      <w:r w:rsidRPr="00C934D7">
        <w:rPr>
          <w:rFonts w:ascii="Times New Roman" w:hAnsi="Times New Roman"/>
          <w:lang w:val="ro-RO"/>
        </w:rPr>
        <w:t xml:space="preserve">rt. 48 alin. </w:t>
      </w:r>
      <w:r w:rsidR="00CE666E" w:rsidRPr="00C934D7">
        <w:rPr>
          <w:rFonts w:ascii="Times New Roman" w:hAnsi="Times New Roman"/>
          <w:lang w:val="ro-RO"/>
        </w:rPr>
        <w:t>(</w:t>
      </w:r>
      <w:r w:rsidRPr="00C934D7">
        <w:rPr>
          <w:rFonts w:ascii="Times New Roman" w:hAnsi="Times New Roman"/>
          <w:lang w:val="ro-RO"/>
        </w:rPr>
        <w:t>2)</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(3) Acordul scris menţionat la alin. (2) precizează cel puţin următoarele: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a) obligaţiile S.S.I.F. în legătură cu furnizarea de lichiditate şi, dacă este cazul, orice altă obligaţie care decurge din participarea la programele, strategiile sau planurile menţionate la alin. (2) lit. (b);</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orice stimulente în materie de reduceri sau de alt tip de stimulente oferite de către piaţa reglementată unei S.S.I.F. cu scopul de a furniza lichiditate pieţei într-un mod regulat şi previzibil şi, dacă este cazul, orice alte drepturi acumulate de S.S.I.F. drept urmare a participării la programele/strategiile/planurile menţionate la alin. (2) lit. (b). </w:t>
      </w:r>
      <w:r w:rsidR="00AD4810" w:rsidRPr="00C934D7">
        <w:rPr>
          <w:rFonts w:ascii="Times New Roman" w:hAnsi="Times New Roman"/>
          <w:lang w:val="ro-RO"/>
        </w:rPr>
        <w:t>[Directiva 2014/65/UE, a</w:t>
      </w:r>
      <w:r w:rsidRPr="00C934D7">
        <w:rPr>
          <w:rFonts w:ascii="Times New Roman" w:hAnsi="Times New Roman"/>
          <w:lang w:val="ro-RO"/>
        </w:rPr>
        <w:t xml:space="preserve">rt. 48 </w:t>
      </w:r>
      <w:r w:rsidR="00AD4810" w:rsidRPr="00C934D7">
        <w:rPr>
          <w:rFonts w:ascii="Times New Roman" w:hAnsi="Times New Roman"/>
          <w:lang w:val="ro-RO"/>
        </w:rPr>
        <w:t xml:space="preserve">alin. (3) </w:t>
      </w:r>
      <w:r w:rsidR="002A0CF2" w:rsidRPr="00C934D7">
        <w:rPr>
          <w:rFonts w:ascii="Times New Roman" w:hAnsi="Times New Roman"/>
          <w:lang w:val="ro-RO"/>
        </w:rPr>
        <w:t xml:space="preserve">para. </w:t>
      </w:r>
      <w:r w:rsidRPr="00C934D7">
        <w:rPr>
          <w:rFonts w:ascii="Times New Roman" w:hAnsi="Times New Roman"/>
          <w:lang w:val="ro-RO"/>
        </w:rPr>
        <w:t>1</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(4) Operatorul de piaţă, pentru piața reglementată pe care o administrează: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a) monitorizează și asigură respectarea de către S.S.I.F. a cerințelor unor astfel de acorduri scrise cu caracter obligatoriu;</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informează A.S.F. cu privire la conținutul acordului scris cu caracter obligatoriu și furnizează A.S.F., la cerere, informații detaliate pentru a-i permite acesteia să se asigure de faptul că piața reglementată respectă cerințele prezentului alineat şi ale alin. (3). </w:t>
      </w:r>
      <w:r w:rsidR="00AD4810" w:rsidRPr="00C934D7">
        <w:rPr>
          <w:rFonts w:ascii="Times New Roman" w:hAnsi="Times New Roman"/>
          <w:lang w:val="ro-RO"/>
        </w:rPr>
        <w:t>[Directiva 2014/65/UE, a</w:t>
      </w:r>
      <w:r w:rsidRPr="00C934D7">
        <w:rPr>
          <w:rFonts w:ascii="Times New Roman" w:hAnsi="Times New Roman"/>
          <w:lang w:val="ro-RO"/>
        </w:rPr>
        <w:t xml:space="preserve">rt. 48 </w:t>
      </w:r>
      <w:r w:rsidR="00AD4810" w:rsidRPr="00C934D7">
        <w:rPr>
          <w:rFonts w:ascii="Times New Roman" w:hAnsi="Times New Roman"/>
          <w:lang w:val="ro-RO"/>
        </w:rPr>
        <w:t xml:space="preserve">alin. (3) </w:t>
      </w:r>
      <w:r w:rsidR="002A0CF2" w:rsidRPr="00C934D7">
        <w:rPr>
          <w:rFonts w:ascii="Times New Roman" w:hAnsi="Times New Roman"/>
          <w:lang w:val="ro-RO"/>
        </w:rPr>
        <w:t xml:space="preserve">para. </w:t>
      </w:r>
      <w:r w:rsidRPr="00C934D7">
        <w:rPr>
          <w:rFonts w:ascii="Times New Roman" w:hAnsi="Times New Roman"/>
          <w:lang w:val="ro-RO"/>
        </w:rPr>
        <w:t>2</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strike/>
          <w:lang w:val="ro-RO"/>
        </w:rPr>
      </w:pPr>
      <w:r w:rsidRPr="00C934D7">
        <w:rPr>
          <w:rFonts w:ascii="Times New Roman" w:hAnsi="Times New Roman"/>
          <w:lang w:val="ro-RO"/>
        </w:rPr>
        <w:t xml:space="preserve">(5) Regulile unei piețe reglementate trebuie să conțină prevederi care să instituite sisteme, proceduri și mecanisme eficiente pentru a refuza ordinele care depășesc pragurile prestabilite de volum și de preț sau care sunt în mod evident eronate. </w:t>
      </w:r>
      <w:r w:rsidR="00AD4810" w:rsidRPr="00C934D7">
        <w:rPr>
          <w:rFonts w:ascii="Times New Roman" w:hAnsi="Times New Roman"/>
          <w:lang w:val="ro-RO"/>
        </w:rPr>
        <w:t>[Directiva 2014/65/UE, a</w:t>
      </w:r>
      <w:r w:rsidRPr="00C934D7">
        <w:rPr>
          <w:rFonts w:ascii="Times New Roman" w:hAnsi="Times New Roman"/>
          <w:lang w:val="ro-RO"/>
        </w:rPr>
        <w:t xml:space="preserve">rt. 48 alin. </w:t>
      </w:r>
      <w:r w:rsidR="00CE666E" w:rsidRPr="00C934D7">
        <w:rPr>
          <w:rFonts w:ascii="Times New Roman" w:hAnsi="Times New Roman"/>
          <w:lang w:val="ro-RO"/>
        </w:rPr>
        <w:t>(</w:t>
      </w:r>
      <w:r w:rsidRPr="00C934D7">
        <w:rPr>
          <w:rFonts w:ascii="Times New Roman" w:hAnsi="Times New Roman"/>
          <w:lang w:val="ro-RO"/>
        </w:rPr>
        <w:t>4)</w:t>
      </w:r>
      <w:r w:rsidR="00CE666E" w:rsidRPr="00C934D7">
        <w:rPr>
          <w:rFonts w:ascii="Times New Roman" w:hAnsi="Times New Roman"/>
          <w:lang w:val="ro-RO"/>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(6) Operatorul de piață poate întrerupe sau restricţiona temporar tranzacţionarea dacă există o evoluţie semnificativă a preţurilor la un instrument financiar pe piaţa respectivă sau pe o piaţă conexă în decursul unei perioade scurte şi, în cazuri excepţionale, de a anula, modifica sau corecta orice tranzacţie. </w:t>
      </w:r>
      <w:r w:rsidR="00AD4810" w:rsidRPr="00C934D7">
        <w:rPr>
          <w:rFonts w:ascii="Times New Roman" w:hAnsi="Times New Roman"/>
          <w:b w:val="0"/>
        </w:rPr>
        <w:t>[Directiva 2014/65/UE, a</w:t>
      </w:r>
      <w:r w:rsidRPr="00C934D7">
        <w:rPr>
          <w:rFonts w:ascii="Times New Roman" w:hAnsi="Times New Roman"/>
          <w:b w:val="0"/>
        </w:rPr>
        <w:t xml:space="preserve">rt. 48 </w:t>
      </w:r>
      <w:r w:rsidR="00AD4810" w:rsidRPr="00C934D7">
        <w:rPr>
          <w:rFonts w:ascii="Times New Roman" w:hAnsi="Times New Roman"/>
          <w:b w:val="0"/>
        </w:rPr>
        <w:t xml:space="preserve">alin. (5) </w:t>
      </w:r>
      <w:r w:rsidR="002A0CF2" w:rsidRPr="00C934D7">
        <w:rPr>
          <w:rFonts w:ascii="Times New Roman" w:hAnsi="Times New Roman"/>
          <w:b w:val="0"/>
        </w:rPr>
        <w:t xml:space="preserve">para. </w:t>
      </w:r>
      <w:r w:rsidRPr="00C934D7">
        <w:rPr>
          <w:rFonts w:ascii="Times New Roman" w:hAnsi="Times New Roman"/>
          <w:b w:val="0"/>
        </w:rPr>
        <w:t>1</w:t>
      </w:r>
      <w:r w:rsidR="00CE666E" w:rsidRPr="00C934D7">
        <w:rPr>
          <w:rFonts w:ascii="Times New Roman" w:hAnsi="Times New Roman"/>
          <w:b w:val="0"/>
        </w:rPr>
        <w:t>]</w:t>
      </w:r>
    </w:p>
    <w:p w:rsidR="00957867" w:rsidRPr="00C934D7" w:rsidRDefault="00957867" w:rsidP="00223320">
      <w:pPr>
        <w:pStyle w:val="CM4"/>
        <w:jc w:val="both"/>
        <w:rPr>
          <w:rFonts w:ascii="Times New Roman" w:hAnsi="Times New Roman"/>
          <w:b w:val="0"/>
        </w:rPr>
      </w:pPr>
    </w:p>
    <w:p w:rsidR="00957867" w:rsidRPr="00C934D7" w:rsidRDefault="00957867" w:rsidP="00223320">
      <w:pPr>
        <w:pStyle w:val="CM4"/>
        <w:ind w:firstLine="720"/>
        <w:jc w:val="both"/>
        <w:rPr>
          <w:rFonts w:ascii="Times New Roman" w:hAnsi="Times New Roman"/>
        </w:rPr>
      </w:pPr>
      <w:r w:rsidRPr="00C934D7">
        <w:rPr>
          <w:rFonts w:ascii="Times New Roman" w:hAnsi="Times New Roman"/>
        </w:rPr>
        <w:t>Art. 139 -</w:t>
      </w:r>
      <w:r w:rsidRPr="00C934D7">
        <w:rPr>
          <w:rFonts w:ascii="Times New Roman" w:hAnsi="Times New Roman"/>
          <w:b w:val="0"/>
        </w:rPr>
        <w:t xml:space="preserve"> (1) Operatorul de piaţă al unei pieţe reglementate se asigură că parametrii operaţiunilor de întrerupere a tranzacţionării sunt calibrați într-un mod adecvat, ia</w:t>
      </w:r>
      <w:r w:rsidR="002C22C0" w:rsidRPr="00C934D7">
        <w:rPr>
          <w:rFonts w:ascii="Times New Roman" w:hAnsi="Times New Roman"/>
          <w:b w:val="0"/>
        </w:rPr>
        <w:t>u</w:t>
      </w:r>
      <w:r w:rsidRPr="00C934D7">
        <w:rPr>
          <w:rFonts w:ascii="Times New Roman" w:hAnsi="Times New Roman"/>
          <w:b w:val="0"/>
        </w:rPr>
        <w:t xml:space="preserve"> în considerare lichiditatea diferitelor categorii şi subcategorii de active, modelul de piaţă şi tipurile de utilizatori şi </w:t>
      </w:r>
      <w:r w:rsidR="002C22C0" w:rsidRPr="00C934D7">
        <w:rPr>
          <w:rFonts w:ascii="Times New Roman" w:hAnsi="Times New Roman"/>
          <w:b w:val="0"/>
        </w:rPr>
        <w:t>sunt</w:t>
      </w:r>
      <w:r w:rsidRPr="00C934D7">
        <w:rPr>
          <w:rFonts w:ascii="Times New Roman" w:hAnsi="Times New Roman"/>
          <w:b w:val="0"/>
        </w:rPr>
        <w:t xml:space="preserve"> suficien</w:t>
      </w:r>
      <w:r w:rsidR="002C22C0" w:rsidRPr="00C934D7">
        <w:rPr>
          <w:rFonts w:ascii="Times New Roman" w:hAnsi="Times New Roman"/>
          <w:b w:val="0"/>
        </w:rPr>
        <w:t>ți</w:t>
      </w:r>
      <w:r w:rsidRPr="00C934D7">
        <w:rPr>
          <w:rFonts w:ascii="Times New Roman" w:hAnsi="Times New Roman"/>
          <w:b w:val="0"/>
        </w:rPr>
        <w:t xml:space="preserve"> pentru a evita întreruperile semnificative ale continuităţii activităţii de tranzacţionare. </w:t>
      </w:r>
      <w:r w:rsidR="00AD4810" w:rsidRPr="00C934D7">
        <w:rPr>
          <w:rFonts w:ascii="Times New Roman" w:hAnsi="Times New Roman"/>
          <w:b w:val="0"/>
        </w:rPr>
        <w:t>[Directiva 2014/65/UE, a</w:t>
      </w:r>
      <w:r w:rsidRPr="00C934D7">
        <w:rPr>
          <w:rFonts w:ascii="Times New Roman" w:hAnsi="Times New Roman"/>
          <w:b w:val="0"/>
        </w:rPr>
        <w:t xml:space="preserve">rt. 48 </w:t>
      </w:r>
      <w:r w:rsidR="00AD4810" w:rsidRPr="00C934D7">
        <w:rPr>
          <w:rFonts w:ascii="Times New Roman" w:hAnsi="Times New Roman"/>
          <w:b w:val="0"/>
        </w:rPr>
        <w:t xml:space="preserve">alin. (5) </w:t>
      </w:r>
      <w:r w:rsidR="002A0CF2" w:rsidRPr="00C934D7">
        <w:rPr>
          <w:rFonts w:ascii="Times New Roman" w:hAnsi="Times New Roman"/>
          <w:b w:val="0"/>
        </w:rPr>
        <w:t xml:space="preserve">para. </w:t>
      </w:r>
      <w:r w:rsidRPr="00C934D7">
        <w:rPr>
          <w:rFonts w:ascii="Times New Roman" w:hAnsi="Times New Roman"/>
          <w:b w:val="0"/>
        </w:rPr>
        <w:t>1</w:t>
      </w:r>
      <w:r w:rsidR="00CE666E" w:rsidRPr="00C934D7">
        <w:rPr>
          <w:rFonts w:ascii="Times New Roman" w:hAnsi="Times New Roman"/>
          <w:b w:val="0"/>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(2) Operatorul de piaţă al unei pieţe reglementate raportează A.S.F. parametrii pentru întreruperea tranzacționării și orice modificări semnificative ale acestor parametri, de o manieră consecventă și comparabilă, și, la rândul său, A.S.F. raportează ESMA. </w:t>
      </w:r>
      <w:r w:rsidR="00AD4810" w:rsidRPr="00C934D7">
        <w:rPr>
          <w:rFonts w:ascii="Times New Roman" w:hAnsi="Times New Roman"/>
          <w:lang w:val="ro-RO"/>
        </w:rPr>
        <w:t>[Directiva 2014/65/UE, a</w:t>
      </w:r>
      <w:r w:rsidRPr="00C934D7">
        <w:rPr>
          <w:rFonts w:ascii="Times New Roman" w:hAnsi="Times New Roman"/>
          <w:lang w:val="ro-RO"/>
        </w:rPr>
        <w:t xml:space="preserve">rt. 48 </w:t>
      </w:r>
      <w:r w:rsidR="00AD4810" w:rsidRPr="00C934D7">
        <w:rPr>
          <w:rFonts w:ascii="Times New Roman" w:hAnsi="Times New Roman"/>
          <w:lang w:val="ro-RO"/>
        </w:rPr>
        <w:t xml:space="preserve">alin. (5) </w:t>
      </w:r>
      <w:r w:rsidR="002A0CF2" w:rsidRPr="00C934D7">
        <w:rPr>
          <w:rFonts w:ascii="Times New Roman" w:hAnsi="Times New Roman"/>
          <w:lang w:val="ro-RO"/>
        </w:rPr>
        <w:t xml:space="preserve">para. </w:t>
      </w:r>
      <w:r w:rsidRPr="00C934D7">
        <w:rPr>
          <w:rFonts w:ascii="Times New Roman" w:hAnsi="Times New Roman"/>
          <w:lang w:val="ro-RO"/>
        </w:rPr>
        <w:t>2</w:t>
      </w:r>
      <w:r w:rsidR="00CE666E" w:rsidRPr="00C934D7">
        <w:rPr>
          <w:rFonts w:ascii="Times New Roman" w:hAnsi="Times New Roman"/>
          <w:lang w:val="ro-RO"/>
        </w:rPr>
        <w:t>]</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rPr>
      </w:pPr>
      <w:r w:rsidRPr="00C934D7">
        <w:rPr>
          <w:rFonts w:ascii="Times New Roman" w:hAnsi="Times New Roman"/>
        </w:rPr>
        <w:t xml:space="preserve">Art. 140 - </w:t>
      </w:r>
      <w:r w:rsidRPr="00C934D7">
        <w:rPr>
          <w:rFonts w:ascii="Times New Roman" w:hAnsi="Times New Roman"/>
          <w:b w:val="0"/>
        </w:rPr>
        <w:t xml:space="preserve">(1) Operatorul de piaţă care administrează o piaţă reglementată semnificativă din punctul de vedere al lichidității pentru un anumit instrument financiar se asigură că respectiva piaţă reglementată dispune de procedurile şi sistemele necesare pentru a garanta notificarea celorlalte autorități competente pentru ca acestea să coordoneze un răspuns la nivelul întregii piețe și să stabilească dacă este oportună întreruperea tranzacționării în alte locuri în care este tranzacționat instrumentul financiar respectiv, până la reluarea tranzacționării pe piața inițială. </w:t>
      </w:r>
      <w:r w:rsidR="00AD4810" w:rsidRPr="00C934D7">
        <w:rPr>
          <w:rFonts w:ascii="Times New Roman" w:hAnsi="Times New Roman"/>
          <w:b w:val="0"/>
        </w:rPr>
        <w:t>[Directiva 2014/65/UE, a</w:t>
      </w:r>
      <w:r w:rsidRPr="00C934D7">
        <w:rPr>
          <w:rFonts w:ascii="Times New Roman" w:hAnsi="Times New Roman"/>
          <w:b w:val="0"/>
        </w:rPr>
        <w:t xml:space="preserve">rt. 48 </w:t>
      </w:r>
      <w:r w:rsidR="00AD4810" w:rsidRPr="00C934D7">
        <w:rPr>
          <w:rFonts w:ascii="Times New Roman" w:hAnsi="Times New Roman"/>
          <w:b w:val="0"/>
        </w:rPr>
        <w:t xml:space="preserve">alin. (5) </w:t>
      </w:r>
      <w:r w:rsidR="002A0CF2" w:rsidRPr="00C934D7">
        <w:rPr>
          <w:rFonts w:ascii="Times New Roman" w:hAnsi="Times New Roman"/>
          <w:b w:val="0"/>
        </w:rPr>
        <w:t xml:space="preserve">para. </w:t>
      </w:r>
      <w:r w:rsidRPr="00C934D7">
        <w:rPr>
          <w:rFonts w:ascii="Times New Roman" w:hAnsi="Times New Roman"/>
          <w:b w:val="0"/>
        </w:rPr>
        <w:t>2</w:t>
      </w:r>
      <w:r w:rsidR="00CE666E" w:rsidRPr="00C934D7">
        <w:rPr>
          <w:rFonts w:ascii="Times New Roman" w:hAnsi="Times New Roman"/>
          <w:b w:val="0"/>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(2) Operatorul de piaţă, pentru piaţa reglementată pe care o administrează, are obligația de a institui sisteme, proceduri și mecanisme eficiente, inclusiv o cerință pentru membri sau participanți de a realiza teste adecvate ale algoritmilor și de a asigura cadrul pentru facilitarea acestor teste, pentru:</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a) a se asigura că sistemele de tranzacționare algoritmică nu pot crea sau contribui la condiții de tranzacționare de natură să afecteze funcţionarea ordonată a pieței;</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b) a gestiona orice condiții de tranzacționare de natură să afecteze funcţionarea ordonată a pieței care sunt generate de astfel de sisteme de tranzacționare algoritmică, inclusiv sisteme de limitare a raportului ordinelor neexecutate față de ordinele care pot fi introduse în sistem de un membru sau de un participant;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c) a putea încetini fluxul ordinelor dacă există riscul de atingere a capacității maxime a sistemului său și pentru a limita și a impune pasul de cotare minim care poate fi executat pe piață. </w:t>
      </w:r>
      <w:r w:rsidR="00AD4810" w:rsidRPr="00C934D7">
        <w:rPr>
          <w:rFonts w:ascii="Times New Roman" w:hAnsi="Times New Roman"/>
          <w:lang w:val="ro-RO"/>
        </w:rPr>
        <w:t>[Directiva 2014/65/UE, a</w:t>
      </w:r>
      <w:r w:rsidRPr="00C934D7">
        <w:rPr>
          <w:rFonts w:ascii="Times New Roman" w:hAnsi="Times New Roman"/>
          <w:lang w:val="ro-RO"/>
        </w:rPr>
        <w:t xml:space="preserve">rt. 48 alin. </w:t>
      </w:r>
      <w:r w:rsidR="00CE666E" w:rsidRPr="00C934D7">
        <w:rPr>
          <w:rFonts w:ascii="Times New Roman" w:hAnsi="Times New Roman"/>
          <w:lang w:val="ro-RO"/>
        </w:rPr>
        <w:t>(</w:t>
      </w:r>
      <w:r w:rsidRPr="00C934D7">
        <w:rPr>
          <w:rFonts w:ascii="Times New Roman" w:hAnsi="Times New Roman"/>
          <w:lang w:val="ro-RO"/>
        </w:rPr>
        <w:t>6)</w:t>
      </w:r>
      <w:r w:rsidR="00CE666E"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Operatorul de piaţă asigură, pentru o piaţa reglementată pe care o administrează şi pe care este permis accesul electronic direct: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a) instituirea unor sisteme, proceduri și mecanisme eficiente pentru a se asigura că membrii sau participanții sunt autorizați să furnizeze asemenea servicii doar dacă sunt firme de investiții, S.S.I.F. sau instituții de credit autorizate în temeiul legislației în vigoare de către o autoritate competentă;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b) stabilirea și aplicarea unor criterii corespunzătoare privind caracterul adecvat al persoanelor cărora le poate fi furnizat un asemenea acces și că membrul sau participantul își asumă responsabilitatea pentru ordinele și tranzacțiile executate prin intermediul acestui serviciu în raport cu cerințele prezentei legi; </w:t>
      </w:r>
      <w:r w:rsidR="00AD4810" w:rsidRPr="00C934D7">
        <w:rPr>
          <w:rFonts w:ascii="Times New Roman" w:hAnsi="Times New Roman"/>
          <w:lang w:val="ro-RO"/>
        </w:rPr>
        <w:t>[Directiva 2014/65/UE, a</w:t>
      </w:r>
      <w:r w:rsidRPr="00C934D7">
        <w:rPr>
          <w:rFonts w:ascii="Times New Roman" w:hAnsi="Times New Roman"/>
          <w:lang w:val="ro-RO"/>
        </w:rPr>
        <w:t xml:space="preserve">rt. 48 </w:t>
      </w:r>
      <w:r w:rsidR="00AD4810" w:rsidRPr="00C934D7">
        <w:rPr>
          <w:rFonts w:ascii="Times New Roman" w:hAnsi="Times New Roman"/>
          <w:lang w:val="ro-RO"/>
        </w:rPr>
        <w:t xml:space="preserve">alin. (7) </w:t>
      </w:r>
      <w:r w:rsidR="002A0CF2" w:rsidRPr="00C934D7">
        <w:rPr>
          <w:rFonts w:ascii="Times New Roman" w:hAnsi="Times New Roman"/>
          <w:lang w:val="ro-RO"/>
        </w:rPr>
        <w:t xml:space="preserve">para. </w:t>
      </w:r>
      <w:r w:rsidRPr="00C934D7">
        <w:rPr>
          <w:rFonts w:ascii="Times New Roman" w:hAnsi="Times New Roman"/>
          <w:lang w:val="ro-RO"/>
        </w:rPr>
        <w:t>1</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c) stabilirea unor standarde corespunzătoare pentru controlul riscurilor și pragurile de tranzacționare pentru un astfel de acces;</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d) mecanisme pentru identificarea și, dacă este necesar, sistarea ordinelor sau tranzacțiilor unei persoane care utilizează accesul electronic direct, separat de alte ordine sau tranzacții ale membrului sau participantului; </w:t>
      </w:r>
      <w:r w:rsidR="00AD4810" w:rsidRPr="00C934D7">
        <w:rPr>
          <w:rFonts w:ascii="Times New Roman" w:hAnsi="Times New Roman"/>
          <w:lang w:val="ro-RO"/>
        </w:rPr>
        <w:t>[Directiva 2014/65/UE, a</w:t>
      </w:r>
      <w:r w:rsidRPr="00C934D7">
        <w:rPr>
          <w:rFonts w:ascii="Times New Roman" w:hAnsi="Times New Roman"/>
          <w:lang w:val="ro-RO"/>
        </w:rPr>
        <w:t xml:space="preserve">rt. 48 </w:t>
      </w:r>
      <w:r w:rsidR="00AD4810" w:rsidRPr="00C934D7">
        <w:rPr>
          <w:rFonts w:ascii="Times New Roman" w:hAnsi="Times New Roman"/>
          <w:lang w:val="ro-RO"/>
        </w:rPr>
        <w:t xml:space="preserve">alin. (7) </w:t>
      </w:r>
      <w:r w:rsidR="002A0CF2" w:rsidRPr="00C934D7">
        <w:rPr>
          <w:rFonts w:ascii="Times New Roman" w:hAnsi="Times New Roman"/>
          <w:lang w:val="ro-RO"/>
        </w:rPr>
        <w:t xml:space="preserve">para. </w:t>
      </w:r>
      <w:r w:rsidRPr="00C934D7">
        <w:rPr>
          <w:rFonts w:ascii="Times New Roman" w:hAnsi="Times New Roman"/>
          <w:lang w:val="ro-RO"/>
        </w:rPr>
        <w:t>2</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e) instituirea unor mecanisme pentru a suspenda sau a pune capăt accesului electronic direct pe care un membru sau participant îl furnizează unui client, în cazul încălcării dispozițiilor prezentului alineat. </w:t>
      </w:r>
      <w:r w:rsidR="00AD4810" w:rsidRPr="00C934D7">
        <w:rPr>
          <w:rFonts w:ascii="Times New Roman" w:hAnsi="Times New Roman"/>
          <w:lang w:val="ro-RO"/>
        </w:rPr>
        <w:t>[Directiva 2014/65/UE, a</w:t>
      </w:r>
      <w:r w:rsidRPr="00C934D7">
        <w:rPr>
          <w:rFonts w:ascii="Times New Roman" w:hAnsi="Times New Roman"/>
          <w:lang w:val="ro-RO"/>
        </w:rPr>
        <w:t xml:space="preserve">rt. 48 </w:t>
      </w:r>
      <w:r w:rsidR="00AD4810" w:rsidRPr="00C934D7">
        <w:rPr>
          <w:rFonts w:ascii="Times New Roman" w:hAnsi="Times New Roman"/>
          <w:lang w:val="ro-RO"/>
        </w:rPr>
        <w:t xml:space="preserve">alin. (7) </w:t>
      </w:r>
      <w:r w:rsidR="002A0CF2" w:rsidRPr="00C934D7">
        <w:rPr>
          <w:rFonts w:ascii="Times New Roman" w:hAnsi="Times New Roman"/>
          <w:lang w:val="ro-RO"/>
        </w:rPr>
        <w:t xml:space="preserve">para. </w:t>
      </w:r>
      <w:r w:rsidRPr="00C934D7">
        <w:rPr>
          <w:rFonts w:ascii="Times New Roman" w:hAnsi="Times New Roman"/>
          <w:lang w:val="ro-RO"/>
        </w:rPr>
        <w:t>3</w:t>
      </w:r>
      <w:r w:rsidR="00CE666E" w:rsidRPr="00C934D7">
        <w:rPr>
          <w:rFonts w:ascii="Times New Roman" w:hAnsi="Times New Roman"/>
          <w:lang w:val="ro-RO"/>
        </w:rPr>
        <w:t>]</w:t>
      </w:r>
    </w:p>
    <w:p w:rsidR="00957867" w:rsidRPr="00C934D7" w:rsidRDefault="00957867" w:rsidP="00223320">
      <w:pPr>
        <w:pStyle w:val="CM4"/>
        <w:jc w:val="both"/>
        <w:rPr>
          <w:rFonts w:ascii="Times New Roman" w:hAnsi="Times New Roman"/>
          <w:b w:val="0"/>
          <w:i/>
        </w:rPr>
      </w:pPr>
    </w:p>
    <w:p w:rsidR="00957867" w:rsidRPr="00C934D7" w:rsidRDefault="00957867" w:rsidP="00223320">
      <w:pPr>
        <w:pStyle w:val="CM4"/>
        <w:ind w:firstLine="720"/>
        <w:jc w:val="both"/>
        <w:rPr>
          <w:rFonts w:ascii="Times New Roman" w:hAnsi="Times New Roman"/>
        </w:rPr>
      </w:pPr>
      <w:r w:rsidRPr="00C934D7">
        <w:rPr>
          <w:rFonts w:ascii="Times New Roman" w:hAnsi="Times New Roman"/>
        </w:rPr>
        <w:t xml:space="preserve">Art. 141 - </w:t>
      </w:r>
      <w:r w:rsidRPr="00C934D7">
        <w:rPr>
          <w:rFonts w:ascii="Times New Roman" w:hAnsi="Times New Roman"/>
          <w:b w:val="0"/>
        </w:rPr>
        <w:t xml:space="preserve">Operatorul de piaţă care administrează o piaţă reglementată se asigură că regulile pieţei reglementate cu privire la serviciile de colocare sunt transparente, echitabile și nediscriminatorii. </w:t>
      </w:r>
      <w:r w:rsidR="00AD4810" w:rsidRPr="00C934D7">
        <w:rPr>
          <w:rFonts w:ascii="Times New Roman" w:hAnsi="Times New Roman"/>
          <w:b w:val="0"/>
        </w:rPr>
        <w:t>[Directiva 2014/65/UE, a</w:t>
      </w:r>
      <w:r w:rsidRPr="00C934D7">
        <w:rPr>
          <w:rFonts w:ascii="Times New Roman" w:hAnsi="Times New Roman"/>
          <w:b w:val="0"/>
        </w:rPr>
        <w:t xml:space="preserve">rt. 48 alin. </w:t>
      </w:r>
      <w:r w:rsidR="00CE666E" w:rsidRPr="00C934D7">
        <w:rPr>
          <w:rFonts w:ascii="Times New Roman" w:hAnsi="Times New Roman"/>
          <w:b w:val="0"/>
        </w:rPr>
        <w:t>(</w:t>
      </w:r>
      <w:r w:rsidRPr="00C934D7">
        <w:rPr>
          <w:rFonts w:ascii="Times New Roman" w:hAnsi="Times New Roman"/>
          <w:b w:val="0"/>
        </w:rPr>
        <w:t>8)</w:t>
      </w:r>
      <w:r w:rsidR="00CE666E" w:rsidRPr="00C934D7">
        <w:rPr>
          <w:rFonts w:ascii="Times New Roman" w:hAnsi="Times New Roman"/>
          <w:b w:val="0"/>
        </w:rPr>
        <w:t>]</w:t>
      </w:r>
    </w:p>
    <w:p w:rsidR="00957867" w:rsidRPr="00C934D7" w:rsidRDefault="00957867" w:rsidP="00223320">
      <w:pPr>
        <w:pStyle w:val="CM4"/>
        <w:jc w:val="both"/>
        <w:rPr>
          <w:rFonts w:ascii="Times New Roman" w:hAnsi="Times New Roman"/>
          <w:b w:val="0"/>
        </w:rPr>
      </w:pP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rPr>
        <w:t>Art. 142 -</w:t>
      </w:r>
      <w:r w:rsidRPr="00C934D7">
        <w:rPr>
          <w:rFonts w:ascii="Times New Roman" w:hAnsi="Times New Roman"/>
          <w:b w:val="0"/>
        </w:rPr>
        <w:t xml:space="preserve"> (1)</w:t>
      </w:r>
      <w:r w:rsidRPr="00C934D7">
        <w:rPr>
          <w:rFonts w:ascii="Times New Roman" w:hAnsi="Times New Roman"/>
          <w:b w:val="0"/>
          <w:bCs w:val="0"/>
        </w:rPr>
        <w:t>Adunarea generală a acţionarilor fixează</w:t>
      </w:r>
      <w:r w:rsidRPr="00C934D7">
        <w:rPr>
          <w:rFonts w:ascii="Times New Roman" w:hAnsi="Times New Roman"/>
          <w:b w:val="0"/>
        </w:rPr>
        <w:t xml:space="preserve"> limitele minime și maxime ale comisioanelor şi ale tarifelor practicate de operatorul de piață.</w:t>
      </w:r>
    </w:p>
    <w:p w:rsidR="00CE666E" w:rsidRPr="00C934D7" w:rsidRDefault="00957867" w:rsidP="00223320">
      <w:pPr>
        <w:pStyle w:val="CM4"/>
        <w:ind w:firstLine="720"/>
        <w:jc w:val="both"/>
        <w:rPr>
          <w:rFonts w:ascii="Times New Roman" w:hAnsi="Times New Roman"/>
          <w:b w:val="0"/>
        </w:rPr>
      </w:pPr>
      <w:r w:rsidRPr="00C934D7">
        <w:rPr>
          <w:rFonts w:ascii="Times New Roman" w:hAnsi="Times New Roman"/>
          <w:b w:val="0"/>
        </w:rPr>
        <w:t>(2) Nivelul comisioanelor şi al tarifelor practicate de operatorul de piaţă este stabilit cu respectarea prevederilor prezentului articol, este aprobat de organele statutare desemnate de operatorul de piață conform actului constitutiv al acestuia şi este notificat A.S.F</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(3) Operatorul de piaţă al unei pieţe reglementate se asigură că regulile pieţei reglementate referitoare la aplicarea unor tarife şi comisioane, inclusiv tarife şi comisioane de executare, tarife şi comisioane auxiliare şi eventualele reduceri, sunt transparente, echitabile şi nediscriminatorii şi nu creează stimulente pentru plasarea, modificarea sau anularea ordinelor sau executarea tranzacţiilor într-un mod care contribuie la crearea de condiţii de tranzacţionare de natură să afecteze funcţionarea ordonată a pieţei sau să conducă la abuzuri de piaţă. </w:t>
      </w:r>
      <w:r w:rsidR="00AD4810" w:rsidRPr="00C934D7">
        <w:rPr>
          <w:rFonts w:ascii="Times New Roman" w:hAnsi="Times New Roman"/>
          <w:b w:val="0"/>
        </w:rPr>
        <w:t>[Directiva 2014/65/UE, a</w:t>
      </w:r>
      <w:r w:rsidRPr="00C934D7">
        <w:rPr>
          <w:rFonts w:ascii="Times New Roman" w:hAnsi="Times New Roman"/>
          <w:b w:val="0"/>
        </w:rPr>
        <w:t xml:space="preserve">rt. 48 </w:t>
      </w:r>
      <w:r w:rsidR="00AD4810" w:rsidRPr="00C934D7">
        <w:rPr>
          <w:rFonts w:ascii="Times New Roman" w:hAnsi="Times New Roman"/>
          <w:b w:val="0"/>
        </w:rPr>
        <w:t xml:space="preserve">alin. (9) </w:t>
      </w:r>
      <w:r w:rsidR="002A0CF2" w:rsidRPr="00C934D7">
        <w:rPr>
          <w:rFonts w:ascii="Times New Roman" w:hAnsi="Times New Roman"/>
          <w:b w:val="0"/>
        </w:rPr>
        <w:t xml:space="preserve">para. </w:t>
      </w:r>
      <w:r w:rsidRPr="00C934D7">
        <w:rPr>
          <w:rFonts w:ascii="Times New Roman" w:hAnsi="Times New Roman"/>
          <w:b w:val="0"/>
        </w:rPr>
        <w:t>1</w:t>
      </w:r>
      <w:r w:rsidR="00CE666E" w:rsidRPr="00C934D7">
        <w:rPr>
          <w:rFonts w:ascii="Times New Roman" w:hAnsi="Times New Roman"/>
          <w:b w:val="0"/>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(4) Operatorul de piaţă al unei pieţe reglementate are obligaţia de a include în regulile pieţei prevederi care asigură acordarea de reduceri de tarife şi comisioane în schimbul îndeplinirii obligaţiei de formare a pieţei pentru anumite acţiuni sau un coş adecvat de acţiuni. </w:t>
      </w:r>
      <w:r w:rsidR="00AD4810" w:rsidRPr="00C934D7">
        <w:rPr>
          <w:rFonts w:ascii="Times New Roman" w:hAnsi="Times New Roman"/>
          <w:lang w:val="ro-RO"/>
        </w:rPr>
        <w:t>[Directiva 2014/65/UE, a</w:t>
      </w:r>
      <w:r w:rsidRPr="00C934D7">
        <w:rPr>
          <w:rFonts w:ascii="Times New Roman" w:hAnsi="Times New Roman"/>
          <w:lang w:val="ro-RO"/>
        </w:rPr>
        <w:t xml:space="preserve">rt. 48 </w:t>
      </w:r>
      <w:r w:rsidR="00AD4810" w:rsidRPr="00C934D7">
        <w:rPr>
          <w:rFonts w:ascii="Times New Roman" w:hAnsi="Times New Roman"/>
          <w:lang w:val="ro-RO"/>
        </w:rPr>
        <w:t xml:space="preserve">alin. (9) </w:t>
      </w:r>
      <w:r w:rsidR="002A0CF2" w:rsidRPr="00C934D7">
        <w:rPr>
          <w:rFonts w:ascii="Times New Roman" w:hAnsi="Times New Roman"/>
          <w:lang w:val="ro-RO"/>
        </w:rPr>
        <w:t xml:space="preserve">para. </w:t>
      </w:r>
      <w:r w:rsidRPr="00C934D7">
        <w:rPr>
          <w:rFonts w:ascii="Times New Roman" w:hAnsi="Times New Roman"/>
          <w:lang w:val="ro-RO"/>
        </w:rPr>
        <w:t>1</w:t>
      </w:r>
      <w:r w:rsidR="00CE666E" w:rsidRPr="00C934D7">
        <w:rPr>
          <w:rFonts w:ascii="Times New Roman" w:hAnsi="Times New Roman"/>
          <w:lang w:val="ro-RO"/>
        </w:rPr>
        <w:t>]</w:t>
      </w:r>
    </w:p>
    <w:p w:rsidR="00957867" w:rsidRPr="00C934D7" w:rsidRDefault="00957867" w:rsidP="00223320">
      <w:pPr>
        <w:pStyle w:val="CM4"/>
        <w:ind w:firstLine="720"/>
        <w:jc w:val="both"/>
        <w:rPr>
          <w:rFonts w:ascii="Times New Roman" w:hAnsi="Times New Roman"/>
          <w:b w:val="0"/>
        </w:rPr>
      </w:pPr>
      <w:r w:rsidRPr="00C934D7">
        <w:rPr>
          <w:rFonts w:ascii="Times New Roman" w:hAnsi="Times New Roman"/>
          <w:b w:val="0"/>
        </w:rPr>
        <w:t xml:space="preserve">(5) Piaţa reglementată poate să își ajusteze tarifele pentru ordinele anulate în funcție de durata de timp pentru care ordinul a fost menținut în piaţă și să își calibreze tarifele în funcție de fiecare instrument financiar cărora li se aplică. </w:t>
      </w:r>
      <w:r w:rsidR="00AD4810" w:rsidRPr="00C934D7">
        <w:rPr>
          <w:rFonts w:ascii="Times New Roman" w:hAnsi="Times New Roman"/>
          <w:b w:val="0"/>
        </w:rPr>
        <w:t>[Directiva 2014/65/UE, a</w:t>
      </w:r>
      <w:r w:rsidRPr="00C934D7">
        <w:rPr>
          <w:rFonts w:ascii="Times New Roman" w:hAnsi="Times New Roman"/>
          <w:b w:val="0"/>
        </w:rPr>
        <w:t xml:space="preserve">rt. 48 </w:t>
      </w:r>
      <w:r w:rsidR="00AD4810" w:rsidRPr="00C934D7">
        <w:rPr>
          <w:rFonts w:ascii="Times New Roman" w:hAnsi="Times New Roman"/>
          <w:b w:val="0"/>
        </w:rPr>
        <w:t xml:space="preserve">alin. (9) </w:t>
      </w:r>
      <w:r w:rsidR="002A0CF2" w:rsidRPr="00C934D7">
        <w:rPr>
          <w:rFonts w:ascii="Times New Roman" w:hAnsi="Times New Roman"/>
          <w:b w:val="0"/>
        </w:rPr>
        <w:t xml:space="preserve">para. </w:t>
      </w:r>
      <w:r w:rsidRPr="00C934D7">
        <w:rPr>
          <w:rFonts w:ascii="Times New Roman" w:hAnsi="Times New Roman"/>
          <w:b w:val="0"/>
        </w:rPr>
        <w:t>2</w:t>
      </w:r>
      <w:r w:rsidR="00CE666E" w:rsidRPr="00C934D7">
        <w:rPr>
          <w:rFonts w:ascii="Times New Roman" w:hAnsi="Times New Roman"/>
          <w:b w:val="0"/>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(6) Piața reglementată poate aplica un tarif mai mare pentru introducerea unui ordin ulterior anulat decât pentru un ordin executat și în cazul participanților care plasează un procentaj mare de ordine anulate raportat la numărul ordinelor executate, sau pentru cei care utilizează o tehnică de tranzacționare algoritmică de mare frecvență, pentru a reflecta presiunea suplimentară asupra capacității sistemului. </w:t>
      </w:r>
      <w:r w:rsidR="00AD4810" w:rsidRPr="00C934D7">
        <w:rPr>
          <w:rFonts w:ascii="Times New Roman" w:hAnsi="Times New Roman"/>
          <w:lang w:val="ro-RO"/>
        </w:rPr>
        <w:t>[Directiva 2014/65/UE, a</w:t>
      </w:r>
      <w:r w:rsidRPr="00C934D7">
        <w:rPr>
          <w:rFonts w:ascii="Times New Roman" w:hAnsi="Times New Roman"/>
          <w:lang w:val="ro-RO"/>
        </w:rPr>
        <w:t xml:space="preserve">rt. 48 </w:t>
      </w:r>
      <w:r w:rsidR="00AD4810" w:rsidRPr="00C934D7">
        <w:rPr>
          <w:rFonts w:ascii="Times New Roman" w:hAnsi="Times New Roman"/>
          <w:lang w:val="ro-RO"/>
        </w:rPr>
        <w:t xml:space="preserve">alin. (9) </w:t>
      </w:r>
      <w:r w:rsidR="002A0CF2" w:rsidRPr="00C934D7">
        <w:rPr>
          <w:rFonts w:ascii="Times New Roman" w:hAnsi="Times New Roman"/>
          <w:lang w:val="ro-RO"/>
        </w:rPr>
        <w:t xml:space="preserve">para. </w:t>
      </w:r>
      <w:r w:rsidRPr="00C934D7">
        <w:rPr>
          <w:rFonts w:ascii="Times New Roman" w:hAnsi="Times New Roman"/>
          <w:lang w:val="ro-RO"/>
        </w:rPr>
        <w:t>3</w:t>
      </w:r>
      <w:r w:rsidR="00CE666E" w:rsidRPr="00C934D7">
        <w:rPr>
          <w:rFonts w:ascii="Times New Roman" w:hAnsi="Times New Roman"/>
          <w:lang w:val="ro-RO"/>
        </w:rPr>
        <w:t>]</w:t>
      </w:r>
    </w:p>
    <w:p w:rsidR="00957867" w:rsidRPr="00C934D7" w:rsidRDefault="00957867" w:rsidP="00223320">
      <w:pPr>
        <w:jc w:val="both"/>
        <w:rPr>
          <w:rFonts w:ascii="Times New Roman" w:hAnsi="Times New Roman"/>
          <w:lang w:val="ro-RO"/>
        </w:rPr>
      </w:pPr>
    </w:p>
    <w:p w:rsidR="00957867" w:rsidRPr="00C934D7" w:rsidRDefault="00957867" w:rsidP="00223320">
      <w:pPr>
        <w:pStyle w:val="CM4"/>
        <w:ind w:firstLine="720"/>
        <w:jc w:val="both"/>
        <w:rPr>
          <w:rFonts w:ascii="Times New Roman" w:hAnsi="Times New Roman"/>
        </w:rPr>
      </w:pPr>
      <w:r w:rsidRPr="00C934D7">
        <w:rPr>
          <w:rFonts w:ascii="Times New Roman" w:hAnsi="Times New Roman"/>
        </w:rPr>
        <w:t>Art. 143 -</w:t>
      </w:r>
      <w:r w:rsidRPr="00C934D7">
        <w:rPr>
          <w:rFonts w:ascii="Times New Roman" w:hAnsi="Times New Roman"/>
          <w:b w:val="0"/>
          <w:bCs w:val="0"/>
        </w:rPr>
        <w:t xml:space="preserve"> (1) Operatorul de piaţă al unei pieţei reglementate se asigură că piaţa reglementată pe care o administrează dispune de reguli și mecanisme prin care să poată fi identificate, prin intermediul marcajelor efectuate de membri sau participanți, ordinele generate de tranzacțiile algoritmice, diferiții algoritmi utilizați la crearea ordinelor și persoanele relevante care inițiază aceste ordine. </w:t>
      </w:r>
      <w:r w:rsidR="00AD4810" w:rsidRPr="00C934D7">
        <w:rPr>
          <w:rFonts w:ascii="Times New Roman" w:hAnsi="Times New Roman"/>
          <w:b w:val="0"/>
        </w:rPr>
        <w:t>[Directiva 2014/65/UE, a</w:t>
      </w:r>
      <w:r w:rsidRPr="00C934D7">
        <w:rPr>
          <w:rFonts w:ascii="Times New Roman" w:hAnsi="Times New Roman"/>
          <w:b w:val="0"/>
        </w:rPr>
        <w:t xml:space="preserve">rt. 48 alin. </w:t>
      </w:r>
      <w:r w:rsidR="00CE666E" w:rsidRPr="00C934D7">
        <w:rPr>
          <w:rFonts w:ascii="Times New Roman" w:hAnsi="Times New Roman"/>
          <w:b w:val="0"/>
        </w:rPr>
        <w:t>(</w:t>
      </w:r>
      <w:r w:rsidRPr="00C934D7">
        <w:rPr>
          <w:rFonts w:ascii="Times New Roman" w:hAnsi="Times New Roman"/>
          <w:b w:val="0"/>
        </w:rPr>
        <w:t>10)</w:t>
      </w:r>
      <w:r w:rsidR="00CE666E" w:rsidRPr="00C934D7">
        <w:rPr>
          <w:rFonts w:ascii="Times New Roman" w:hAnsi="Times New Roman"/>
          <w:b w:val="0"/>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Operatorul de piață pune la dispoziția A.S.F., la cererea acesteia, informațiile menționate la alin. (1). </w:t>
      </w:r>
      <w:r w:rsidR="00AD4810" w:rsidRPr="00C934D7">
        <w:rPr>
          <w:rFonts w:ascii="Times New Roman" w:hAnsi="Times New Roman"/>
          <w:lang w:val="ro-RO"/>
        </w:rPr>
        <w:t>[Directiva 2014/65/UE, a</w:t>
      </w:r>
      <w:r w:rsidRPr="00C934D7">
        <w:rPr>
          <w:rFonts w:ascii="Times New Roman" w:hAnsi="Times New Roman"/>
          <w:lang w:val="ro-RO"/>
        </w:rPr>
        <w:t xml:space="preserve">rt. 48 alin. </w:t>
      </w:r>
      <w:r w:rsidR="00CE666E" w:rsidRPr="00C934D7">
        <w:rPr>
          <w:rFonts w:ascii="Times New Roman" w:hAnsi="Times New Roman"/>
          <w:lang w:val="ro-RO"/>
        </w:rPr>
        <w:t>(</w:t>
      </w:r>
      <w:r w:rsidRPr="00C934D7">
        <w:rPr>
          <w:rFonts w:ascii="Times New Roman" w:hAnsi="Times New Roman"/>
          <w:lang w:val="ro-RO"/>
        </w:rPr>
        <w:t>10)</w:t>
      </w:r>
      <w:r w:rsidR="00CE666E" w:rsidRPr="00C934D7">
        <w:rPr>
          <w:rFonts w:ascii="Times New Roman" w:hAnsi="Times New Roman"/>
          <w:lang w:val="ro-RO"/>
        </w:rPr>
        <w:t>]</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144</w:t>
      </w:r>
      <w:r w:rsidRPr="00C934D7">
        <w:rPr>
          <w:rFonts w:ascii="Times New Roman" w:hAnsi="Times New Roman"/>
          <w:lang w:val="ro-RO"/>
        </w:rPr>
        <w:t xml:space="preserve"> - (1) La cererea A.S.F., un operator de piaţă pentru o piaţă reglementată pe care o administrează, pune la dispoziţia autorităţii date privind registrul de ordine sau acordă autorităţii acces la registrul de ordine astfel încât aceasta să poată monitoriza activitatea de tranzacţionare. </w:t>
      </w:r>
      <w:r w:rsidR="00AD4810" w:rsidRPr="00C934D7">
        <w:rPr>
          <w:rFonts w:ascii="Times New Roman" w:hAnsi="Times New Roman"/>
          <w:lang w:val="ro-RO"/>
        </w:rPr>
        <w:t>[Directiva 2014/65/UE, a</w:t>
      </w:r>
      <w:r w:rsidRPr="00C934D7">
        <w:rPr>
          <w:rFonts w:ascii="Times New Roman" w:hAnsi="Times New Roman"/>
          <w:lang w:val="ro-RO"/>
        </w:rPr>
        <w:t xml:space="preserve">rt. 48 alin. </w:t>
      </w:r>
      <w:r w:rsidR="00CE666E" w:rsidRPr="00C934D7">
        <w:rPr>
          <w:rFonts w:ascii="Times New Roman" w:hAnsi="Times New Roman"/>
          <w:lang w:val="ro-RO"/>
        </w:rPr>
        <w:t>(</w:t>
      </w:r>
      <w:r w:rsidRPr="00C934D7">
        <w:rPr>
          <w:rFonts w:ascii="Times New Roman" w:hAnsi="Times New Roman"/>
          <w:lang w:val="ro-RO"/>
        </w:rPr>
        <w:t>11)</w:t>
      </w:r>
      <w:r w:rsidR="00CE666E"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A.S.F. poate solicita operatorului de piaţă transmiterea de date, informaţii şi documente, în mod periodic sau în orice alt mod, stabilind şi termenul în care acestea vor fi transmise. </w:t>
      </w:r>
    </w:p>
    <w:p w:rsidR="00957867" w:rsidRPr="00C934D7" w:rsidRDefault="00957867" w:rsidP="00223320">
      <w:pPr>
        <w:jc w:val="both"/>
        <w:rPr>
          <w:rFonts w:ascii="Times New Roman" w:hAnsi="Times New Roman"/>
          <w:lang w:val="ro-RO"/>
        </w:rPr>
      </w:pPr>
    </w:p>
    <w:p w:rsidR="00957867" w:rsidRPr="00C934D7" w:rsidRDefault="00957867" w:rsidP="00223320">
      <w:pPr>
        <w:autoSpaceDE w:val="0"/>
        <w:autoSpaceDN w:val="0"/>
        <w:adjustRightInd w:val="0"/>
        <w:jc w:val="center"/>
        <w:rPr>
          <w:rFonts w:ascii="Times New Roman" w:hAnsi="Times New Roman"/>
          <w:lang w:val="ro-RO"/>
        </w:rPr>
      </w:pPr>
      <w:r w:rsidRPr="00C934D7">
        <w:rPr>
          <w:rFonts w:ascii="Times New Roman" w:hAnsi="Times New Roman"/>
          <w:lang w:val="ro-RO"/>
        </w:rPr>
        <w:t>CAPITOLUL VI</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Pasuri de cotare</w:t>
      </w:r>
    </w:p>
    <w:p w:rsidR="00957867" w:rsidRPr="00C934D7" w:rsidRDefault="00957867" w:rsidP="00223320">
      <w:pPr>
        <w:jc w:val="both"/>
        <w:rPr>
          <w:rFonts w:ascii="Times New Roman" w:hAnsi="Times New Roman"/>
          <w:lang w:val="ro-RO"/>
        </w:rPr>
      </w:pP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b/>
          <w:lang w:val="ro-RO"/>
        </w:rPr>
        <w:t>Art. 145</w:t>
      </w:r>
      <w:r w:rsidRPr="00C934D7">
        <w:rPr>
          <w:rFonts w:ascii="Times New Roman" w:hAnsi="Times New Roman"/>
          <w:lang w:val="ro-RO"/>
        </w:rPr>
        <w:t xml:space="preserve"> - (1) Regulile pieţei reglementate trebuie să cuprindă prevederi privind pașii de cotare în cazul acţiunilor, al certificatelor de depozit, al unităților de fond tranzacţionate la bursă, al certificatelor şi al altor instrumente financiare similare, precum şi în cazul oricărui alt instrument financiar care este prevăzut în standardele tehnice de punere în aplicare şi standardele tehnice de reglementare emise de Comisia Europeană pentru aplicarea Directivei nr. 2014/65/UE. </w:t>
      </w:r>
      <w:r w:rsidR="00294E7E" w:rsidRPr="00C934D7">
        <w:rPr>
          <w:rFonts w:ascii="Times New Roman" w:hAnsi="Times New Roman"/>
          <w:lang w:val="ro-RO"/>
        </w:rPr>
        <w:t>[</w:t>
      </w:r>
      <w:r w:rsidR="002A0CF2" w:rsidRPr="00C934D7">
        <w:rPr>
          <w:rFonts w:ascii="Times New Roman" w:hAnsi="Times New Roman"/>
          <w:lang w:val="ro-RO"/>
        </w:rPr>
        <w:t xml:space="preserve">Directiva 2014/65/UE, </w:t>
      </w:r>
      <w:r w:rsidR="00294E7E" w:rsidRPr="00C934D7">
        <w:rPr>
          <w:rFonts w:ascii="Times New Roman" w:hAnsi="Times New Roman"/>
          <w:lang w:val="ro-RO"/>
        </w:rPr>
        <w:t>art. 49 alin. (1)]</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(2) Reglementarea pașilor de cotare în acord cu prevederile alin. (1) trebuie sa aibă in vedere: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calibrarea pașilor de cotare pentru a reflecta profilul de lichiditate al instrumentului financiar pe diverse pieţe şi valoarea medie a spread-ului dintre prețurile de cumpărare și cele de vânzare, luând în considerare dezideratul de a permite preţuri relativ stabile fără a limita excesiv reducerea ulterioară a spread-urilor; </w:t>
      </w:r>
    </w:p>
    <w:p w:rsidR="0072219E"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posibilitatea de adaptare în mod adecvat a pasului de cotare pentru fiecare instrument financiar. </w:t>
      </w:r>
      <w:r w:rsidR="00294E7E" w:rsidRPr="00C934D7">
        <w:rPr>
          <w:rFonts w:ascii="Times New Roman" w:hAnsi="Times New Roman"/>
          <w:lang w:val="ro-RO"/>
        </w:rPr>
        <w:t>[</w:t>
      </w:r>
      <w:r w:rsidR="002A0CF2" w:rsidRPr="00C934D7">
        <w:rPr>
          <w:rFonts w:ascii="Times New Roman" w:hAnsi="Times New Roman"/>
          <w:lang w:val="ro-RO"/>
        </w:rPr>
        <w:t xml:space="preserve">Directiva 2014/65/UE, </w:t>
      </w:r>
      <w:r w:rsidR="00294E7E" w:rsidRPr="00C934D7">
        <w:rPr>
          <w:rFonts w:ascii="Times New Roman" w:hAnsi="Times New Roman"/>
          <w:lang w:val="ro-RO"/>
        </w:rPr>
        <w:t>art. 49 alin. (2)]</w:t>
      </w:r>
    </w:p>
    <w:p w:rsidR="002F5490" w:rsidRPr="00C934D7" w:rsidRDefault="002F5490" w:rsidP="00223320">
      <w:pPr>
        <w:autoSpaceDE w:val="0"/>
        <w:autoSpaceDN w:val="0"/>
        <w:adjustRightInd w:val="0"/>
        <w:ind w:firstLine="720"/>
        <w:jc w:val="both"/>
        <w:rPr>
          <w:rFonts w:ascii="Times New Roman" w:hAnsi="Times New Roman"/>
          <w:lang w:val="ro-RO"/>
        </w:rPr>
      </w:pPr>
    </w:p>
    <w:p w:rsidR="00957867" w:rsidRPr="00C934D7" w:rsidRDefault="00957867" w:rsidP="00223320">
      <w:pPr>
        <w:autoSpaceDE w:val="0"/>
        <w:autoSpaceDN w:val="0"/>
        <w:adjustRightInd w:val="0"/>
        <w:jc w:val="center"/>
        <w:rPr>
          <w:rFonts w:ascii="Times New Roman" w:hAnsi="Times New Roman"/>
          <w:lang w:val="ro-RO"/>
        </w:rPr>
      </w:pPr>
      <w:r w:rsidRPr="00C934D7">
        <w:rPr>
          <w:rFonts w:ascii="Times New Roman" w:hAnsi="Times New Roman"/>
          <w:lang w:val="ro-RO"/>
        </w:rPr>
        <w:t>CAPITOLUL VII</w:t>
      </w:r>
    </w:p>
    <w:p w:rsidR="00957867" w:rsidRPr="00C934D7" w:rsidRDefault="00957867" w:rsidP="00223320">
      <w:pPr>
        <w:autoSpaceDE w:val="0"/>
        <w:autoSpaceDN w:val="0"/>
        <w:adjustRightInd w:val="0"/>
        <w:jc w:val="center"/>
        <w:rPr>
          <w:rFonts w:ascii="Times New Roman" w:hAnsi="Times New Roman"/>
          <w:b/>
          <w:lang w:val="ro-RO"/>
        </w:rPr>
      </w:pPr>
      <w:r w:rsidRPr="00C934D7">
        <w:rPr>
          <w:rFonts w:ascii="Times New Roman" w:hAnsi="Times New Roman"/>
          <w:b/>
          <w:lang w:val="ro-RO"/>
        </w:rPr>
        <w:t>Sincronizarea ceasurilor profesionale</w:t>
      </w:r>
    </w:p>
    <w:p w:rsidR="00957867" w:rsidRPr="00C934D7" w:rsidRDefault="00957867" w:rsidP="00223320">
      <w:pPr>
        <w:autoSpaceDE w:val="0"/>
        <w:autoSpaceDN w:val="0"/>
        <w:adjustRightInd w:val="0"/>
        <w:jc w:val="center"/>
        <w:rPr>
          <w:rFonts w:ascii="Times New Roman" w:hAnsi="Times New Roman"/>
          <w:b/>
          <w:lang w:val="ro-RO"/>
        </w:rPr>
      </w:pPr>
    </w:p>
    <w:p w:rsidR="002F5490" w:rsidRPr="00C934D7" w:rsidRDefault="00957867" w:rsidP="002F5490">
      <w:pPr>
        <w:autoSpaceDE w:val="0"/>
        <w:autoSpaceDN w:val="0"/>
        <w:adjustRightInd w:val="0"/>
        <w:ind w:firstLine="720"/>
        <w:jc w:val="both"/>
        <w:rPr>
          <w:rFonts w:ascii="Times New Roman" w:hAnsi="Times New Roman"/>
          <w:lang w:val="ro-RO"/>
        </w:rPr>
      </w:pPr>
      <w:r w:rsidRPr="00C934D7">
        <w:rPr>
          <w:rFonts w:ascii="Times New Roman" w:hAnsi="Times New Roman"/>
          <w:b/>
          <w:lang w:val="ro-RO"/>
        </w:rPr>
        <w:t>Art. 146</w:t>
      </w:r>
      <w:r w:rsidRPr="00C934D7">
        <w:rPr>
          <w:rFonts w:ascii="Times New Roman" w:hAnsi="Times New Roman"/>
          <w:lang w:val="ro-RO"/>
        </w:rPr>
        <w:t xml:space="preserve"> - Locurile de tranzacționare, precum și membrii și participanții lor îşi sincronizează ceasurile profesionale pe care le folosesc pentru a înregistra data și ora evenimentelor ce merită semnalate. </w:t>
      </w:r>
      <w:r w:rsidR="002F5490" w:rsidRPr="00C934D7">
        <w:rPr>
          <w:rFonts w:ascii="Times New Roman" w:hAnsi="Times New Roman"/>
          <w:lang w:val="ro-RO"/>
        </w:rPr>
        <w:t>[</w:t>
      </w:r>
      <w:r w:rsidR="002A0CF2" w:rsidRPr="00C934D7">
        <w:rPr>
          <w:rFonts w:ascii="Times New Roman" w:hAnsi="Times New Roman"/>
          <w:lang w:val="ro-RO"/>
        </w:rPr>
        <w:t xml:space="preserve">Directiva 2014/65/UE, </w:t>
      </w:r>
      <w:r w:rsidR="002F5490" w:rsidRPr="00C934D7">
        <w:rPr>
          <w:rFonts w:ascii="Times New Roman" w:hAnsi="Times New Roman"/>
          <w:lang w:val="ro-RO"/>
        </w:rPr>
        <w:t>art. 50 alin. (1)]</w:t>
      </w:r>
    </w:p>
    <w:p w:rsidR="00957867" w:rsidRPr="00C934D7" w:rsidRDefault="00957867" w:rsidP="002F5490">
      <w:pPr>
        <w:autoSpaceDE w:val="0"/>
        <w:autoSpaceDN w:val="0"/>
        <w:adjustRightInd w:val="0"/>
        <w:ind w:firstLine="720"/>
        <w:jc w:val="both"/>
        <w:rPr>
          <w:rFonts w:ascii="Times New Roman" w:hAnsi="Times New Roman"/>
          <w:lang w:val="ro-RO"/>
        </w:rPr>
      </w:pPr>
    </w:p>
    <w:p w:rsidR="00957867" w:rsidRPr="00C934D7" w:rsidRDefault="00957867" w:rsidP="00223320">
      <w:pPr>
        <w:autoSpaceDE w:val="0"/>
        <w:autoSpaceDN w:val="0"/>
        <w:adjustRightInd w:val="0"/>
        <w:jc w:val="center"/>
        <w:rPr>
          <w:rFonts w:ascii="Times New Roman" w:hAnsi="Times New Roman"/>
          <w:lang w:val="ro-RO"/>
        </w:rPr>
      </w:pPr>
      <w:r w:rsidRPr="00C934D7">
        <w:rPr>
          <w:rFonts w:ascii="Times New Roman" w:hAnsi="Times New Roman"/>
          <w:lang w:val="ro-RO"/>
        </w:rPr>
        <w:t>CAPITOLUL VIII</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Admiterea instrumentelor financiare la tranzacționare</w:t>
      </w:r>
    </w:p>
    <w:p w:rsidR="00957867" w:rsidRPr="00C934D7" w:rsidRDefault="00957867" w:rsidP="0009228C">
      <w:pPr>
        <w:autoSpaceDE w:val="0"/>
        <w:autoSpaceDN w:val="0"/>
        <w:adjustRightInd w:val="0"/>
        <w:ind w:firstLine="720"/>
        <w:jc w:val="both"/>
        <w:rPr>
          <w:rFonts w:ascii="Times New Roman" w:hAnsi="Times New Roman"/>
          <w:lang w:val="ro-RO"/>
        </w:rPr>
      </w:pP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b/>
          <w:lang w:val="ro-RO"/>
        </w:rPr>
        <w:t>Art. 147</w:t>
      </w:r>
      <w:r w:rsidRPr="00C934D7">
        <w:rPr>
          <w:rFonts w:ascii="Times New Roman" w:hAnsi="Times New Roman"/>
          <w:lang w:val="ro-RO"/>
        </w:rPr>
        <w:t xml:space="preserve"> - (1) Modul de organizare şi funcţionare a pieţei reglementate este stabilit prin reguli proprii emise de către operatorul de piaţă, adoptate de către organele statutare desemnate de operatorul de piață conform actului constitutiv al acestuia şi aprobate de către A.S.F., în conformitate cu prevederile prezentei legi şi ale legislaţiei europene aplicabile.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(2) Operatorul de piaţă se asigură că regulile pieţei reglementate pe care o administrează stabilesc condiţii clare și transparente privind:</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a) procedurile de admitere, excludere şi suspendare a participanților la şi de la sistemul de tranzacţionare;</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procedurile de tranzacționare, precum și obligațiile ce trebuie îndeplinite de participanți și de persoanele din cadrul acestora care efectuează operațiuni pe piața reglementată;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c) admiterea instrumentelor financiare la tranzacționare prin care să se garanteze că orice instrument financiar admis la tranzacționare pe o piață reglementată poate face obiectul unei tranzacționări echitabile, ordonate și eficiente și, în cazul valorilor mobiliare, poate fi negociat liber, precum și regulile de suspendare sau retragere de la tranzacționare a acestora; </w:t>
      </w:r>
      <w:r w:rsidR="00CE666E" w:rsidRPr="00C934D7">
        <w:rPr>
          <w:rFonts w:ascii="Times New Roman" w:hAnsi="Times New Roman"/>
          <w:lang w:val="ro-RO"/>
        </w:rPr>
        <w:t xml:space="preserve">[Directiva 2014/65/UE, </w:t>
      </w:r>
      <w:r w:rsidRPr="00C934D7">
        <w:rPr>
          <w:rFonts w:ascii="Times New Roman" w:hAnsi="Times New Roman"/>
          <w:lang w:val="ro-RO"/>
        </w:rPr>
        <w:t xml:space="preserve">art. 51 alin. </w:t>
      </w:r>
      <w:r w:rsidR="00CE666E" w:rsidRPr="00C934D7">
        <w:rPr>
          <w:rFonts w:ascii="Times New Roman" w:hAnsi="Times New Roman"/>
          <w:lang w:val="ro-RO"/>
        </w:rPr>
        <w:t>(</w:t>
      </w:r>
      <w:r w:rsidRPr="00C934D7">
        <w:rPr>
          <w:rFonts w:ascii="Times New Roman" w:hAnsi="Times New Roman"/>
          <w:lang w:val="ro-RO"/>
        </w:rPr>
        <w:t>1)</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d) obligațiile emitenților admiși la tranzacționare;</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e) modul de determinare şi publicare a preţurilor şi a cotaţiilor, cu respectarea prevederilor prezentei legi și ale reglementărilor europene emise în aplicarea Directivei nr. 2014/65/UE;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f) administrarea şi diseminarea informaţiilor către public;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g) standardele contractuale şi depozitarul central sau, după caz, contrapartea centrală cu care s-a încheiat contractul în vederea decontării/compensării operațiunilor desfășurate pe piața reglementată;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h) mecanismele de securitate şi control al sistemelor informatice, pentru asigurarea păstrării în siguranţă a datelor şi informaţiilor stocate, inclusiv în situaţia unor evenimente de risc;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(3) A.S.F. poate solicita modificarea regulilor emise de operatorul de piaţă.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(4) Consiliul de administraţie sau, după caz, consiliul de supraveghere, are obligaţia de a notifica A.S.F. în legătură cu orice încălcare a prezentei legi, a reglementărilor A.S.F. şi a regulilor pieţei, precum şi măsurile adoptate în acest sens.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(5) Operatorul de piaţă poate stabili un sistem de arbitraj pentru rezolvarea disputelor între participanți şi/sau emitenţii ale căror instrumente financiare sunt admise la tranzacţionare pe pieţele administrate de către operatorul respectiv. </w:t>
      </w:r>
    </w:p>
    <w:p w:rsidR="00957867" w:rsidRPr="00C934D7" w:rsidRDefault="00957867" w:rsidP="00223320">
      <w:pPr>
        <w:pStyle w:val="CM1"/>
        <w:jc w:val="both"/>
        <w:rPr>
          <w:rFonts w:ascii="Times New Roman" w:hAnsi="Times New Roman"/>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148</w:t>
      </w:r>
      <w:r w:rsidRPr="00C934D7">
        <w:rPr>
          <w:rFonts w:ascii="Times New Roman" w:hAnsi="Times New Roman"/>
          <w:lang w:val="ro-RO"/>
        </w:rPr>
        <w:t xml:space="preserve"> - (1) În ceea ce privește instrumentele derivate, condiţiile menționate la art. 147 alin. (2) asigură, în special, ca particularitățile contractului derivat să permită o cotație ordonată, precum și o decontare eficientă. </w:t>
      </w:r>
      <w:r w:rsidR="00CE666E" w:rsidRPr="00C934D7">
        <w:rPr>
          <w:rFonts w:ascii="Times New Roman" w:hAnsi="Times New Roman"/>
          <w:lang w:val="ro-RO"/>
        </w:rPr>
        <w:t xml:space="preserve">[Directiva 2014/65/UE, </w:t>
      </w:r>
      <w:r w:rsidRPr="00C934D7">
        <w:rPr>
          <w:rFonts w:ascii="Times New Roman" w:hAnsi="Times New Roman"/>
          <w:lang w:val="ro-RO"/>
        </w:rPr>
        <w:t xml:space="preserve">art. 51 alin. </w:t>
      </w:r>
      <w:r w:rsidR="00CE666E" w:rsidRPr="00C934D7">
        <w:rPr>
          <w:rFonts w:ascii="Times New Roman" w:hAnsi="Times New Roman"/>
          <w:lang w:val="ro-RO"/>
        </w:rPr>
        <w:t>(</w:t>
      </w:r>
      <w:r w:rsidRPr="00C934D7">
        <w:rPr>
          <w:rFonts w:ascii="Times New Roman" w:hAnsi="Times New Roman"/>
          <w:lang w:val="ro-RO"/>
        </w:rPr>
        <w:t>2)</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(2) Pe lângă obligațiile prevăzute la alin. (1) și la art. 147 alin. (2), operatorul de piaţă al unei pieţe reglementate se asigură că regulile acesteia:</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instituie și mențin mecanisme eficiente care să le permită să verifice dacă emitenții valorilor mobiliare care sunt admise la tranzacționare pe piața reglementată respectă prevederile legale privind obligațiile în materie de informare inițială, periodică și ad-hoc care le revin. </w:t>
      </w:r>
      <w:r w:rsidR="00AD4810" w:rsidRPr="00C934D7">
        <w:rPr>
          <w:rFonts w:ascii="Times New Roman" w:hAnsi="Times New Roman"/>
          <w:lang w:val="ro-RO"/>
        </w:rPr>
        <w:t>[Directiva 2014/65/UE, a</w:t>
      </w:r>
      <w:r w:rsidRPr="00C934D7">
        <w:rPr>
          <w:rFonts w:ascii="Times New Roman" w:hAnsi="Times New Roman"/>
          <w:lang w:val="ro-RO"/>
        </w:rPr>
        <w:t xml:space="preserve">rt. 51 </w:t>
      </w:r>
      <w:r w:rsidR="00AD4810" w:rsidRPr="00C934D7">
        <w:rPr>
          <w:rFonts w:ascii="Times New Roman" w:hAnsi="Times New Roman"/>
          <w:lang w:val="ro-RO"/>
        </w:rPr>
        <w:t xml:space="preserve">alin. (3) </w:t>
      </w:r>
      <w:r w:rsidR="002A0CF2" w:rsidRPr="00C934D7">
        <w:rPr>
          <w:rFonts w:ascii="Times New Roman" w:hAnsi="Times New Roman"/>
          <w:lang w:val="ro-RO"/>
        </w:rPr>
        <w:t xml:space="preserve">para. </w:t>
      </w:r>
      <w:r w:rsidRPr="00C934D7">
        <w:rPr>
          <w:rFonts w:ascii="Times New Roman" w:hAnsi="Times New Roman"/>
          <w:lang w:val="ro-RO"/>
        </w:rPr>
        <w:t>1</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instituie măsuri care să faciliteze accesul membrilor sau participanților săi la informațiile făcute publice conform prevederilor legale europene în materie. </w:t>
      </w:r>
      <w:r w:rsidR="00AD4810" w:rsidRPr="00C934D7">
        <w:rPr>
          <w:rFonts w:ascii="Times New Roman" w:hAnsi="Times New Roman"/>
          <w:lang w:val="ro-RO"/>
        </w:rPr>
        <w:t>[Directiva 2014/65/UE, a</w:t>
      </w:r>
      <w:r w:rsidRPr="00C934D7">
        <w:rPr>
          <w:rFonts w:ascii="Times New Roman" w:hAnsi="Times New Roman"/>
          <w:lang w:val="ro-RO"/>
        </w:rPr>
        <w:t xml:space="preserve">rt. 51 </w:t>
      </w:r>
      <w:r w:rsidR="00AD4810" w:rsidRPr="00C934D7">
        <w:rPr>
          <w:rFonts w:ascii="Times New Roman" w:hAnsi="Times New Roman"/>
          <w:lang w:val="ro-RO"/>
        </w:rPr>
        <w:t xml:space="preserve">alin. (3) </w:t>
      </w:r>
      <w:r w:rsidR="002A0CF2" w:rsidRPr="00C934D7">
        <w:rPr>
          <w:rFonts w:ascii="Times New Roman" w:hAnsi="Times New Roman"/>
          <w:lang w:val="ro-RO"/>
        </w:rPr>
        <w:t xml:space="preserve">para. </w:t>
      </w:r>
      <w:r w:rsidRPr="00C934D7">
        <w:rPr>
          <w:rFonts w:ascii="Times New Roman" w:hAnsi="Times New Roman"/>
          <w:lang w:val="ro-RO"/>
        </w:rPr>
        <w:t>2</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(3) Operatorul de piaţă are obligaţia de a adopta măsurile necesare pentru a controla în mod regulat respectarea condițiilor de admitere a instrumentelor financiare admise la tranzacționare. </w:t>
      </w:r>
      <w:r w:rsidR="00AD4810" w:rsidRPr="00C934D7">
        <w:rPr>
          <w:rFonts w:ascii="Times New Roman" w:hAnsi="Times New Roman"/>
          <w:lang w:val="ro-RO"/>
        </w:rPr>
        <w:t>[Directiva 2014/65/UE, a</w:t>
      </w:r>
      <w:r w:rsidRPr="00C934D7">
        <w:rPr>
          <w:rFonts w:ascii="Times New Roman" w:hAnsi="Times New Roman"/>
          <w:lang w:val="ro-RO"/>
        </w:rPr>
        <w:t xml:space="preserve">rt. 51 alin. </w:t>
      </w:r>
      <w:r w:rsidR="00CE666E" w:rsidRPr="00C934D7">
        <w:rPr>
          <w:rFonts w:ascii="Times New Roman" w:hAnsi="Times New Roman"/>
          <w:lang w:val="ro-RO"/>
        </w:rPr>
        <w:t>(</w:t>
      </w:r>
      <w:r w:rsidRPr="00C934D7">
        <w:rPr>
          <w:rFonts w:ascii="Times New Roman" w:hAnsi="Times New Roman"/>
          <w:lang w:val="ro-RO"/>
        </w:rPr>
        <w:t>4)</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(4) O valoare mobiliară care a fost admisă la tranzacționare pe o piață reglementată poate fi admisă ulterior la tranzacționare pe alte piețe reglementate, chiar și fără consimțământul emitentului, cu respectarea dispozițiilor relevante referitoare la admiterea la tranzacționare pe o piață reglementată prevăzute de</w:t>
      </w:r>
      <w:r w:rsidRPr="00C934D7">
        <w:rPr>
          <w:rFonts w:ascii="Times New Roman" w:hAnsi="Times New Roman"/>
          <w:i/>
          <w:snapToGrid w:val="0"/>
          <w:lang w:val="ro-RO"/>
        </w:rPr>
        <w:t xml:space="preserve"> Legea nr</w:t>
      </w:r>
      <w:r w:rsidR="0009228C" w:rsidRPr="00C934D7">
        <w:rPr>
          <w:rFonts w:ascii="Times New Roman" w:hAnsi="Times New Roman"/>
          <w:i/>
          <w:snapToGrid w:val="0"/>
          <w:lang w:val="ro-RO"/>
        </w:rPr>
        <w:t>.</w:t>
      </w:r>
      <w:r w:rsidRPr="00C934D7">
        <w:rPr>
          <w:rFonts w:ascii="Times New Roman" w:hAnsi="Times New Roman"/>
          <w:i/>
          <w:snapToGrid w:val="0"/>
          <w:lang w:val="ro-RO"/>
        </w:rPr>
        <w:t xml:space="preserve"> …</w:t>
      </w:r>
      <w:r w:rsidR="00C8702E">
        <w:rPr>
          <w:rFonts w:ascii="Times New Roman" w:hAnsi="Times New Roman"/>
          <w:i/>
          <w:snapToGrid w:val="0"/>
          <w:lang w:val="ro-RO"/>
        </w:rPr>
        <w:t>/…</w:t>
      </w:r>
      <w:r w:rsidRPr="00C934D7">
        <w:rPr>
          <w:rFonts w:ascii="Times New Roman" w:hAnsi="Times New Roman"/>
          <w:i/>
          <w:snapToGrid w:val="0"/>
          <w:lang w:val="ro-RO"/>
        </w:rPr>
        <w:t xml:space="preserve"> privind emitenții </w:t>
      </w:r>
      <w:r w:rsidRPr="00C934D7">
        <w:rPr>
          <w:rFonts w:ascii="Times New Roman" w:hAnsi="Times New Roman"/>
          <w:i/>
          <w:lang w:val="ro-RO"/>
        </w:rPr>
        <w:t>de instrumente financiare si operațiuni de piață</w:t>
      </w:r>
      <w:r w:rsidRPr="00C934D7">
        <w:rPr>
          <w:rFonts w:ascii="Times New Roman" w:hAnsi="Times New Roman"/>
          <w:lang w:val="ro-RO"/>
        </w:rPr>
        <w:t xml:space="preserve">. </w:t>
      </w:r>
      <w:r w:rsidR="00AD4810" w:rsidRPr="00C934D7">
        <w:rPr>
          <w:rFonts w:ascii="Times New Roman" w:hAnsi="Times New Roman"/>
          <w:lang w:val="ro-RO"/>
        </w:rPr>
        <w:t>[Directiva 2014/65/UE, a</w:t>
      </w:r>
      <w:r w:rsidRPr="00C934D7">
        <w:rPr>
          <w:rFonts w:ascii="Times New Roman" w:hAnsi="Times New Roman"/>
          <w:lang w:val="ro-RO"/>
        </w:rPr>
        <w:t xml:space="preserve">rt. 51 alin. </w:t>
      </w:r>
      <w:r w:rsidR="00CE666E" w:rsidRPr="00C934D7">
        <w:rPr>
          <w:rFonts w:ascii="Times New Roman" w:hAnsi="Times New Roman"/>
          <w:lang w:val="ro-RO"/>
        </w:rPr>
        <w:t>(</w:t>
      </w:r>
      <w:r w:rsidRPr="00C934D7">
        <w:rPr>
          <w:rFonts w:ascii="Times New Roman" w:hAnsi="Times New Roman"/>
          <w:lang w:val="ro-RO"/>
        </w:rPr>
        <w:t>5)</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(5) În situația aplicării alin. (4), a doua piață reglementată informează emitentul că valoarea mobiliară respectivă este tranzacționată pe această piață. </w:t>
      </w:r>
      <w:r w:rsidR="00AD4810" w:rsidRPr="00C934D7">
        <w:rPr>
          <w:rFonts w:ascii="Times New Roman" w:hAnsi="Times New Roman"/>
          <w:lang w:val="ro-RO"/>
        </w:rPr>
        <w:t>[Directiva 2014/65/UE, a</w:t>
      </w:r>
      <w:r w:rsidRPr="00C934D7">
        <w:rPr>
          <w:rFonts w:ascii="Times New Roman" w:hAnsi="Times New Roman"/>
          <w:lang w:val="ro-RO"/>
        </w:rPr>
        <w:t xml:space="preserve">rt. 51 alin. </w:t>
      </w:r>
      <w:r w:rsidR="00CE666E" w:rsidRPr="00C934D7">
        <w:rPr>
          <w:rFonts w:ascii="Times New Roman" w:hAnsi="Times New Roman"/>
          <w:lang w:val="ro-RO"/>
        </w:rPr>
        <w:t>(</w:t>
      </w:r>
      <w:r w:rsidRPr="00C934D7">
        <w:rPr>
          <w:rFonts w:ascii="Times New Roman" w:hAnsi="Times New Roman"/>
          <w:lang w:val="ro-RO"/>
        </w:rPr>
        <w:t>5)</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(6) Emitentul nu este obligat să furnizeze direct informațiile solicitate în temeiul alin. (2) lit. a) unei piețe reglementate care a admis valorile sale mobiliare la tranzacționare fără consimțământul său. </w:t>
      </w:r>
      <w:r w:rsidR="00AD4810" w:rsidRPr="00C934D7">
        <w:rPr>
          <w:rFonts w:ascii="Times New Roman" w:hAnsi="Times New Roman"/>
          <w:lang w:val="ro-RO"/>
        </w:rPr>
        <w:t>[Directiva 2014/65/UE, a</w:t>
      </w:r>
      <w:r w:rsidRPr="00C934D7">
        <w:rPr>
          <w:rFonts w:ascii="Times New Roman" w:hAnsi="Times New Roman"/>
          <w:lang w:val="ro-RO"/>
        </w:rPr>
        <w:t xml:space="preserve">rt. 51 alin. </w:t>
      </w:r>
      <w:r w:rsidR="00CE666E" w:rsidRPr="00C934D7">
        <w:rPr>
          <w:rFonts w:ascii="Times New Roman" w:hAnsi="Times New Roman"/>
          <w:lang w:val="ro-RO"/>
        </w:rPr>
        <w:t>(</w:t>
      </w:r>
      <w:r w:rsidRPr="00C934D7">
        <w:rPr>
          <w:rFonts w:ascii="Times New Roman" w:hAnsi="Times New Roman"/>
          <w:lang w:val="ro-RO"/>
        </w:rPr>
        <w:t>5)</w:t>
      </w:r>
      <w:r w:rsidR="00CE666E" w:rsidRPr="00C934D7">
        <w:rPr>
          <w:rFonts w:ascii="Times New Roman" w:hAnsi="Times New Roman"/>
          <w:lang w:val="ro-RO"/>
        </w:rPr>
        <w:t>]</w:t>
      </w:r>
    </w:p>
    <w:p w:rsidR="00957867" w:rsidRPr="00C934D7" w:rsidRDefault="00957867" w:rsidP="00223320">
      <w:pPr>
        <w:autoSpaceDE w:val="0"/>
        <w:autoSpaceDN w:val="0"/>
        <w:adjustRightInd w:val="0"/>
        <w:jc w:val="center"/>
        <w:rPr>
          <w:rFonts w:ascii="Times New Roman" w:hAnsi="Times New Roman"/>
          <w:lang w:val="ro-RO"/>
        </w:rPr>
      </w:pPr>
    </w:p>
    <w:p w:rsidR="00957867" w:rsidRPr="00C934D7" w:rsidRDefault="00957867" w:rsidP="00223320">
      <w:pPr>
        <w:autoSpaceDE w:val="0"/>
        <w:autoSpaceDN w:val="0"/>
        <w:adjustRightInd w:val="0"/>
        <w:jc w:val="center"/>
        <w:rPr>
          <w:rFonts w:ascii="Times New Roman" w:hAnsi="Times New Roman"/>
          <w:lang w:val="ro-RO"/>
        </w:rPr>
      </w:pPr>
      <w:r w:rsidRPr="00C934D7">
        <w:rPr>
          <w:rFonts w:ascii="Times New Roman" w:hAnsi="Times New Roman"/>
          <w:lang w:val="ro-RO"/>
        </w:rPr>
        <w:t>CAPITOLUL IX</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Suspendarea și retragerea instrumentelor financiare de la tranzacționarea pe o piață reglementată</w:t>
      </w:r>
    </w:p>
    <w:p w:rsidR="00957867" w:rsidRPr="00C934D7" w:rsidRDefault="00957867" w:rsidP="00223320">
      <w:pPr>
        <w:jc w:val="center"/>
        <w:rPr>
          <w:rFonts w:ascii="Times New Roman" w:hAnsi="Times New Roman"/>
          <w:b/>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149</w:t>
      </w:r>
      <w:r w:rsidRPr="00C934D7">
        <w:rPr>
          <w:rFonts w:ascii="Times New Roman" w:hAnsi="Times New Roman"/>
          <w:lang w:val="ro-RO"/>
        </w:rPr>
        <w:t xml:space="preserve"> - (1) Fără a aduce atingere dreptului A.S.F. prevăzut la art. 236 alin. (3) de a solicita suspendarea sau retragerea unui instrument financiar de la tranzacționare, operatorul de piață poate suspenda sau retrage de la tranzacționare un instrument financiar care nu mai respectă regulile pieței reglementate, în afara cazurilor în care o astfel de suspendare sau retragere ar putea afecta în mod semnificativ interesele investitorilor sau ar putea compromite funcționarea ordonată a pieței. </w:t>
      </w:r>
      <w:r w:rsidR="00AD4810" w:rsidRPr="00C934D7">
        <w:rPr>
          <w:rFonts w:ascii="Times New Roman" w:hAnsi="Times New Roman"/>
          <w:lang w:val="ro-RO"/>
        </w:rPr>
        <w:t>[Directiva 2014/65/UE, a</w:t>
      </w:r>
      <w:r w:rsidRPr="00C934D7">
        <w:rPr>
          <w:rFonts w:ascii="Times New Roman" w:hAnsi="Times New Roman"/>
          <w:lang w:val="ro-RO"/>
        </w:rPr>
        <w:t xml:space="preserve">rt. 52 alin. </w:t>
      </w:r>
      <w:r w:rsidR="00CE666E" w:rsidRPr="00C934D7">
        <w:rPr>
          <w:rFonts w:ascii="Times New Roman" w:hAnsi="Times New Roman"/>
          <w:lang w:val="ro-RO"/>
        </w:rPr>
        <w:t>(</w:t>
      </w:r>
      <w:r w:rsidRPr="00C934D7">
        <w:rPr>
          <w:rFonts w:ascii="Times New Roman" w:hAnsi="Times New Roman"/>
          <w:lang w:val="ro-RO"/>
        </w:rPr>
        <w:t>1)</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(2) Operatorul de piață care suspendă sau retrage de la tranzacționare un instrument financiar, suspendă sau retrage, de asemenea, instrumentele financiare derivate menționate la pct.4-10 din anexa nr. 1 secțiunea C care sunt legate de respectivul instrument financiar sau care fac trimitere la acesta, în cazul în care acest lucru este necesar pentru a sprijini obiectivele suspendării sau a retragerii instrumentului financiar suport. </w:t>
      </w:r>
      <w:r w:rsidR="00AD4810" w:rsidRPr="00C934D7">
        <w:rPr>
          <w:rFonts w:ascii="Times New Roman" w:hAnsi="Times New Roman"/>
          <w:lang w:val="ro-RO"/>
        </w:rPr>
        <w:t>[Directiva 2014/65/UE, a</w:t>
      </w:r>
      <w:r w:rsidRPr="00C934D7">
        <w:rPr>
          <w:rFonts w:ascii="Times New Roman" w:hAnsi="Times New Roman"/>
          <w:lang w:val="ro-RO"/>
        </w:rPr>
        <w:t xml:space="preserve">rt. 52, </w:t>
      </w:r>
      <w:r w:rsidR="00AD4810" w:rsidRPr="00C934D7">
        <w:rPr>
          <w:rFonts w:ascii="Times New Roman" w:hAnsi="Times New Roman"/>
          <w:lang w:val="ro-RO"/>
        </w:rPr>
        <w:t xml:space="preserve">alin. (2) </w:t>
      </w:r>
      <w:r w:rsidR="002A0CF2" w:rsidRPr="00C934D7">
        <w:rPr>
          <w:rFonts w:ascii="Times New Roman" w:hAnsi="Times New Roman"/>
          <w:lang w:val="ro-RO"/>
        </w:rPr>
        <w:t xml:space="preserve">para. </w:t>
      </w:r>
      <w:r w:rsidRPr="00C934D7">
        <w:rPr>
          <w:rFonts w:ascii="Times New Roman" w:hAnsi="Times New Roman"/>
          <w:lang w:val="ro-RO"/>
        </w:rPr>
        <w:t>1</w:t>
      </w:r>
      <w:r w:rsidR="00CE666E"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Operatorul de piaţă face publică decizia sa cu privire la suspendarea sau retragerea instrumentului financiar şi ale eventualelor instrumente financiare derivate şi comunică deciziile respective A.S.F. </w:t>
      </w:r>
      <w:r w:rsidR="00AD4810" w:rsidRPr="00C934D7">
        <w:rPr>
          <w:rFonts w:ascii="Times New Roman" w:hAnsi="Times New Roman"/>
          <w:lang w:val="ro-RO"/>
        </w:rPr>
        <w:t>[Directiva 2014/65/UE, a</w:t>
      </w:r>
      <w:r w:rsidRPr="00C934D7">
        <w:rPr>
          <w:rFonts w:ascii="Times New Roman" w:hAnsi="Times New Roman"/>
          <w:lang w:val="ro-RO"/>
        </w:rPr>
        <w:t xml:space="preserve">rt. 52, </w:t>
      </w:r>
      <w:r w:rsidR="00AD4810" w:rsidRPr="00C934D7">
        <w:rPr>
          <w:rFonts w:ascii="Times New Roman" w:hAnsi="Times New Roman"/>
          <w:lang w:val="ro-RO"/>
        </w:rPr>
        <w:t xml:space="preserve">alin. (2) </w:t>
      </w:r>
      <w:r w:rsidR="002A0CF2" w:rsidRPr="00C934D7">
        <w:rPr>
          <w:rFonts w:ascii="Times New Roman" w:hAnsi="Times New Roman"/>
          <w:lang w:val="ro-RO"/>
        </w:rPr>
        <w:t xml:space="preserve">para. </w:t>
      </w:r>
      <w:r w:rsidRPr="00C934D7">
        <w:rPr>
          <w:rFonts w:ascii="Times New Roman" w:hAnsi="Times New Roman"/>
          <w:lang w:val="ro-RO"/>
        </w:rPr>
        <w:t>1</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(4) A.S.F. impune ca alți operatori de piață sau operatori independenți, care țin de jurisdicția sa și tranzacționează același instrument financiar sau instrumentele financiare derivate menționate la pct. 4-10 din anexa nr. 1 secțiunea C, care sunt legate de respectivul instrument financiar sau care fac trimitere la acesta, să suspende sau să retragă respectivul instrument financiar sau instrumentele derivate de la tranzacționare, în cazul în care suspendarea sau retragerea sunt consecința unui prezumat abuz de piață, a unei oferte publice de preluare sau nedivulgării unor informații privilegiate cu privire la emitent sau la instrumentul financiar, fapt care încalcă dispozițiile art. 7 și 17 din Regulamentul (UE) nr. 596/2014, cu excepția cazului în care o astfel de suspendare sau retragere ar putea afecta în mod semnificativ interesele investitorilor sau ar putea compromite funcționarea ordonată a pieței. </w:t>
      </w:r>
      <w:r w:rsidR="00AD4810" w:rsidRPr="00C934D7">
        <w:rPr>
          <w:rFonts w:ascii="Times New Roman" w:hAnsi="Times New Roman"/>
          <w:lang w:val="ro-RO"/>
        </w:rPr>
        <w:t>[Directiva 2014/65/UE, a</w:t>
      </w:r>
      <w:r w:rsidRPr="00C934D7">
        <w:rPr>
          <w:rFonts w:ascii="Times New Roman" w:hAnsi="Times New Roman"/>
          <w:lang w:val="ro-RO"/>
        </w:rPr>
        <w:t xml:space="preserve">rt. 52, </w:t>
      </w:r>
      <w:r w:rsidR="00AD4810" w:rsidRPr="00C934D7">
        <w:rPr>
          <w:rFonts w:ascii="Times New Roman" w:hAnsi="Times New Roman"/>
          <w:lang w:val="ro-RO"/>
        </w:rPr>
        <w:t xml:space="preserve">alin. (2) </w:t>
      </w:r>
      <w:r w:rsidR="002A0CF2" w:rsidRPr="00C934D7">
        <w:rPr>
          <w:rFonts w:ascii="Times New Roman" w:hAnsi="Times New Roman"/>
          <w:lang w:val="ro-RO"/>
        </w:rPr>
        <w:t xml:space="preserve">para. </w:t>
      </w:r>
      <w:r w:rsidRPr="00C934D7">
        <w:rPr>
          <w:rFonts w:ascii="Times New Roman" w:hAnsi="Times New Roman"/>
          <w:lang w:val="ro-RO"/>
        </w:rPr>
        <w:t>2</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(5) În urma notificării prevăzute la alin. (3), A.S.F. comunică decizia ESMA și altor autorități competente, incluzând o explicație în cazul în care ia decizia de a nu suspenda sau retrage de la tranzacționare instrumentul financiar sau instrumentele financiare derivate menționate la pct. 4-10 din anexa nr. 1 secțiunea C care sunt legate de respectivul instrument financiar sau care fac trimitere la acesta. </w:t>
      </w:r>
      <w:r w:rsidR="00AD4810" w:rsidRPr="00C934D7">
        <w:rPr>
          <w:rFonts w:ascii="Times New Roman" w:hAnsi="Times New Roman"/>
          <w:lang w:val="ro-RO"/>
        </w:rPr>
        <w:t>[Directiva 2014/65/UE, a</w:t>
      </w:r>
      <w:r w:rsidRPr="00C934D7">
        <w:rPr>
          <w:rFonts w:ascii="Times New Roman" w:hAnsi="Times New Roman"/>
          <w:lang w:val="ro-RO"/>
        </w:rPr>
        <w:t xml:space="preserve">rt. 52, </w:t>
      </w:r>
      <w:r w:rsidR="00AD4810" w:rsidRPr="00C934D7">
        <w:rPr>
          <w:rFonts w:ascii="Times New Roman" w:hAnsi="Times New Roman"/>
          <w:lang w:val="ro-RO"/>
        </w:rPr>
        <w:t xml:space="preserve">alin. (2) </w:t>
      </w:r>
      <w:r w:rsidR="002A0CF2" w:rsidRPr="00C934D7">
        <w:rPr>
          <w:rFonts w:ascii="Times New Roman" w:hAnsi="Times New Roman"/>
          <w:lang w:val="ro-RO"/>
        </w:rPr>
        <w:t xml:space="preserve">para. </w:t>
      </w:r>
      <w:r w:rsidRPr="00C934D7">
        <w:rPr>
          <w:rFonts w:ascii="Times New Roman" w:hAnsi="Times New Roman"/>
          <w:lang w:val="ro-RO"/>
        </w:rPr>
        <w:t>3</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(6) A.S.F. face publică de îndată şi comunică ESMA şi autorităţilor competente ale celorlalte state membre decizia menţionată la alin. (3). </w:t>
      </w:r>
      <w:r w:rsidR="00AD4810" w:rsidRPr="00C934D7">
        <w:rPr>
          <w:rFonts w:ascii="Times New Roman" w:hAnsi="Times New Roman"/>
          <w:lang w:val="ro-RO"/>
        </w:rPr>
        <w:t>[Directiva 2014/65/UE, a</w:t>
      </w:r>
      <w:r w:rsidRPr="00C934D7">
        <w:rPr>
          <w:rFonts w:ascii="Times New Roman" w:hAnsi="Times New Roman"/>
          <w:lang w:val="ro-RO"/>
        </w:rPr>
        <w:t xml:space="preserve">rt. 52, </w:t>
      </w:r>
      <w:r w:rsidR="00AD4810" w:rsidRPr="00C934D7">
        <w:rPr>
          <w:rFonts w:ascii="Times New Roman" w:hAnsi="Times New Roman"/>
          <w:lang w:val="ro-RO"/>
        </w:rPr>
        <w:t xml:space="preserve">alin. (2) </w:t>
      </w:r>
      <w:r w:rsidR="002A0CF2" w:rsidRPr="00C934D7">
        <w:rPr>
          <w:rFonts w:ascii="Times New Roman" w:hAnsi="Times New Roman"/>
          <w:lang w:val="ro-RO"/>
        </w:rPr>
        <w:t xml:space="preserve">para. </w:t>
      </w:r>
      <w:r w:rsidRPr="00C934D7">
        <w:rPr>
          <w:rFonts w:ascii="Times New Roman" w:hAnsi="Times New Roman"/>
          <w:lang w:val="ro-RO"/>
        </w:rPr>
        <w:t>4</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(7) Prevederile alin. (4) se aplică în mod corespunzător și în cazul în care A.S.F. este notificată de o autoritate competentă din alt stat membru în legătură cu suspendarea sau retragerea de la tranzacționare a unui instrument financiar</w:t>
      </w:r>
      <w:r w:rsidR="00CE666E" w:rsidRPr="00C934D7">
        <w:rPr>
          <w:rFonts w:ascii="Times New Roman" w:hAnsi="Times New Roman"/>
          <w:lang w:val="ro-RO"/>
        </w:rPr>
        <w:t>. [</w:t>
      </w:r>
      <w:r w:rsidR="00AD4810" w:rsidRPr="00C934D7">
        <w:rPr>
          <w:rFonts w:ascii="Times New Roman" w:hAnsi="Times New Roman"/>
          <w:lang w:val="ro-RO"/>
        </w:rPr>
        <w:t>Directiva 2014/65/UE, a</w:t>
      </w:r>
      <w:r w:rsidRPr="00C934D7">
        <w:rPr>
          <w:rFonts w:ascii="Times New Roman" w:hAnsi="Times New Roman"/>
          <w:lang w:val="ro-RO"/>
        </w:rPr>
        <w:t xml:space="preserve">rt. 52, </w:t>
      </w:r>
      <w:r w:rsidR="00AD4810" w:rsidRPr="00C934D7">
        <w:rPr>
          <w:rFonts w:ascii="Times New Roman" w:hAnsi="Times New Roman"/>
          <w:lang w:val="ro-RO"/>
        </w:rPr>
        <w:t xml:space="preserve">alin. (2) </w:t>
      </w:r>
      <w:r w:rsidR="002A0CF2" w:rsidRPr="00C934D7">
        <w:rPr>
          <w:rFonts w:ascii="Times New Roman" w:hAnsi="Times New Roman"/>
          <w:lang w:val="ro-RO"/>
        </w:rPr>
        <w:t xml:space="preserve">para. </w:t>
      </w:r>
      <w:r w:rsidRPr="00C934D7">
        <w:rPr>
          <w:rFonts w:ascii="Times New Roman" w:hAnsi="Times New Roman"/>
          <w:lang w:val="ro-RO"/>
        </w:rPr>
        <w:t>5</w:t>
      </w:r>
      <w:r w:rsidR="00CE666E" w:rsidRPr="00C934D7">
        <w:rPr>
          <w:rFonts w:ascii="Times New Roman" w:hAnsi="Times New Roman"/>
          <w:lang w:val="ro-RO"/>
        </w:rPr>
        <w:t>]</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150</w:t>
      </w:r>
      <w:r w:rsidRPr="00C934D7">
        <w:rPr>
          <w:rFonts w:ascii="Times New Roman" w:hAnsi="Times New Roman"/>
          <w:lang w:val="ro-RO"/>
        </w:rPr>
        <w:t xml:space="preserve"> - (1) Prevederile art. 149 alin. (2) – (7) se aplică și atunci când se ridică suspendarea de la tranzacționare a unui instrument financiar sau a instrumentelor financiare derivate menționate la pct. 4-10 din anexa nr. 1 secțiunea C care sunt legate de respectivul instrument financiar sau care fac trimitere la acesta. </w:t>
      </w:r>
      <w:r w:rsidR="00AD4810" w:rsidRPr="00C934D7">
        <w:rPr>
          <w:rFonts w:ascii="Times New Roman" w:hAnsi="Times New Roman"/>
          <w:lang w:val="ro-RO"/>
        </w:rPr>
        <w:t>[Directiva 2014/65/UE, a</w:t>
      </w:r>
      <w:r w:rsidRPr="00C934D7">
        <w:rPr>
          <w:rFonts w:ascii="Times New Roman" w:hAnsi="Times New Roman"/>
          <w:lang w:val="ro-RO"/>
        </w:rPr>
        <w:t xml:space="preserve">rt. 52, </w:t>
      </w:r>
      <w:r w:rsidR="00AD4810" w:rsidRPr="00C934D7">
        <w:rPr>
          <w:rFonts w:ascii="Times New Roman" w:hAnsi="Times New Roman"/>
          <w:lang w:val="ro-RO"/>
        </w:rPr>
        <w:t xml:space="preserve">alin. (2) </w:t>
      </w:r>
      <w:r w:rsidR="002A0CF2" w:rsidRPr="00C934D7">
        <w:rPr>
          <w:rFonts w:ascii="Times New Roman" w:hAnsi="Times New Roman"/>
          <w:lang w:val="ro-RO"/>
        </w:rPr>
        <w:t xml:space="preserve">para. </w:t>
      </w:r>
      <w:r w:rsidRPr="00C934D7">
        <w:rPr>
          <w:rFonts w:ascii="Times New Roman" w:hAnsi="Times New Roman"/>
          <w:lang w:val="ro-RO"/>
        </w:rPr>
        <w:t>6</w:t>
      </w:r>
      <w:r w:rsidR="00CE666E"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Procedura de notificare menționată la prezentul articol și la art. 149 se aplică și în cazul în care decizia de a suspenda sau de a retrage de la tranzacționare un instrument financiar sau instrumentele financiare derivate menționate la pct. 4-10 din anexa nr. 1 secțiunea C care sunt legate de respectivul instrument financiar sau care fac trimitere la acesta este luată de A.S.F. în temeiul prevederilor art. 236 alin. (3) lit. m) și n). </w:t>
      </w:r>
      <w:r w:rsidR="00AD4810" w:rsidRPr="00C934D7">
        <w:rPr>
          <w:rFonts w:ascii="Times New Roman" w:hAnsi="Times New Roman"/>
          <w:lang w:val="ro-RO"/>
        </w:rPr>
        <w:t>[Directiva 2014/65/UE, a</w:t>
      </w:r>
      <w:r w:rsidRPr="00C934D7">
        <w:rPr>
          <w:rFonts w:ascii="Times New Roman" w:hAnsi="Times New Roman"/>
          <w:lang w:val="ro-RO"/>
        </w:rPr>
        <w:t xml:space="preserve">rt. 52, </w:t>
      </w:r>
      <w:r w:rsidR="00AD4810" w:rsidRPr="00C934D7">
        <w:rPr>
          <w:rFonts w:ascii="Times New Roman" w:hAnsi="Times New Roman"/>
          <w:lang w:val="ro-RO"/>
        </w:rPr>
        <w:t xml:space="preserve">alin. (2) </w:t>
      </w:r>
      <w:r w:rsidR="002A0CF2" w:rsidRPr="00C934D7">
        <w:rPr>
          <w:rFonts w:ascii="Times New Roman" w:hAnsi="Times New Roman"/>
          <w:lang w:val="ro-RO"/>
        </w:rPr>
        <w:t xml:space="preserve">para. </w:t>
      </w:r>
      <w:r w:rsidRPr="00C934D7">
        <w:rPr>
          <w:rFonts w:ascii="Times New Roman" w:hAnsi="Times New Roman"/>
          <w:lang w:val="ro-RO"/>
        </w:rPr>
        <w:t>7</w:t>
      </w:r>
      <w:r w:rsidR="00CE666E" w:rsidRPr="00C934D7">
        <w:rPr>
          <w:rFonts w:ascii="Times New Roman" w:hAnsi="Times New Roman"/>
          <w:lang w:val="ro-RO"/>
        </w:rPr>
        <w:t>]</w:t>
      </w:r>
    </w:p>
    <w:p w:rsidR="0072219E" w:rsidRPr="00C934D7" w:rsidRDefault="0072219E" w:rsidP="00223320">
      <w:pPr>
        <w:jc w:val="both"/>
        <w:rPr>
          <w:rFonts w:ascii="Times New Roman" w:hAnsi="Times New Roman"/>
          <w:lang w:val="ro-RO"/>
        </w:rPr>
      </w:pPr>
    </w:p>
    <w:p w:rsidR="00957867" w:rsidRPr="00C934D7" w:rsidRDefault="00957867" w:rsidP="00223320">
      <w:pPr>
        <w:autoSpaceDE w:val="0"/>
        <w:autoSpaceDN w:val="0"/>
        <w:adjustRightInd w:val="0"/>
        <w:jc w:val="center"/>
        <w:rPr>
          <w:rFonts w:ascii="Times New Roman" w:hAnsi="Times New Roman"/>
          <w:lang w:val="ro-RO"/>
        </w:rPr>
      </w:pPr>
      <w:r w:rsidRPr="00C934D7">
        <w:rPr>
          <w:rFonts w:ascii="Times New Roman" w:hAnsi="Times New Roman"/>
          <w:lang w:val="ro-RO"/>
        </w:rPr>
        <w:t>CAPITOLUL X</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Accesul la piața reglementată</w:t>
      </w:r>
    </w:p>
    <w:p w:rsidR="00957867" w:rsidRPr="00C934D7" w:rsidRDefault="00957867" w:rsidP="00223320">
      <w:pPr>
        <w:jc w:val="both"/>
        <w:rPr>
          <w:rFonts w:ascii="Times New Roman" w:hAnsi="Times New Roman"/>
          <w:b/>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151</w:t>
      </w:r>
      <w:r w:rsidRPr="00C934D7">
        <w:rPr>
          <w:rFonts w:ascii="Times New Roman" w:hAnsi="Times New Roman"/>
          <w:lang w:val="ro-RO"/>
        </w:rPr>
        <w:t xml:space="preserve"> - (1) Regulile operatorului de piaţă care administrează o piaţă reglementată instituie, aplică și mențin condiţii transparente și nediscriminatorii, bazate pe criterii obiective, care să reglementeze accesul sau aderarea membrilor la piața reglementată. </w:t>
      </w:r>
      <w:r w:rsidR="00AD4810" w:rsidRPr="00C934D7">
        <w:rPr>
          <w:rFonts w:ascii="Times New Roman" w:hAnsi="Times New Roman"/>
          <w:lang w:val="ro-RO"/>
        </w:rPr>
        <w:t>[Directiva 2014/65/UE, a</w:t>
      </w:r>
      <w:r w:rsidRPr="00C934D7">
        <w:rPr>
          <w:rFonts w:ascii="Times New Roman" w:hAnsi="Times New Roman"/>
          <w:lang w:val="ro-RO"/>
        </w:rPr>
        <w:t xml:space="preserve">rt. 53 alin. </w:t>
      </w:r>
      <w:r w:rsidR="00CE666E" w:rsidRPr="00C934D7">
        <w:rPr>
          <w:rFonts w:ascii="Times New Roman" w:hAnsi="Times New Roman"/>
          <w:lang w:val="ro-RO"/>
        </w:rPr>
        <w:t>(</w:t>
      </w:r>
      <w:r w:rsidRPr="00C934D7">
        <w:rPr>
          <w:rFonts w:ascii="Times New Roman" w:hAnsi="Times New Roman"/>
          <w:lang w:val="ro-RO"/>
        </w:rPr>
        <w:t>1)</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(2) Regulile menţionate la alin. (1) cuprind toate obligaţiile care revin membrilor sau participanţilor în temeiul: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actelor de constituire şi de administrare a pieţei reglementate în cauză;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regulilor privind activitatea de tranzacţionare de pe această piaţă;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c) standardelor profesionale impuse personalului S.S.I.F. sau al instituţiilor de credit care operează pe piaţă;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d) condiţiilor prevăzute la alin. (3) pentru alţi membri sau participanţi decât S.S.I.F. şi instituţiile de credit;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e) regulilor şi procedurilor referitoare la compensarea şi decontarea tranzacţiilor care sunt încheiate pe piaţa reglementată. </w:t>
      </w:r>
      <w:r w:rsidR="00CE666E" w:rsidRPr="00C934D7">
        <w:rPr>
          <w:rFonts w:ascii="Times New Roman" w:hAnsi="Times New Roman"/>
          <w:lang w:val="ro-RO"/>
        </w:rPr>
        <w:t xml:space="preserve">[Directiva 2014/65/UE, </w:t>
      </w:r>
      <w:r w:rsidRPr="00C934D7">
        <w:rPr>
          <w:rFonts w:ascii="Times New Roman" w:hAnsi="Times New Roman"/>
          <w:lang w:val="ro-RO"/>
        </w:rPr>
        <w:t xml:space="preserve">art. 53 alin. </w:t>
      </w:r>
      <w:r w:rsidR="00CE666E" w:rsidRPr="00C934D7">
        <w:rPr>
          <w:rFonts w:ascii="Times New Roman" w:hAnsi="Times New Roman"/>
          <w:lang w:val="ro-RO"/>
        </w:rPr>
        <w:t>(</w:t>
      </w:r>
      <w:r w:rsidRPr="00C934D7">
        <w:rPr>
          <w:rFonts w:ascii="Times New Roman" w:hAnsi="Times New Roman"/>
          <w:lang w:val="ro-RO"/>
        </w:rPr>
        <w:t>2)</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(3) Pe o piaţă reglementată se pot admite ca membri sau participanți S.S.I.F., firmele de investiții și instituțiile de credit autorizate de A.S.F., BNR sau de autoritățile compentente din alte state membre să furnizeze servicii de investiții sau să exercite activități de investiții, precum și alte persoane care: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au o reputație suficient de bună;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prezintă un nivel suficient de aptitudine, de competență și de experiență pentru tranzacționare;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c) dispun, dacă este cazul, de o organizare adecvată;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d) dețin resurse suficiente pentru rolul pe care trebuie să și-l asume, ținând seama de diferitele mecanisme financiare pe care piața reglementată le-ar putea avea pentru a garanta decontarea adecvată a tranzacțiilor. </w:t>
      </w:r>
      <w:r w:rsidR="00CE666E" w:rsidRPr="00C934D7">
        <w:rPr>
          <w:rFonts w:ascii="Times New Roman" w:hAnsi="Times New Roman"/>
          <w:lang w:val="ro-RO"/>
        </w:rPr>
        <w:t xml:space="preserve">[Directiva 2014/65/UE, </w:t>
      </w:r>
      <w:r w:rsidRPr="00C934D7">
        <w:rPr>
          <w:rFonts w:ascii="Times New Roman" w:hAnsi="Times New Roman"/>
          <w:lang w:val="ro-RO"/>
        </w:rPr>
        <w:t xml:space="preserve">art. 53 alin. </w:t>
      </w:r>
      <w:r w:rsidR="00CE666E" w:rsidRPr="00C934D7">
        <w:rPr>
          <w:rFonts w:ascii="Times New Roman" w:hAnsi="Times New Roman"/>
          <w:lang w:val="ro-RO"/>
        </w:rPr>
        <w:t>(</w:t>
      </w:r>
      <w:r w:rsidRPr="00C934D7">
        <w:rPr>
          <w:rFonts w:ascii="Times New Roman" w:hAnsi="Times New Roman"/>
          <w:lang w:val="ro-RO"/>
        </w:rPr>
        <w:t>3)</w:t>
      </w:r>
      <w:r w:rsidR="00CE666E"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(4) Membrii sau participanții pieței reglementate aplică obligațiile prevăzute la art. 81-89 și 91-96 în ceea ce privește clienții lor în cazul în care, acționând în contul clienților lor, execută ordinele acestora pe o piață reglementată. Membrii și participanții nu sunt obligați să își impună reciproc aceste obligații în ceea ce privește tranzacțiile încheiate pe o piață reglementată. </w:t>
      </w:r>
      <w:r w:rsidR="00ED217F" w:rsidRPr="00C934D7">
        <w:rPr>
          <w:rFonts w:ascii="Times New Roman" w:hAnsi="Times New Roman"/>
          <w:lang w:val="ro-RO"/>
        </w:rPr>
        <w:t xml:space="preserve">[Directiva 2014/65/UE, </w:t>
      </w:r>
      <w:r w:rsidRPr="00C934D7">
        <w:rPr>
          <w:rFonts w:ascii="Times New Roman" w:hAnsi="Times New Roman"/>
          <w:lang w:val="ro-RO"/>
        </w:rPr>
        <w:t xml:space="preserve">art. 53 alin. </w:t>
      </w:r>
      <w:r w:rsidR="00ED217F" w:rsidRPr="00C934D7">
        <w:rPr>
          <w:rFonts w:ascii="Times New Roman" w:hAnsi="Times New Roman"/>
          <w:lang w:val="ro-RO"/>
        </w:rPr>
        <w:t>(</w:t>
      </w:r>
      <w:r w:rsidRPr="00C934D7">
        <w:rPr>
          <w:rFonts w:ascii="Times New Roman" w:hAnsi="Times New Roman"/>
          <w:lang w:val="ro-RO"/>
        </w:rPr>
        <w:t>4)</w:t>
      </w:r>
      <w:r w:rsidR="00ED217F" w:rsidRPr="00C934D7">
        <w:rPr>
          <w:rFonts w:ascii="Times New Roman" w:hAnsi="Times New Roman"/>
          <w:lang w:val="ro-RO"/>
        </w:rPr>
        <w:t>]</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152</w:t>
      </w:r>
      <w:r w:rsidRPr="00C934D7">
        <w:rPr>
          <w:rFonts w:ascii="Times New Roman" w:hAnsi="Times New Roman"/>
          <w:lang w:val="ro-RO"/>
        </w:rPr>
        <w:t xml:space="preserve"> - (1) Regulile operatorului de piaţă privind accesul sau aderarea membrilor sau participanților la piața reglementată administrată de acesta prevăd participarea directă sau de la distanță a firmelor de investiții și a instituțiilor de credit. </w:t>
      </w:r>
      <w:r w:rsidR="00ED217F" w:rsidRPr="00C934D7">
        <w:rPr>
          <w:rFonts w:ascii="Times New Roman" w:hAnsi="Times New Roman"/>
          <w:lang w:val="ro-RO"/>
        </w:rPr>
        <w:t xml:space="preserve">[Directiva 2014/65/UE, </w:t>
      </w:r>
      <w:r w:rsidRPr="00C934D7">
        <w:rPr>
          <w:rFonts w:ascii="Times New Roman" w:hAnsi="Times New Roman"/>
          <w:lang w:val="ro-RO"/>
        </w:rPr>
        <w:t xml:space="preserve">art. 53 alin. </w:t>
      </w:r>
      <w:r w:rsidR="00ED217F" w:rsidRPr="00C934D7">
        <w:rPr>
          <w:rFonts w:ascii="Times New Roman" w:hAnsi="Times New Roman"/>
          <w:lang w:val="ro-RO"/>
        </w:rPr>
        <w:t>(</w:t>
      </w:r>
      <w:r w:rsidRPr="00C934D7">
        <w:rPr>
          <w:rFonts w:ascii="Times New Roman" w:hAnsi="Times New Roman"/>
          <w:lang w:val="ro-RO"/>
        </w:rPr>
        <w:t>5)</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(2) Piețele reglementate din alte state membre pot să adopte, pe teritoriul României, în baza unei notificări prealabile transmise A.S.F. în acest sens de către autoritatea competentă din statul membru de origine, fără a fi necesare alte cerințe juridice sau administrative, dispozițiile necesare pentru a permite membrilor sau participanților stabiliți în România să aibă acces la distanță la aceste piețe și să tranzacționeze pe acestea. </w:t>
      </w:r>
      <w:r w:rsidR="00AD4810" w:rsidRPr="00C934D7">
        <w:rPr>
          <w:rFonts w:ascii="Times New Roman" w:hAnsi="Times New Roman"/>
          <w:lang w:val="ro-RO"/>
        </w:rPr>
        <w:t>[Directiva 2014/65/UE, a</w:t>
      </w:r>
      <w:r w:rsidRPr="00C934D7">
        <w:rPr>
          <w:rFonts w:ascii="Times New Roman" w:hAnsi="Times New Roman"/>
          <w:lang w:val="ro-RO"/>
        </w:rPr>
        <w:t xml:space="preserve">rt. 53 </w:t>
      </w:r>
      <w:r w:rsidR="00AD4810" w:rsidRPr="00C934D7">
        <w:rPr>
          <w:rFonts w:ascii="Times New Roman" w:hAnsi="Times New Roman"/>
          <w:lang w:val="ro-RO"/>
        </w:rPr>
        <w:t xml:space="preserve">alin. (6) </w:t>
      </w:r>
      <w:r w:rsidR="002A0CF2" w:rsidRPr="00C934D7">
        <w:rPr>
          <w:rFonts w:ascii="Times New Roman" w:hAnsi="Times New Roman"/>
          <w:lang w:val="ro-RO"/>
        </w:rPr>
        <w:t xml:space="preserve">para. </w:t>
      </w:r>
      <w:r w:rsidRPr="00C934D7">
        <w:rPr>
          <w:rFonts w:ascii="Times New Roman" w:hAnsi="Times New Roman"/>
          <w:lang w:val="ro-RO"/>
        </w:rPr>
        <w:t>1)</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(3) A.S.F. poate solicita autorității competente a statului membru de origine al pieței reglementate să comunice identitatea membrilor sau participanților pieței reglementate stabiliți în România. </w:t>
      </w:r>
      <w:r w:rsidR="00AD4810" w:rsidRPr="00C934D7">
        <w:rPr>
          <w:rFonts w:ascii="Times New Roman" w:hAnsi="Times New Roman"/>
          <w:lang w:val="ro-RO"/>
        </w:rPr>
        <w:t>[Directiva 2014/65/UE, a</w:t>
      </w:r>
      <w:r w:rsidRPr="00C934D7">
        <w:rPr>
          <w:rFonts w:ascii="Times New Roman" w:hAnsi="Times New Roman"/>
          <w:lang w:val="ro-RO"/>
        </w:rPr>
        <w:t xml:space="preserve">rt. 53 </w:t>
      </w:r>
      <w:r w:rsidR="00AD4810" w:rsidRPr="00C934D7">
        <w:rPr>
          <w:rFonts w:ascii="Times New Roman" w:hAnsi="Times New Roman"/>
          <w:lang w:val="ro-RO"/>
        </w:rPr>
        <w:t xml:space="preserve">alin. (6) </w:t>
      </w:r>
      <w:r w:rsidR="002A0CF2" w:rsidRPr="00C934D7">
        <w:rPr>
          <w:rFonts w:ascii="Times New Roman" w:hAnsi="Times New Roman"/>
          <w:lang w:val="ro-RO"/>
        </w:rPr>
        <w:t xml:space="preserve">para. </w:t>
      </w:r>
      <w:r w:rsidRPr="00C934D7">
        <w:rPr>
          <w:rFonts w:ascii="Times New Roman" w:hAnsi="Times New Roman"/>
          <w:lang w:val="ro-RO"/>
        </w:rPr>
        <w:t>3)</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(4) Piețele reglementate din România care intenționează să adopte dispoziții de natura celor menționate la alin. (2) pentru a permite accesul de la distanță a unor membri și participanți din alte state membre, comunică A.S.F. statul membru pe teritoriul căruia intenționează să ofere astfel de facilități. </w:t>
      </w:r>
      <w:r w:rsidR="00ED217F" w:rsidRPr="00C934D7">
        <w:rPr>
          <w:rFonts w:ascii="Times New Roman" w:hAnsi="Times New Roman"/>
          <w:lang w:val="ro-RO"/>
        </w:rPr>
        <w:t xml:space="preserve">[Directiva 2014/65/UE, </w:t>
      </w:r>
      <w:r w:rsidRPr="00C934D7">
        <w:rPr>
          <w:rFonts w:ascii="Times New Roman" w:hAnsi="Times New Roman"/>
          <w:lang w:val="ro-RO"/>
        </w:rPr>
        <w:t xml:space="preserve">art. 53 </w:t>
      </w:r>
      <w:r w:rsidR="00AD4810" w:rsidRPr="00C934D7">
        <w:rPr>
          <w:rFonts w:ascii="Times New Roman" w:hAnsi="Times New Roman"/>
          <w:lang w:val="ro-RO"/>
        </w:rPr>
        <w:t xml:space="preserve">alin. (6) </w:t>
      </w:r>
      <w:r w:rsidR="002A0CF2" w:rsidRPr="00C934D7">
        <w:rPr>
          <w:rFonts w:ascii="Times New Roman" w:hAnsi="Times New Roman"/>
          <w:lang w:val="ro-RO"/>
        </w:rPr>
        <w:t xml:space="preserve">para. </w:t>
      </w:r>
      <w:r w:rsidRPr="00C934D7">
        <w:rPr>
          <w:rFonts w:ascii="Times New Roman" w:hAnsi="Times New Roman"/>
          <w:lang w:val="ro-RO"/>
        </w:rPr>
        <w:t>2</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(5) A.S.F. notifică, în termen de o lună informația menționată la alin. (4), autorității competente din statul membru gazdă indicat. </w:t>
      </w:r>
      <w:r w:rsidR="00ED217F" w:rsidRPr="00C934D7">
        <w:rPr>
          <w:rFonts w:ascii="Times New Roman" w:hAnsi="Times New Roman"/>
          <w:lang w:val="ro-RO"/>
        </w:rPr>
        <w:t xml:space="preserve">[Directiva 2014/65/UE, </w:t>
      </w:r>
      <w:r w:rsidRPr="00C934D7">
        <w:rPr>
          <w:rFonts w:ascii="Times New Roman" w:hAnsi="Times New Roman"/>
          <w:lang w:val="ro-RO"/>
        </w:rPr>
        <w:t xml:space="preserve">art. 53 </w:t>
      </w:r>
      <w:r w:rsidR="00AD4810" w:rsidRPr="00C934D7">
        <w:rPr>
          <w:rFonts w:ascii="Times New Roman" w:hAnsi="Times New Roman"/>
          <w:lang w:val="ro-RO"/>
        </w:rPr>
        <w:t xml:space="preserve">alin. (6) </w:t>
      </w:r>
      <w:r w:rsidR="002A0CF2" w:rsidRPr="00C934D7">
        <w:rPr>
          <w:rFonts w:ascii="Times New Roman" w:hAnsi="Times New Roman"/>
          <w:lang w:val="ro-RO"/>
        </w:rPr>
        <w:t xml:space="preserve">para. </w:t>
      </w:r>
      <w:r w:rsidRPr="00C934D7">
        <w:rPr>
          <w:rFonts w:ascii="Times New Roman" w:hAnsi="Times New Roman"/>
          <w:lang w:val="ro-RO"/>
        </w:rPr>
        <w:t>2</w:t>
      </w:r>
      <w:r w:rsidR="00ED217F" w:rsidRPr="00C934D7">
        <w:rPr>
          <w:rFonts w:ascii="Times New Roman" w:hAnsi="Times New Roman"/>
          <w:lang w:val="ro-RO"/>
        </w:rPr>
        <w:t>]</w:t>
      </w:r>
    </w:p>
    <w:p w:rsidR="00957867" w:rsidRPr="00C934D7" w:rsidRDefault="00957867" w:rsidP="0009228C">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(6) La solicitarea autorității competente din statul membru gazdă al pieței reglementate menționate la alin. (3), A.S.F. comunică, fără întârzieri nejustificate, identitatea membrilor și participanților la piața reglementată stabiliți în acel stat membru. </w:t>
      </w:r>
      <w:r w:rsidR="00AD4810" w:rsidRPr="00C934D7">
        <w:rPr>
          <w:rFonts w:ascii="Times New Roman" w:hAnsi="Times New Roman"/>
          <w:lang w:val="ro-RO"/>
        </w:rPr>
        <w:t>[Directiva 2014/65/UE, a</w:t>
      </w:r>
      <w:r w:rsidRPr="00C934D7">
        <w:rPr>
          <w:rFonts w:ascii="Times New Roman" w:hAnsi="Times New Roman"/>
          <w:lang w:val="ro-RO"/>
        </w:rPr>
        <w:t xml:space="preserve">rt. 53 </w:t>
      </w:r>
      <w:r w:rsidR="00AD4810" w:rsidRPr="00C934D7">
        <w:rPr>
          <w:rFonts w:ascii="Times New Roman" w:hAnsi="Times New Roman"/>
          <w:lang w:val="ro-RO"/>
        </w:rPr>
        <w:t xml:space="preserve">alin. (6) </w:t>
      </w:r>
      <w:r w:rsidR="002A0CF2" w:rsidRPr="00C934D7">
        <w:rPr>
          <w:rFonts w:ascii="Times New Roman" w:hAnsi="Times New Roman"/>
          <w:lang w:val="ro-RO"/>
        </w:rPr>
        <w:t xml:space="preserve">para.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(7) Operatorul de piață comunică A.S.F., semestrial, în termen de maximum 10 zile de la expirarea perioadei de raportare, lista membrilor sau a participanților pieței reglementate administrate de acesta. </w:t>
      </w:r>
      <w:r w:rsidR="00AD4810" w:rsidRPr="00C934D7">
        <w:rPr>
          <w:rFonts w:ascii="Times New Roman" w:hAnsi="Times New Roman"/>
          <w:lang w:val="ro-RO"/>
        </w:rPr>
        <w:t>[Directiva 2014/65/UE, a</w:t>
      </w:r>
      <w:r w:rsidRPr="00C934D7">
        <w:rPr>
          <w:rFonts w:ascii="Times New Roman" w:hAnsi="Times New Roman"/>
          <w:lang w:val="ro-RO"/>
        </w:rPr>
        <w:t>rt. 53 alin. 7)</w:t>
      </w:r>
    </w:p>
    <w:p w:rsidR="0072219E" w:rsidRPr="00C934D7" w:rsidRDefault="0072219E" w:rsidP="00223320">
      <w:pPr>
        <w:jc w:val="both"/>
        <w:rPr>
          <w:rFonts w:ascii="Times New Roman" w:hAnsi="Times New Roman"/>
          <w:lang w:val="ro-RO"/>
        </w:rPr>
      </w:pPr>
    </w:p>
    <w:p w:rsidR="00957867" w:rsidRPr="00C934D7" w:rsidRDefault="00957867" w:rsidP="00223320">
      <w:pPr>
        <w:autoSpaceDE w:val="0"/>
        <w:autoSpaceDN w:val="0"/>
        <w:adjustRightInd w:val="0"/>
        <w:jc w:val="center"/>
        <w:rPr>
          <w:rFonts w:ascii="Times New Roman" w:hAnsi="Times New Roman"/>
          <w:lang w:val="ro-RO"/>
        </w:rPr>
      </w:pPr>
      <w:r w:rsidRPr="00C934D7">
        <w:rPr>
          <w:rFonts w:ascii="Times New Roman" w:hAnsi="Times New Roman"/>
          <w:lang w:val="ro-RO"/>
        </w:rPr>
        <w:t>CAPITOLUL XI</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Monitorizarea respectării regulilor pieței reglementate și a altor obligații legale</w:t>
      </w:r>
    </w:p>
    <w:p w:rsidR="00957867" w:rsidRPr="00C934D7" w:rsidRDefault="00957867" w:rsidP="00223320">
      <w:pPr>
        <w:jc w:val="both"/>
        <w:rPr>
          <w:rFonts w:ascii="Times New Roman" w:hAnsi="Times New Roman"/>
          <w:b/>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153</w:t>
      </w:r>
      <w:r w:rsidRPr="00C934D7">
        <w:rPr>
          <w:rFonts w:ascii="Times New Roman" w:hAnsi="Times New Roman"/>
          <w:lang w:val="ro-RO"/>
        </w:rPr>
        <w:t xml:space="preserve"> - (1) Operatorii de piață instituie şi menţin mecanisme şi proceduri eficiente, inclusiv resursele necesare pentru monitorizarea regulată a respectării regulilor proprii de către membrii sau participanţii lor. </w:t>
      </w:r>
      <w:r w:rsidR="00AD4810" w:rsidRPr="00C934D7">
        <w:rPr>
          <w:rFonts w:ascii="Times New Roman" w:hAnsi="Times New Roman"/>
          <w:lang w:val="ro-RO"/>
        </w:rPr>
        <w:t>[Directiva 2014/65/UE, a</w:t>
      </w:r>
      <w:r w:rsidRPr="00C934D7">
        <w:rPr>
          <w:rFonts w:ascii="Times New Roman" w:hAnsi="Times New Roman"/>
          <w:lang w:val="ro-RO"/>
        </w:rPr>
        <w:t>rt. 54 alin. 1)</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(2) Operatorii de piață monitorizează ordinele plasate, inclusiv anulările şi tranzacţiile încheiate de membrii sau participanţii lor în cadrul sistemelor lor, pentru a identifica încălcările regulilor respective, condiţiile de tranzacţionare de natură să afecteze funcţionarea ordonată a pieţei sau o conduită care poate sugera un comportament care este interzis în temeiul Regulamentului (UE) nr. 596/2014 sau disfuncționalitățile sistemului în legătură cu un instrument financiar. </w:t>
      </w:r>
      <w:r w:rsidR="00AD4810" w:rsidRPr="00C934D7">
        <w:rPr>
          <w:rFonts w:ascii="Times New Roman" w:hAnsi="Times New Roman"/>
          <w:lang w:val="ro-RO"/>
        </w:rPr>
        <w:t>[Directiva 2014/65/UE, a</w:t>
      </w:r>
      <w:r w:rsidRPr="00C934D7">
        <w:rPr>
          <w:rFonts w:ascii="Times New Roman" w:hAnsi="Times New Roman"/>
          <w:lang w:val="ro-RO"/>
        </w:rPr>
        <w:t>rt. 54 alin. 1)</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(3) Operatorii de piaţă informează imediat A.S.F. cu privire la:</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a) încălcările grave ale regulilor pieţelor reglementate administrate;</w:t>
      </w:r>
    </w:p>
    <w:p w:rsidR="001D5432"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b) condiţiile de tranzacţionare de natură să afecteze funcţionarea ordonată a pieţei;</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c) o conduită care poate sugera un comportament care este interzis în temeiul Regulamentului (UE) nr. 596/2014;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d) disfuncționalitățile sistemului în legătură cu un instrument financiar. </w:t>
      </w:r>
      <w:r w:rsidR="00AD4810" w:rsidRPr="00C934D7">
        <w:rPr>
          <w:rFonts w:ascii="Times New Roman" w:hAnsi="Times New Roman"/>
          <w:lang w:val="ro-RO"/>
        </w:rPr>
        <w:t>[Directiva 2014/65/UE, a</w:t>
      </w:r>
      <w:r w:rsidRPr="00C934D7">
        <w:rPr>
          <w:rFonts w:ascii="Times New Roman" w:hAnsi="Times New Roman"/>
          <w:lang w:val="ro-RO"/>
        </w:rPr>
        <w:t xml:space="preserve">rt. 54 </w:t>
      </w:r>
      <w:r w:rsidR="00AD4810" w:rsidRPr="00C934D7">
        <w:rPr>
          <w:rFonts w:ascii="Times New Roman" w:hAnsi="Times New Roman"/>
          <w:lang w:val="ro-RO"/>
        </w:rPr>
        <w:t xml:space="preserve">alin. (2) </w:t>
      </w:r>
      <w:r w:rsidR="002A0CF2" w:rsidRPr="00C934D7">
        <w:rPr>
          <w:rFonts w:ascii="Times New Roman" w:hAnsi="Times New Roman"/>
          <w:lang w:val="ro-RO"/>
        </w:rPr>
        <w:t xml:space="preserve">para. </w:t>
      </w:r>
      <w:r w:rsidRPr="00C934D7">
        <w:rPr>
          <w:rFonts w:ascii="Times New Roman" w:hAnsi="Times New Roman"/>
          <w:lang w:val="ro-RO"/>
        </w:rPr>
        <w:t>1</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(4) A.S.F. transmite ESMA și autorităților competente ale celorlalte state membre informațiile menționate la alin. (3). </w:t>
      </w:r>
      <w:r w:rsidR="00AD4810" w:rsidRPr="00C934D7">
        <w:rPr>
          <w:rFonts w:ascii="Times New Roman" w:hAnsi="Times New Roman"/>
          <w:lang w:val="ro-RO"/>
        </w:rPr>
        <w:t>[Directiva 2014/65/UE, a</w:t>
      </w:r>
      <w:r w:rsidRPr="00C934D7">
        <w:rPr>
          <w:rFonts w:ascii="Times New Roman" w:hAnsi="Times New Roman"/>
          <w:lang w:val="ro-RO"/>
        </w:rPr>
        <w:t xml:space="preserve">rt. 54 </w:t>
      </w:r>
      <w:r w:rsidR="00AD4810" w:rsidRPr="00C934D7">
        <w:rPr>
          <w:rFonts w:ascii="Times New Roman" w:hAnsi="Times New Roman"/>
          <w:lang w:val="ro-RO"/>
        </w:rPr>
        <w:t xml:space="preserve">alin. (2) </w:t>
      </w:r>
      <w:r w:rsidR="002A0CF2" w:rsidRPr="00C934D7">
        <w:rPr>
          <w:rFonts w:ascii="Times New Roman" w:hAnsi="Times New Roman"/>
          <w:lang w:val="ro-RO"/>
        </w:rPr>
        <w:t xml:space="preserve">para. </w:t>
      </w:r>
      <w:r w:rsidRPr="00C934D7">
        <w:rPr>
          <w:rFonts w:ascii="Times New Roman" w:hAnsi="Times New Roman"/>
          <w:lang w:val="ro-RO"/>
        </w:rPr>
        <w:t>2</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(5) În ceea ce privește conduita care poate sugera un comportament care este interzis în temeiul Regulamentului (UE) nr. 596/2014, A.S.F. trebuie să fie convinsă că un astfel de comportament se produce sau s-a produs înainte de a notifica autoritățile competente ale celorlalte state membre și ESMA. </w:t>
      </w:r>
      <w:r w:rsidR="00AD4810" w:rsidRPr="00C934D7">
        <w:rPr>
          <w:rFonts w:ascii="Times New Roman" w:hAnsi="Times New Roman"/>
          <w:lang w:val="ro-RO"/>
        </w:rPr>
        <w:t>[Directiva 2014/65/UE, a</w:t>
      </w:r>
      <w:r w:rsidRPr="00C934D7">
        <w:rPr>
          <w:rFonts w:ascii="Times New Roman" w:hAnsi="Times New Roman"/>
          <w:lang w:val="ro-RO"/>
        </w:rPr>
        <w:t xml:space="preserve">rt. 54 </w:t>
      </w:r>
      <w:r w:rsidR="00AD4810" w:rsidRPr="00C934D7">
        <w:rPr>
          <w:rFonts w:ascii="Times New Roman" w:hAnsi="Times New Roman"/>
          <w:lang w:val="ro-RO"/>
        </w:rPr>
        <w:t xml:space="preserve">alin. (2) </w:t>
      </w:r>
      <w:r w:rsidR="002A0CF2" w:rsidRPr="00C934D7">
        <w:rPr>
          <w:rFonts w:ascii="Times New Roman" w:hAnsi="Times New Roman"/>
          <w:lang w:val="ro-RO"/>
        </w:rPr>
        <w:t xml:space="preserve">para. </w:t>
      </w:r>
      <w:r w:rsidRPr="00C934D7">
        <w:rPr>
          <w:rFonts w:ascii="Times New Roman" w:hAnsi="Times New Roman"/>
          <w:lang w:val="ro-RO"/>
        </w:rPr>
        <w:t>3</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(6) Operatorii de piaţă furnizează A.S.F. fără întârziere nejustificată informaţiile relevante în materie de investigaţii şi urmăriri în justiţie privind abuzul de piaţă în cadrul pieţelor reglementate şi acordă acesteia întregul sprijin pentru investigarea şi urmărirea în justiţie a abuzurilor de piaţă comise în sistemele pieţei reglementate sau prin intermediul acestora.</w:t>
      </w:r>
      <w:r w:rsidR="00AD4810" w:rsidRPr="00C934D7">
        <w:rPr>
          <w:rFonts w:ascii="Times New Roman" w:hAnsi="Times New Roman"/>
          <w:lang w:val="ro-RO"/>
        </w:rPr>
        <w:t>[Directiva 2014/65/UE, a</w:t>
      </w:r>
      <w:r w:rsidRPr="00C934D7">
        <w:rPr>
          <w:rFonts w:ascii="Times New Roman" w:hAnsi="Times New Roman"/>
          <w:lang w:val="ro-RO"/>
        </w:rPr>
        <w:t xml:space="preserve">rt. 54 alin. </w:t>
      </w:r>
      <w:r w:rsidR="00ED217F" w:rsidRPr="00C934D7">
        <w:rPr>
          <w:rFonts w:ascii="Times New Roman" w:hAnsi="Times New Roman"/>
          <w:lang w:val="ro-RO"/>
        </w:rPr>
        <w:t>(</w:t>
      </w:r>
      <w:r w:rsidRPr="00C934D7">
        <w:rPr>
          <w:rFonts w:ascii="Times New Roman" w:hAnsi="Times New Roman"/>
          <w:lang w:val="ro-RO"/>
        </w:rPr>
        <w:t>3)</w:t>
      </w:r>
      <w:r w:rsidR="00ED217F" w:rsidRPr="00C934D7">
        <w:rPr>
          <w:rFonts w:ascii="Times New Roman" w:hAnsi="Times New Roman"/>
          <w:lang w:val="ro-RO"/>
        </w:rPr>
        <w:t>]</w:t>
      </w:r>
    </w:p>
    <w:p w:rsidR="00957867" w:rsidRPr="00C934D7" w:rsidRDefault="00957867" w:rsidP="00223320">
      <w:pPr>
        <w:autoSpaceDE w:val="0"/>
        <w:autoSpaceDN w:val="0"/>
        <w:adjustRightInd w:val="0"/>
        <w:jc w:val="center"/>
        <w:rPr>
          <w:rFonts w:ascii="Times New Roman" w:hAnsi="Times New Roman"/>
          <w:lang w:val="ro-RO"/>
        </w:rPr>
      </w:pPr>
    </w:p>
    <w:p w:rsidR="00957867" w:rsidRPr="00C934D7" w:rsidRDefault="00957867" w:rsidP="00223320">
      <w:pPr>
        <w:autoSpaceDE w:val="0"/>
        <w:autoSpaceDN w:val="0"/>
        <w:adjustRightInd w:val="0"/>
        <w:jc w:val="center"/>
        <w:rPr>
          <w:rFonts w:ascii="Times New Roman" w:hAnsi="Times New Roman"/>
          <w:lang w:val="ro-RO"/>
        </w:rPr>
      </w:pPr>
      <w:r w:rsidRPr="00C934D7">
        <w:rPr>
          <w:rFonts w:ascii="Times New Roman" w:hAnsi="Times New Roman"/>
          <w:lang w:val="ro-RO"/>
        </w:rPr>
        <w:t>CAPITOLUL XII</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Dispoziții privind mecanismele de CPC, de compensare și de decontare</w:t>
      </w:r>
    </w:p>
    <w:p w:rsidR="00957867" w:rsidRPr="00C934D7" w:rsidRDefault="00957867" w:rsidP="00223320">
      <w:pPr>
        <w:autoSpaceDE w:val="0"/>
        <w:autoSpaceDN w:val="0"/>
        <w:adjustRightInd w:val="0"/>
        <w:jc w:val="both"/>
        <w:rPr>
          <w:rFonts w:ascii="Times New Roman" w:hAnsi="Times New Roman"/>
          <w:b/>
          <w:lang w:val="ro-RO"/>
        </w:rPr>
      </w:pP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b/>
          <w:lang w:val="ro-RO"/>
        </w:rPr>
        <w:t>Art. 154</w:t>
      </w:r>
      <w:r w:rsidRPr="00C934D7">
        <w:rPr>
          <w:rFonts w:ascii="Times New Roman" w:hAnsi="Times New Roman"/>
          <w:lang w:val="ro-RO"/>
        </w:rPr>
        <w:t xml:space="preserve"> - (1) Fără a aduce atingere titlurilor III, IV sau V din Regulamentul (UE) nr. 648/2012, operatorii de piață pot conveni cu o contraparte centrală, o casă de compensare sau un sistem de decontare din alt stat membru acorduri adecvate pentru organizarea compensării şi/sau decontării tuturor sau a unei părţi din tranzacţiile încheiate de participanţii pe piaţă în cadrul sistemelor lor. </w:t>
      </w:r>
      <w:r w:rsidR="00ED217F" w:rsidRPr="00C934D7">
        <w:rPr>
          <w:rFonts w:ascii="Times New Roman" w:hAnsi="Times New Roman"/>
          <w:lang w:val="ro-RO"/>
        </w:rPr>
        <w:t xml:space="preserve">[Directiva 2014/65/UE, </w:t>
      </w:r>
      <w:r w:rsidRPr="00C934D7">
        <w:rPr>
          <w:rFonts w:ascii="Times New Roman" w:hAnsi="Times New Roman"/>
          <w:lang w:val="ro-RO"/>
        </w:rPr>
        <w:t>art. 55 alin.</w:t>
      </w:r>
      <w:r w:rsidR="00ED217F" w:rsidRPr="00C934D7">
        <w:rPr>
          <w:rFonts w:ascii="Times New Roman" w:hAnsi="Times New Roman"/>
          <w:lang w:val="ro-RO"/>
        </w:rPr>
        <w:t xml:space="preserve"> (</w:t>
      </w:r>
      <w:r w:rsidRPr="00C934D7">
        <w:rPr>
          <w:rFonts w:ascii="Times New Roman" w:hAnsi="Times New Roman"/>
          <w:lang w:val="ro-RO"/>
        </w:rPr>
        <w:t>1)</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(2) Fără a aduce atingere titlurilor III, IV sau V din Regulamentul (UE) nr. 648/2012, A.S.F. nu poate interzice unei piețe reglementate apelarea la o contraparte centrală, la o casă de compensare și/sau la un sistem de decontare din alt stat membru, decât în cazul în care se poate demonstra că această interdicție este necesară pentru a menține funcționarea ordonată a pieței reglementate respective și ținând seama de condițiile impuse sistemelor de decontare potrivit prevederilor art. 120 alin. (4) și (5). </w:t>
      </w:r>
      <w:r w:rsidR="00AD4810" w:rsidRPr="00C934D7">
        <w:rPr>
          <w:rFonts w:ascii="Times New Roman" w:hAnsi="Times New Roman"/>
          <w:lang w:val="ro-RO"/>
        </w:rPr>
        <w:t>[Directiva 2014/65/UE, a</w:t>
      </w:r>
      <w:r w:rsidRPr="00C934D7">
        <w:rPr>
          <w:rFonts w:ascii="Times New Roman" w:hAnsi="Times New Roman"/>
          <w:lang w:val="ro-RO"/>
        </w:rPr>
        <w:t xml:space="preserve">rt. 55 </w:t>
      </w:r>
      <w:r w:rsidR="00AD4810" w:rsidRPr="00C934D7">
        <w:rPr>
          <w:rFonts w:ascii="Times New Roman" w:hAnsi="Times New Roman"/>
          <w:lang w:val="ro-RO"/>
        </w:rPr>
        <w:t xml:space="preserve">alin. (2) </w:t>
      </w:r>
      <w:r w:rsidR="002A0CF2" w:rsidRPr="00C934D7">
        <w:rPr>
          <w:rFonts w:ascii="Times New Roman" w:hAnsi="Times New Roman"/>
          <w:lang w:val="ro-RO"/>
        </w:rPr>
        <w:t xml:space="preserve">para. </w:t>
      </w:r>
      <w:r w:rsidRPr="00C934D7">
        <w:rPr>
          <w:rFonts w:ascii="Times New Roman" w:hAnsi="Times New Roman"/>
          <w:lang w:val="ro-RO"/>
        </w:rPr>
        <w:t>1</w:t>
      </w:r>
      <w:r w:rsidR="00ED217F"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Pentru a evita repetarea nejustificată a evaluărilor, A.S.F. ține seama de supervizarea și supravegherea sistemului de compensare și de decontare deja efectuate de către băncile centrale în calitate de supervizori ai sistemelor de compensare și de decontare sau de către alte autorități de supraveghere competente în ceea ce privește aceste sisteme. </w:t>
      </w:r>
      <w:r w:rsidR="00AD4810" w:rsidRPr="00C934D7">
        <w:rPr>
          <w:rFonts w:ascii="Times New Roman" w:hAnsi="Times New Roman"/>
          <w:lang w:val="ro-RO"/>
        </w:rPr>
        <w:t>[Directiva 2014/65/UE, a</w:t>
      </w:r>
      <w:r w:rsidRPr="00C934D7">
        <w:rPr>
          <w:rFonts w:ascii="Times New Roman" w:hAnsi="Times New Roman"/>
          <w:lang w:val="ro-RO"/>
        </w:rPr>
        <w:t xml:space="preserve">rt. 55 </w:t>
      </w:r>
      <w:r w:rsidR="00AD4810" w:rsidRPr="00C934D7">
        <w:rPr>
          <w:rFonts w:ascii="Times New Roman" w:hAnsi="Times New Roman"/>
          <w:lang w:val="ro-RO"/>
        </w:rPr>
        <w:t xml:space="preserve">alin. (2) </w:t>
      </w:r>
      <w:r w:rsidR="002A0CF2" w:rsidRPr="00C934D7">
        <w:rPr>
          <w:rFonts w:ascii="Times New Roman" w:hAnsi="Times New Roman"/>
          <w:lang w:val="ro-RO"/>
        </w:rPr>
        <w:t xml:space="preserve">para. </w:t>
      </w:r>
      <w:r w:rsidRPr="00C934D7">
        <w:rPr>
          <w:rFonts w:ascii="Times New Roman" w:hAnsi="Times New Roman"/>
          <w:lang w:val="ro-RO"/>
        </w:rPr>
        <w:t>2</w:t>
      </w:r>
      <w:r w:rsidR="00ED217F" w:rsidRPr="00C934D7">
        <w:rPr>
          <w:rFonts w:ascii="Times New Roman" w:hAnsi="Times New Roman"/>
          <w:lang w:val="ro-RO"/>
        </w:rPr>
        <w:t>]</w:t>
      </w:r>
    </w:p>
    <w:p w:rsidR="0072219E" w:rsidRPr="00C934D7" w:rsidRDefault="0072219E" w:rsidP="00223320">
      <w:pPr>
        <w:jc w:val="both"/>
        <w:rPr>
          <w:rFonts w:ascii="Times New Roman" w:hAnsi="Times New Roman"/>
          <w:lang w:val="ro-RO"/>
        </w:rPr>
      </w:pPr>
    </w:p>
    <w:p w:rsidR="00957867" w:rsidRPr="00C934D7" w:rsidRDefault="00957867" w:rsidP="00223320">
      <w:pPr>
        <w:autoSpaceDE w:val="0"/>
        <w:autoSpaceDN w:val="0"/>
        <w:adjustRightInd w:val="0"/>
        <w:jc w:val="center"/>
        <w:rPr>
          <w:rFonts w:ascii="Times New Roman" w:hAnsi="Times New Roman"/>
          <w:lang w:val="ro-RO"/>
        </w:rPr>
      </w:pPr>
      <w:r w:rsidRPr="00C934D7">
        <w:rPr>
          <w:rFonts w:ascii="Times New Roman" w:hAnsi="Times New Roman"/>
          <w:lang w:val="ro-RO"/>
        </w:rPr>
        <w:t>CAPITOLUL XIII</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Lista piețelor reglementate</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155</w:t>
      </w:r>
      <w:r w:rsidRPr="00C934D7">
        <w:rPr>
          <w:rFonts w:ascii="Times New Roman" w:hAnsi="Times New Roman"/>
          <w:lang w:val="ro-RO"/>
        </w:rPr>
        <w:t xml:space="preserve"> - (1) A.S.F. întocmește o listă a piețelor reglementate pentru care este autoritate competentă și înaintează această listă celorlalte autorităţi competente ale statelor membre și ESMA. Fiecare modificare a acestei liste presupune o comunicare similară.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Codul unic stabilit de ESMA în conformitate cu art. 65 alin. (6) din Directiva nr. 2014/65/UE pentru identificarea piețelor reglementate, menționat în cadrul listei piețelor reglementate publicată pe pagina de internet a ESMA, se utilizează în scopul raportărilor prevăzute la art. 169 alin. (2) lit. (g) și alin. (5) lit. (g) din prezenta lege și la art. 6, 10 și 26 din Regulamentul (UE) nr. 600/2014. </w:t>
      </w:r>
      <w:r w:rsidR="00AD4810" w:rsidRPr="00C934D7">
        <w:rPr>
          <w:rFonts w:ascii="Times New Roman" w:hAnsi="Times New Roman"/>
          <w:lang w:val="ro-RO"/>
        </w:rPr>
        <w:t>[Directiva 2014/65/UE, a</w:t>
      </w:r>
      <w:r w:rsidRPr="00C934D7">
        <w:rPr>
          <w:rFonts w:ascii="Times New Roman" w:hAnsi="Times New Roman"/>
          <w:lang w:val="ro-RO"/>
        </w:rPr>
        <w:t>rt. 56</w:t>
      </w:r>
      <w:r w:rsidR="00ED217F" w:rsidRPr="00C934D7">
        <w:rPr>
          <w:rFonts w:ascii="Times New Roman" w:hAnsi="Times New Roman"/>
          <w:lang w:val="ro-RO"/>
        </w:rPr>
        <w:t>]</w:t>
      </w:r>
    </w:p>
    <w:p w:rsidR="0072219E" w:rsidRPr="00C934D7" w:rsidRDefault="0072219E" w:rsidP="00223320">
      <w:pPr>
        <w:jc w:val="both"/>
        <w:rPr>
          <w:rFonts w:ascii="Times New Roman" w:hAnsi="Times New Roman"/>
          <w:bCs/>
          <w:lang w:val="ro-RO"/>
        </w:rPr>
      </w:pPr>
    </w:p>
    <w:p w:rsidR="00957867" w:rsidRPr="00C934D7" w:rsidRDefault="00957867" w:rsidP="00223320">
      <w:pPr>
        <w:jc w:val="center"/>
        <w:rPr>
          <w:rFonts w:ascii="Times New Roman" w:hAnsi="Times New Roman"/>
          <w:bCs/>
          <w:lang w:val="ro-RO"/>
        </w:rPr>
      </w:pPr>
      <w:r w:rsidRPr="00C934D7">
        <w:rPr>
          <w:rFonts w:ascii="Times New Roman" w:hAnsi="Times New Roman"/>
          <w:bCs/>
          <w:lang w:val="ro-RO"/>
        </w:rPr>
        <w:t>TITLUL IV</w:t>
      </w:r>
    </w:p>
    <w:p w:rsidR="00957867" w:rsidRPr="00C934D7" w:rsidRDefault="001D5432" w:rsidP="00223320">
      <w:pPr>
        <w:jc w:val="center"/>
        <w:rPr>
          <w:rFonts w:ascii="Times New Roman" w:hAnsi="Times New Roman"/>
          <w:b/>
          <w:bCs/>
          <w:lang w:val="ro-RO"/>
        </w:rPr>
      </w:pPr>
      <w:r w:rsidRPr="00C934D7">
        <w:rPr>
          <w:rFonts w:ascii="Times New Roman" w:hAnsi="Times New Roman"/>
          <w:b/>
          <w:bCs/>
          <w:lang w:val="ro-RO"/>
        </w:rPr>
        <w:t>Limitele impuse poziţiilor şi mecanismele de control al administrării poziţiilor în cazul instrumentelor financiare derivate pe mărfuri şi raportarea</w:t>
      </w:r>
    </w:p>
    <w:p w:rsidR="00957867" w:rsidRPr="00C934D7" w:rsidRDefault="00957867" w:rsidP="00223320">
      <w:pPr>
        <w:autoSpaceDE w:val="0"/>
        <w:autoSpaceDN w:val="0"/>
        <w:adjustRightInd w:val="0"/>
        <w:jc w:val="both"/>
        <w:rPr>
          <w:rFonts w:ascii="Times New Roman" w:hAnsi="Times New Roman"/>
          <w:bCs/>
          <w:lang w:val="ro-RO"/>
        </w:rPr>
      </w:pPr>
    </w:p>
    <w:p w:rsidR="00957867" w:rsidRPr="00C934D7" w:rsidRDefault="00957867" w:rsidP="00223320">
      <w:pPr>
        <w:autoSpaceDE w:val="0"/>
        <w:autoSpaceDN w:val="0"/>
        <w:adjustRightInd w:val="0"/>
        <w:jc w:val="center"/>
        <w:rPr>
          <w:rFonts w:ascii="Times New Roman" w:hAnsi="Times New Roman"/>
          <w:bCs/>
          <w:lang w:val="ro-RO"/>
        </w:rPr>
      </w:pPr>
      <w:r w:rsidRPr="00C934D7">
        <w:rPr>
          <w:rFonts w:ascii="Times New Roman" w:hAnsi="Times New Roman"/>
          <w:bCs/>
          <w:lang w:val="ro-RO"/>
        </w:rPr>
        <w:t>CAPITOLUL I</w:t>
      </w:r>
    </w:p>
    <w:p w:rsidR="00957867" w:rsidRPr="00C934D7" w:rsidRDefault="00957867" w:rsidP="00223320">
      <w:pPr>
        <w:autoSpaceDE w:val="0"/>
        <w:autoSpaceDN w:val="0"/>
        <w:adjustRightInd w:val="0"/>
        <w:jc w:val="center"/>
        <w:rPr>
          <w:rFonts w:ascii="Times New Roman" w:hAnsi="Times New Roman"/>
          <w:b/>
          <w:bCs/>
          <w:lang w:val="ro-RO"/>
        </w:rPr>
      </w:pPr>
      <w:r w:rsidRPr="00C934D7">
        <w:rPr>
          <w:rFonts w:ascii="Times New Roman" w:hAnsi="Times New Roman"/>
          <w:b/>
          <w:bCs/>
          <w:lang w:val="ro-RO"/>
        </w:rPr>
        <w:t>Limitele pozițiilor și mecanismele de control al administrării pozițiilor în cazul instrumentelor financiare derivate pe mărfuri</w:t>
      </w:r>
    </w:p>
    <w:p w:rsidR="00957867" w:rsidRPr="00C934D7" w:rsidRDefault="00957867" w:rsidP="00223320">
      <w:pPr>
        <w:autoSpaceDE w:val="0"/>
        <w:autoSpaceDN w:val="0"/>
        <w:adjustRightInd w:val="0"/>
        <w:jc w:val="both"/>
        <w:rPr>
          <w:rFonts w:ascii="Times New Roman" w:hAnsi="Times New Roman"/>
          <w:bCs/>
          <w:lang w:val="ro-RO"/>
        </w:rPr>
      </w:pP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b/>
          <w:bCs/>
          <w:lang w:val="ro-RO"/>
        </w:rPr>
        <w:t>Art. 156</w:t>
      </w:r>
      <w:r w:rsidRPr="00C934D7">
        <w:rPr>
          <w:rFonts w:ascii="Times New Roman" w:hAnsi="Times New Roman"/>
          <w:bCs/>
          <w:lang w:val="ro-RO"/>
        </w:rPr>
        <w:t xml:space="preserve"> -</w:t>
      </w:r>
      <w:r w:rsidRPr="00C934D7">
        <w:rPr>
          <w:rFonts w:ascii="Times New Roman" w:hAnsi="Times New Roman"/>
          <w:lang w:val="ro-RO"/>
        </w:rPr>
        <w:t xml:space="preserve"> (1) A.S.F. instituie și aplică limite ale pozițiilor cu privire la dimensiunea poziției nete pe care o persoană o poate deține în orice moment în instrumente financiare derivate pe mărfuri tranzacționate în locuri de tranzacționare și în contracte extrabursiere echivalente din punct de vedere economic, în conformitate cu metodologia de calcul stabilită conform alin. (5). </w:t>
      </w:r>
      <w:r w:rsidR="00AD4810" w:rsidRPr="00C934D7">
        <w:rPr>
          <w:rFonts w:ascii="Times New Roman" w:hAnsi="Times New Roman"/>
          <w:lang w:val="ro-RO"/>
        </w:rPr>
        <w:t>[Directiva 2014/65/UE, a</w:t>
      </w:r>
      <w:r w:rsidRPr="00C934D7">
        <w:rPr>
          <w:rFonts w:ascii="Times New Roman" w:hAnsi="Times New Roman"/>
          <w:lang w:val="ro-RO"/>
        </w:rPr>
        <w:t xml:space="preserve">rt. 57 </w:t>
      </w:r>
      <w:r w:rsidR="00AD4810" w:rsidRPr="00C934D7">
        <w:rPr>
          <w:rFonts w:ascii="Times New Roman" w:hAnsi="Times New Roman"/>
          <w:lang w:val="ro-RO"/>
        </w:rPr>
        <w:t xml:space="preserve">alin. (1) </w:t>
      </w:r>
      <w:r w:rsidR="002A0CF2" w:rsidRPr="00C934D7">
        <w:rPr>
          <w:rFonts w:ascii="Times New Roman" w:hAnsi="Times New Roman"/>
          <w:lang w:val="ro-RO"/>
        </w:rPr>
        <w:t xml:space="preserve">para. </w:t>
      </w:r>
      <w:r w:rsidRPr="00C934D7">
        <w:rPr>
          <w:rFonts w:ascii="Times New Roman" w:hAnsi="Times New Roman"/>
          <w:lang w:val="ro-RO"/>
        </w:rPr>
        <w:t>1</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(2) Limitele se stabilesc atât pe baza tuturor poziţiilor deţinute de o persoană, cât şi a celor deţinute în numele acesteia cumulate la nivelul unui grup pentru: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a preveni abuzul de piaţă;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a sprijini condițiile de decontare și de formare a pretului în condiții ordonate, inclusiv prevenirea pozițiilor care cauzează distorsionarea pieței și, în special, asigurarea convergenței dintre prețurile instrumentelor derivate în luna livrării și prețurile de pe piaţa la vedere pentru marfa activ suport, fără a aduce atingere mecanismului de descoperire a preţului pe piaţa mărfii activ suport. </w:t>
      </w:r>
      <w:r w:rsidR="00AD4810" w:rsidRPr="00C934D7">
        <w:rPr>
          <w:rFonts w:ascii="Times New Roman" w:hAnsi="Times New Roman"/>
          <w:lang w:val="ro-RO"/>
        </w:rPr>
        <w:t>[Directiva 2014/65/UE, a</w:t>
      </w:r>
      <w:r w:rsidRPr="00C934D7">
        <w:rPr>
          <w:rFonts w:ascii="Times New Roman" w:hAnsi="Times New Roman"/>
          <w:lang w:val="ro-RO"/>
        </w:rPr>
        <w:t xml:space="preserve">rt. 57 </w:t>
      </w:r>
      <w:r w:rsidR="00AD4810" w:rsidRPr="00C934D7">
        <w:rPr>
          <w:rFonts w:ascii="Times New Roman" w:hAnsi="Times New Roman"/>
          <w:lang w:val="ro-RO"/>
        </w:rPr>
        <w:t xml:space="preserve">alin. (1) </w:t>
      </w:r>
      <w:r w:rsidR="002A0CF2" w:rsidRPr="00C934D7">
        <w:rPr>
          <w:rFonts w:ascii="Times New Roman" w:hAnsi="Times New Roman"/>
          <w:lang w:val="ro-RO"/>
        </w:rPr>
        <w:t xml:space="preserve">para. </w:t>
      </w:r>
      <w:r w:rsidRPr="00C934D7">
        <w:rPr>
          <w:rFonts w:ascii="Times New Roman" w:hAnsi="Times New Roman"/>
          <w:lang w:val="ro-RO"/>
        </w:rPr>
        <w:t>1</w:t>
      </w:r>
      <w:r w:rsidR="00ED217F"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Limitele impuse poziţiilor nu se aplică poziţiilor deţinute de o entitate nefinanciară sau în numele acesteia şi care pot fi considerate în mod obiectiv ca reducând riscurile legate în mod direct de activitatea comercială a entităţii nefinanciare respective. </w:t>
      </w:r>
      <w:r w:rsidR="00AD4810" w:rsidRPr="00C934D7">
        <w:rPr>
          <w:rFonts w:ascii="Times New Roman" w:hAnsi="Times New Roman"/>
          <w:lang w:val="ro-RO"/>
        </w:rPr>
        <w:t>[Directiva 2014/65/UE, a</w:t>
      </w:r>
      <w:r w:rsidRPr="00C934D7">
        <w:rPr>
          <w:rFonts w:ascii="Times New Roman" w:hAnsi="Times New Roman"/>
          <w:lang w:val="ro-RO"/>
        </w:rPr>
        <w:t xml:space="preserve">rt. 57 </w:t>
      </w:r>
      <w:r w:rsidR="00AD4810" w:rsidRPr="00C934D7">
        <w:rPr>
          <w:rFonts w:ascii="Times New Roman" w:hAnsi="Times New Roman"/>
          <w:lang w:val="ro-RO"/>
        </w:rPr>
        <w:t xml:space="preserve">alin. (1) </w:t>
      </w:r>
      <w:r w:rsidR="002A0CF2" w:rsidRPr="00C934D7">
        <w:rPr>
          <w:rFonts w:ascii="Times New Roman" w:hAnsi="Times New Roman"/>
          <w:lang w:val="ro-RO"/>
        </w:rPr>
        <w:t xml:space="preserve">para. </w:t>
      </w:r>
      <w:r w:rsidRPr="00C934D7">
        <w:rPr>
          <w:rFonts w:ascii="Times New Roman" w:hAnsi="Times New Roman"/>
          <w:lang w:val="ro-RO"/>
        </w:rPr>
        <w:t>2</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(4) Limitele impuse poziţiilor specifică praguri cantitative clare privind dimensiunea maximă a unei poziţii pe un instrument financiar derivat pe mărfuri pe care o poate deţine o persoană. </w:t>
      </w:r>
      <w:r w:rsidR="00AD4810" w:rsidRPr="00C934D7">
        <w:rPr>
          <w:rFonts w:ascii="Times New Roman" w:hAnsi="Times New Roman"/>
          <w:lang w:val="ro-RO"/>
        </w:rPr>
        <w:t>[Directiva 2014/65/UE, a</w:t>
      </w:r>
      <w:r w:rsidRPr="00C934D7">
        <w:rPr>
          <w:rFonts w:ascii="Times New Roman" w:hAnsi="Times New Roman"/>
          <w:lang w:val="ro-RO"/>
        </w:rPr>
        <w:t xml:space="preserve">rt. 57 alin. </w:t>
      </w:r>
      <w:r w:rsidR="00ED217F" w:rsidRPr="00C934D7">
        <w:rPr>
          <w:rFonts w:ascii="Times New Roman" w:hAnsi="Times New Roman"/>
          <w:lang w:val="ro-RO"/>
        </w:rPr>
        <w:t>(</w:t>
      </w:r>
      <w:r w:rsidRPr="00C934D7">
        <w:rPr>
          <w:rFonts w:ascii="Times New Roman" w:hAnsi="Times New Roman"/>
          <w:lang w:val="ro-RO"/>
        </w:rPr>
        <w:t>2)</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(5) A.S.F. stabilește limite pentru fiecare contract derivat pe mărfuri tranzacționat într-un loc de tranzacționare pe baza metodologiei de calcul stabilite prin standardele tehnice întocmite de ESMA, adoptate de Comisia Europeană. Limitele impuse pozițiilor cuprind contractele extrabursiere echivalente din punct de vedere economic. </w:t>
      </w:r>
      <w:r w:rsidR="00AD4810" w:rsidRPr="00C934D7">
        <w:rPr>
          <w:rFonts w:ascii="Times New Roman" w:hAnsi="Times New Roman"/>
          <w:lang w:val="ro-RO"/>
        </w:rPr>
        <w:t>[Directiva 2014/65/UE, a</w:t>
      </w:r>
      <w:r w:rsidRPr="00C934D7">
        <w:rPr>
          <w:rFonts w:ascii="Times New Roman" w:hAnsi="Times New Roman"/>
          <w:lang w:val="ro-RO"/>
        </w:rPr>
        <w:t xml:space="preserve">rt. 57 </w:t>
      </w:r>
      <w:r w:rsidR="00AD4810" w:rsidRPr="00C934D7">
        <w:rPr>
          <w:rFonts w:ascii="Times New Roman" w:hAnsi="Times New Roman"/>
          <w:lang w:val="ro-RO"/>
        </w:rPr>
        <w:t xml:space="preserve">alin. (4) </w:t>
      </w:r>
      <w:r w:rsidR="002A0CF2" w:rsidRPr="00C934D7">
        <w:rPr>
          <w:rFonts w:ascii="Times New Roman" w:hAnsi="Times New Roman"/>
          <w:lang w:val="ro-RO"/>
        </w:rPr>
        <w:t xml:space="preserve">para. </w:t>
      </w:r>
      <w:r w:rsidRPr="00C934D7">
        <w:rPr>
          <w:rFonts w:ascii="Times New Roman" w:hAnsi="Times New Roman"/>
          <w:lang w:val="ro-RO"/>
        </w:rPr>
        <w:t>1</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(6) A.S.F. revizuiește limitele pozițiilor atunci când intervine o modificare semnificativă în furnizarea elementelor livrabile sau în totalul pozițiilor deschise sau orice altă modificare semnificativă în cadrul pieței, pe baza stabilirii de către ace</w:t>
      </w:r>
      <w:r w:rsidR="002C57FE" w:rsidRPr="00C934D7">
        <w:rPr>
          <w:rFonts w:ascii="Times New Roman" w:hAnsi="Times New Roman"/>
          <w:lang w:val="ro-RO"/>
        </w:rPr>
        <w:t>a</w:t>
      </w:r>
      <w:r w:rsidRPr="00C934D7">
        <w:rPr>
          <w:rFonts w:ascii="Times New Roman" w:hAnsi="Times New Roman"/>
          <w:lang w:val="ro-RO"/>
        </w:rPr>
        <w:t>sta a elementelor livrabile sau a totalului pozițiilor deschise și restabile</w:t>
      </w:r>
      <w:r w:rsidR="002C57FE" w:rsidRPr="00C934D7">
        <w:rPr>
          <w:rFonts w:ascii="Times New Roman" w:hAnsi="Times New Roman"/>
          <w:lang w:val="ro-RO"/>
        </w:rPr>
        <w:t>ște</w:t>
      </w:r>
      <w:r w:rsidRPr="00C934D7">
        <w:rPr>
          <w:rFonts w:ascii="Times New Roman" w:hAnsi="Times New Roman"/>
          <w:lang w:val="ro-RO"/>
        </w:rPr>
        <w:t xml:space="preserve"> limita poziției în conformitate cu metodologia de calcul prevăzută la alin. (5). </w:t>
      </w:r>
      <w:r w:rsidR="00AD4810" w:rsidRPr="00C934D7">
        <w:rPr>
          <w:rFonts w:ascii="Times New Roman" w:hAnsi="Times New Roman"/>
          <w:lang w:val="ro-RO"/>
        </w:rPr>
        <w:t>[Directiva 2014/65/UE, a</w:t>
      </w:r>
      <w:r w:rsidRPr="00C934D7">
        <w:rPr>
          <w:rFonts w:ascii="Times New Roman" w:hAnsi="Times New Roman"/>
          <w:lang w:val="ro-RO"/>
        </w:rPr>
        <w:t xml:space="preserve">rt. 57 </w:t>
      </w:r>
      <w:r w:rsidR="00AD4810" w:rsidRPr="00C934D7">
        <w:rPr>
          <w:rFonts w:ascii="Times New Roman" w:hAnsi="Times New Roman"/>
          <w:lang w:val="ro-RO"/>
        </w:rPr>
        <w:t xml:space="preserve">alin. (4) </w:t>
      </w:r>
      <w:r w:rsidR="002A0CF2" w:rsidRPr="00C934D7">
        <w:rPr>
          <w:rFonts w:ascii="Times New Roman" w:hAnsi="Times New Roman"/>
          <w:lang w:val="ro-RO"/>
        </w:rPr>
        <w:t xml:space="preserve">para. </w:t>
      </w:r>
      <w:r w:rsidRPr="00C934D7">
        <w:rPr>
          <w:rFonts w:ascii="Times New Roman" w:hAnsi="Times New Roman"/>
          <w:lang w:val="ro-RO"/>
        </w:rPr>
        <w:t>2</w:t>
      </w:r>
      <w:r w:rsidR="00ED217F" w:rsidRPr="00C934D7">
        <w:rPr>
          <w:rFonts w:ascii="Times New Roman" w:hAnsi="Times New Roman"/>
          <w:lang w:val="ro-RO"/>
        </w:rPr>
        <w:t>]</w:t>
      </w:r>
    </w:p>
    <w:p w:rsidR="00957867" w:rsidRPr="00C934D7" w:rsidRDefault="00957867" w:rsidP="00223320">
      <w:pPr>
        <w:autoSpaceDE w:val="0"/>
        <w:autoSpaceDN w:val="0"/>
        <w:adjustRightInd w:val="0"/>
        <w:jc w:val="both"/>
        <w:rPr>
          <w:rFonts w:ascii="Times New Roman" w:hAnsi="Times New Roman"/>
          <w:lang w:val="ro-RO"/>
        </w:rPr>
      </w:pP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b/>
          <w:bCs/>
          <w:lang w:val="ro-RO"/>
        </w:rPr>
        <w:t>Art. 157</w:t>
      </w:r>
      <w:r w:rsidRPr="00C934D7">
        <w:rPr>
          <w:rFonts w:ascii="Times New Roman" w:hAnsi="Times New Roman"/>
          <w:lang w:val="ro-RO"/>
        </w:rPr>
        <w:t xml:space="preserve">- (1) A.S.F. notifică ESMA cu privire la limitele exacte ale pozițiilor pe care aceasta intenționează să le impună în conformitate cu metodologia de calcul stabilită conform art. 156 alin. (5). </w:t>
      </w:r>
      <w:r w:rsidR="00AD4810" w:rsidRPr="00C934D7">
        <w:rPr>
          <w:rFonts w:ascii="Times New Roman" w:hAnsi="Times New Roman"/>
          <w:lang w:val="ro-RO"/>
        </w:rPr>
        <w:t>[Directiva 2014/65/UE, a</w:t>
      </w:r>
      <w:r w:rsidRPr="00C934D7">
        <w:rPr>
          <w:rFonts w:ascii="Times New Roman" w:hAnsi="Times New Roman"/>
          <w:lang w:val="ro-RO"/>
        </w:rPr>
        <w:t xml:space="preserve">rt. 57 </w:t>
      </w:r>
      <w:r w:rsidR="00AD4810" w:rsidRPr="00C934D7">
        <w:rPr>
          <w:rFonts w:ascii="Times New Roman" w:hAnsi="Times New Roman"/>
          <w:lang w:val="ro-RO"/>
        </w:rPr>
        <w:t xml:space="preserve">alin. (5) </w:t>
      </w:r>
      <w:r w:rsidR="002A0CF2" w:rsidRPr="00C934D7">
        <w:rPr>
          <w:rFonts w:ascii="Times New Roman" w:hAnsi="Times New Roman"/>
          <w:lang w:val="ro-RO"/>
        </w:rPr>
        <w:t xml:space="preserve">para. </w:t>
      </w:r>
      <w:r w:rsidRPr="00C934D7">
        <w:rPr>
          <w:rFonts w:ascii="Times New Roman" w:hAnsi="Times New Roman"/>
          <w:lang w:val="ro-RO"/>
        </w:rPr>
        <w:t>1</w:t>
      </w:r>
      <w:r w:rsidR="00ED217F"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eastAsia="BatangChe" w:hAnsi="Times New Roman"/>
          <w:lang w:val="ro-RO"/>
        </w:rPr>
        <w:t>(2) În termen de două luni de la transmiterea notificării menționate la alin. (1), compatibilitatea limitelor</w:t>
      </w:r>
      <w:r w:rsidRPr="00C934D7">
        <w:rPr>
          <w:rFonts w:ascii="Times New Roman" w:hAnsi="Times New Roman"/>
          <w:lang w:val="ro-RO"/>
        </w:rPr>
        <w:t xml:space="preserve"> impuse</w:t>
      </w:r>
      <w:r w:rsidRPr="00C934D7">
        <w:rPr>
          <w:rFonts w:ascii="Times New Roman" w:eastAsia="BatangChe" w:hAnsi="Times New Roman"/>
          <w:lang w:val="ro-RO"/>
        </w:rPr>
        <w:t xml:space="preserve"> pozițiilor cu obiectivele de la art. 156 alin. (1), (2) și (3) și cu metodologia de calcul stabilită conform art. 156 alin. (5), este evaluată de ESMA, urmând ca aceasta să emită un aviz în acest sens și să îl publice pe pagina proprie de internet. </w:t>
      </w:r>
      <w:r w:rsidR="00AD4810" w:rsidRPr="00C934D7">
        <w:rPr>
          <w:rFonts w:ascii="Times New Roman" w:eastAsia="BatangChe" w:hAnsi="Times New Roman"/>
          <w:lang w:val="ro-RO"/>
        </w:rPr>
        <w:t>[Directiva 2014/65/UE, a</w:t>
      </w:r>
      <w:r w:rsidRPr="00C934D7">
        <w:rPr>
          <w:rFonts w:ascii="Times New Roman" w:eastAsia="BatangChe" w:hAnsi="Times New Roman"/>
          <w:lang w:val="ro-RO"/>
        </w:rPr>
        <w:t xml:space="preserve">rt. 57 </w:t>
      </w:r>
      <w:r w:rsidR="00AD4810" w:rsidRPr="00C934D7">
        <w:rPr>
          <w:rFonts w:ascii="Times New Roman" w:eastAsia="BatangChe" w:hAnsi="Times New Roman"/>
          <w:lang w:val="ro-RO"/>
        </w:rPr>
        <w:t xml:space="preserve">alin. (5) </w:t>
      </w:r>
      <w:r w:rsidR="002A0CF2" w:rsidRPr="00C934D7">
        <w:rPr>
          <w:rFonts w:ascii="Times New Roman" w:eastAsia="BatangChe" w:hAnsi="Times New Roman"/>
          <w:lang w:val="ro-RO"/>
        </w:rPr>
        <w:t xml:space="preserve">para. </w:t>
      </w:r>
      <w:r w:rsidRPr="00C934D7">
        <w:rPr>
          <w:rFonts w:ascii="Times New Roman" w:eastAsia="BatangChe" w:hAnsi="Times New Roman"/>
          <w:lang w:val="ro-RO"/>
        </w:rPr>
        <w:t>1</w:t>
      </w:r>
      <w:r w:rsidR="00ED217F" w:rsidRPr="00C934D7">
        <w:rPr>
          <w:rFonts w:ascii="Times New Roman" w:eastAsia="BatangChe"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(3) A.S.F. modifică limitele impuse pozițiilor în conformitate cu avizul ESMA sau transmite ESMA motivele pentru care consideră că modificarea nu este necesară. </w:t>
      </w:r>
      <w:r w:rsidR="002F5490" w:rsidRPr="00C934D7">
        <w:rPr>
          <w:rFonts w:ascii="Times New Roman" w:hAnsi="Times New Roman"/>
          <w:lang w:val="ro-RO"/>
        </w:rPr>
        <w:t>[</w:t>
      </w:r>
      <w:r w:rsidR="002A0CF2" w:rsidRPr="00C934D7">
        <w:rPr>
          <w:rFonts w:ascii="Times New Roman" w:hAnsi="Times New Roman"/>
          <w:lang w:val="ro-RO"/>
        </w:rPr>
        <w:t xml:space="preserve">Directiva 2014/65/UE, </w:t>
      </w:r>
      <w:r w:rsidR="002F5490" w:rsidRPr="00C934D7">
        <w:rPr>
          <w:rFonts w:ascii="Times New Roman" w:hAnsi="Times New Roman"/>
          <w:lang w:val="ro-RO"/>
        </w:rPr>
        <w:t xml:space="preserve">art. 57 alin. (5) </w:t>
      </w:r>
      <w:r w:rsidR="002A0CF2" w:rsidRPr="00C934D7">
        <w:rPr>
          <w:rFonts w:ascii="Times New Roman" w:hAnsi="Times New Roman"/>
          <w:lang w:val="ro-RO"/>
        </w:rPr>
        <w:t xml:space="preserve">para. </w:t>
      </w:r>
      <w:r w:rsidR="002F5490" w:rsidRPr="00C934D7">
        <w:rPr>
          <w:rFonts w:ascii="Times New Roman" w:hAnsi="Times New Roman"/>
          <w:lang w:val="ro-RO"/>
        </w:rPr>
        <w:t>1]</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(4) În cazul în care A.S.F. impune limite contrare avizului emis de ESMA, aceasta publică de îndată pe pagina proprie de internet o notificare prin care explică detaliat motivele care stau la baza deciziei sale. </w:t>
      </w:r>
      <w:r w:rsidR="00AD4810" w:rsidRPr="00C934D7">
        <w:rPr>
          <w:rFonts w:ascii="Times New Roman" w:hAnsi="Times New Roman"/>
          <w:lang w:val="ro-RO"/>
        </w:rPr>
        <w:t>[Directiva 2014/65/UE, a</w:t>
      </w:r>
      <w:r w:rsidRPr="00C934D7">
        <w:rPr>
          <w:rFonts w:ascii="Times New Roman" w:hAnsi="Times New Roman"/>
          <w:lang w:val="ro-RO"/>
        </w:rPr>
        <w:t xml:space="preserve">rt. 57 </w:t>
      </w:r>
      <w:r w:rsidR="00AD4810" w:rsidRPr="00C934D7">
        <w:rPr>
          <w:rFonts w:ascii="Times New Roman" w:hAnsi="Times New Roman"/>
          <w:lang w:val="ro-RO"/>
        </w:rPr>
        <w:t xml:space="preserve">alin. (5) </w:t>
      </w:r>
      <w:r w:rsidR="002A0CF2" w:rsidRPr="00C934D7">
        <w:rPr>
          <w:rFonts w:ascii="Times New Roman" w:hAnsi="Times New Roman"/>
          <w:lang w:val="ro-RO"/>
        </w:rPr>
        <w:t xml:space="preserve">para. </w:t>
      </w:r>
      <w:r w:rsidRPr="00C934D7">
        <w:rPr>
          <w:rFonts w:ascii="Times New Roman" w:hAnsi="Times New Roman"/>
          <w:lang w:val="ro-RO"/>
        </w:rPr>
        <w:t>1</w:t>
      </w:r>
      <w:r w:rsidR="00ED217F" w:rsidRPr="00C934D7">
        <w:rPr>
          <w:rFonts w:ascii="Times New Roman" w:hAnsi="Times New Roman"/>
          <w:lang w:val="ro-RO"/>
        </w:rPr>
        <w:t>]</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158</w:t>
      </w:r>
      <w:r w:rsidRPr="00C934D7">
        <w:rPr>
          <w:rFonts w:ascii="Times New Roman" w:hAnsi="Times New Roman"/>
          <w:lang w:val="ro-RO"/>
        </w:rPr>
        <w:t xml:space="preserve"> - (1) În cazul în care același instrument derivat pe mărfuri este tranzacționat în cantități importante în locuri de tranzacționare din mai multe jurisdicții, autoritatea competentă din locul de tranzacționare în care se înregistrează cel mai mare volum de tranzacții, denumită autoritatea centrală competentă, stabilește limita poziției unice care trebuie să se aplice tuturor tranzacțiilor din contractul respectiv. </w:t>
      </w:r>
      <w:r w:rsidR="002F5490" w:rsidRPr="00C934D7">
        <w:rPr>
          <w:rFonts w:ascii="Times New Roman" w:hAnsi="Times New Roman"/>
          <w:lang w:val="ro-RO"/>
        </w:rPr>
        <w:t>[</w:t>
      </w:r>
      <w:r w:rsidR="002A0CF2" w:rsidRPr="00C934D7">
        <w:rPr>
          <w:rFonts w:ascii="Times New Roman" w:hAnsi="Times New Roman"/>
          <w:lang w:val="ro-RO"/>
        </w:rPr>
        <w:t xml:space="preserve">Directiva 2014/65/UE, </w:t>
      </w:r>
      <w:r w:rsidR="002F5490" w:rsidRPr="00C934D7">
        <w:rPr>
          <w:rFonts w:ascii="Times New Roman" w:hAnsi="Times New Roman"/>
          <w:lang w:val="ro-RO"/>
        </w:rPr>
        <w:t xml:space="preserve">art. 57 alin. (6) </w:t>
      </w:r>
      <w:r w:rsidR="002A0CF2" w:rsidRPr="00C934D7">
        <w:rPr>
          <w:rFonts w:ascii="Times New Roman" w:hAnsi="Times New Roman"/>
          <w:lang w:val="ro-RO"/>
        </w:rPr>
        <w:t xml:space="preserve">para. </w:t>
      </w:r>
      <w:r w:rsidR="002F5490" w:rsidRPr="00C934D7">
        <w:rPr>
          <w:rFonts w:ascii="Times New Roman" w:hAnsi="Times New Roman"/>
          <w:lang w:val="ro-RO"/>
        </w:rPr>
        <w:t>1]</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(2) Autoritatea centrală competentă consultă autoritățile competente din alte locuri de tranzacționare în care instrumentul derivat pe mărfuri respectiv este tranzacționat în cantități importante cu privire la limita poziției unice care trebuie să se aplice și la orice revizuire a limitelor pozițiilor unice. </w:t>
      </w:r>
      <w:r w:rsidR="002F5490" w:rsidRPr="00C934D7">
        <w:rPr>
          <w:rFonts w:ascii="Times New Roman" w:hAnsi="Times New Roman"/>
          <w:lang w:val="ro-RO"/>
        </w:rPr>
        <w:t>[</w:t>
      </w:r>
      <w:r w:rsidR="002A0CF2" w:rsidRPr="00C934D7">
        <w:rPr>
          <w:rFonts w:ascii="Times New Roman" w:hAnsi="Times New Roman"/>
          <w:lang w:val="ro-RO"/>
        </w:rPr>
        <w:t xml:space="preserve">Directiva 2014/65/UE, </w:t>
      </w:r>
      <w:r w:rsidR="002F5490" w:rsidRPr="00C934D7">
        <w:rPr>
          <w:rFonts w:ascii="Times New Roman" w:hAnsi="Times New Roman"/>
          <w:lang w:val="ro-RO"/>
        </w:rPr>
        <w:t xml:space="preserve">art. 57 alin. (6) </w:t>
      </w:r>
      <w:r w:rsidR="002A0CF2" w:rsidRPr="00C934D7">
        <w:rPr>
          <w:rFonts w:ascii="Times New Roman" w:hAnsi="Times New Roman"/>
          <w:lang w:val="ro-RO"/>
        </w:rPr>
        <w:t xml:space="preserve">para. </w:t>
      </w:r>
      <w:r w:rsidR="002F5490" w:rsidRPr="00C934D7">
        <w:rPr>
          <w:rFonts w:ascii="Times New Roman" w:hAnsi="Times New Roman"/>
          <w:lang w:val="ro-RO"/>
        </w:rPr>
        <w:t>1]</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(3) În cazul în care autoritățile competente nu ajung la un acord, acestea declară în scris motivele complete și detaliate pentru care consideră că cerințele stabilite la art. 156 alin. (1), (2) și (3) nu sunt îndeplinite, ESMA urmând a soluționa eventualele litigii ca</w:t>
      </w:r>
      <w:r w:rsidR="001D5432" w:rsidRPr="00C934D7">
        <w:rPr>
          <w:rFonts w:ascii="Times New Roman" w:hAnsi="Times New Roman"/>
          <w:lang w:val="ro-RO"/>
        </w:rPr>
        <w:t>re rezultă în astfel de cazuri.</w:t>
      </w:r>
      <w:r w:rsidR="002F5490"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002F5490" w:rsidRPr="00C934D7">
        <w:rPr>
          <w:rFonts w:ascii="Times New Roman" w:hAnsi="Times New Roman"/>
          <w:lang w:val="ro-RO"/>
        </w:rPr>
        <w:t xml:space="preserve">art. 57 alin. (6) </w:t>
      </w:r>
      <w:r w:rsidR="002A0CF2" w:rsidRPr="00C934D7">
        <w:rPr>
          <w:rFonts w:ascii="Times New Roman" w:hAnsi="Times New Roman"/>
          <w:lang w:val="ro-RO"/>
        </w:rPr>
        <w:t xml:space="preserve">para. </w:t>
      </w:r>
      <w:r w:rsidR="002F5490" w:rsidRPr="00C934D7">
        <w:rPr>
          <w:rFonts w:ascii="Times New Roman" w:hAnsi="Times New Roman"/>
          <w:lang w:val="ro-RO"/>
        </w:rPr>
        <w:t>1]</w:t>
      </w:r>
    </w:p>
    <w:p w:rsidR="00957867" w:rsidRPr="00C934D7" w:rsidRDefault="00957867" w:rsidP="00223320">
      <w:pPr>
        <w:pStyle w:val="CM4"/>
        <w:ind w:firstLine="720"/>
        <w:jc w:val="both"/>
        <w:rPr>
          <w:rFonts w:ascii="Times New Roman" w:hAnsi="Times New Roman"/>
          <w:b w:val="0"/>
          <w:bCs w:val="0"/>
        </w:rPr>
      </w:pPr>
      <w:r w:rsidRPr="00C934D7">
        <w:rPr>
          <w:rFonts w:ascii="Times New Roman" w:hAnsi="Times New Roman"/>
          <w:b w:val="0"/>
        </w:rPr>
        <w:t>(4) Pentru a face posibilă monitorizarea și executarea limitei poziției unice, A.S.F. participă la mecanisme de cooperare, inclusiv schimbul de date pertinente cu autoritățile competente ale locurilor de tranzacționare în care același instrument derivat pe mărfuri este tranzacționat și cu autoritățile competente ale deținătorilor de poziții pe instrumentul derivat pe mărfuri respectiv.</w:t>
      </w:r>
      <w:r w:rsidR="002F5490" w:rsidRPr="00C934D7">
        <w:rPr>
          <w:rFonts w:ascii="Times New Roman" w:hAnsi="Times New Roman"/>
          <w:b w:val="0"/>
        </w:rPr>
        <w:t>[</w:t>
      </w:r>
      <w:r w:rsidR="002A0CF2" w:rsidRPr="00C934D7">
        <w:rPr>
          <w:rFonts w:ascii="Times New Roman" w:hAnsi="Times New Roman"/>
          <w:b w:val="0"/>
        </w:rPr>
        <w:t xml:space="preserve">Directiva 2014/65/UE, </w:t>
      </w:r>
      <w:r w:rsidR="002F5490" w:rsidRPr="00C934D7">
        <w:rPr>
          <w:rFonts w:ascii="Times New Roman" w:hAnsi="Times New Roman"/>
          <w:b w:val="0"/>
        </w:rPr>
        <w:t xml:space="preserve">art. 57 alin. (6) </w:t>
      </w:r>
      <w:r w:rsidR="002A0CF2" w:rsidRPr="00C934D7">
        <w:rPr>
          <w:rFonts w:ascii="Times New Roman" w:hAnsi="Times New Roman"/>
          <w:b w:val="0"/>
        </w:rPr>
        <w:t xml:space="preserve">para. </w:t>
      </w:r>
      <w:r w:rsidR="002F5490" w:rsidRPr="00C934D7">
        <w:rPr>
          <w:rFonts w:ascii="Times New Roman" w:hAnsi="Times New Roman"/>
          <w:b w:val="0"/>
        </w:rPr>
        <w:t>2]</w:t>
      </w:r>
    </w:p>
    <w:p w:rsidR="00957867" w:rsidRPr="00C934D7" w:rsidRDefault="00957867" w:rsidP="00223320">
      <w:pPr>
        <w:jc w:val="both"/>
        <w:rPr>
          <w:rFonts w:ascii="Times New Roman" w:hAnsi="Times New Roman"/>
          <w:lang w:val="ro-RO"/>
        </w:rPr>
      </w:pPr>
    </w:p>
    <w:p w:rsidR="00957867" w:rsidRPr="00C934D7" w:rsidRDefault="00957867" w:rsidP="0072219E">
      <w:pPr>
        <w:ind w:firstLine="720"/>
        <w:jc w:val="both"/>
        <w:rPr>
          <w:rFonts w:ascii="Times New Roman" w:hAnsi="Times New Roman"/>
          <w:lang w:val="ro-RO"/>
        </w:rPr>
      </w:pPr>
      <w:r w:rsidRPr="00C934D7">
        <w:rPr>
          <w:rFonts w:ascii="Times New Roman" w:hAnsi="Times New Roman"/>
          <w:b/>
          <w:lang w:val="ro-RO"/>
        </w:rPr>
        <w:t>Art. 159</w:t>
      </w:r>
      <w:r w:rsidRPr="00C934D7">
        <w:rPr>
          <w:rFonts w:ascii="Times New Roman" w:hAnsi="Times New Roman"/>
          <w:lang w:val="ro-RO"/>
        </w:rPr>
        <w:t xml:space="preserve"> - (1) S.S.I.F. sau operatorii de piață care administrează un loc de tranzacționare în care se tranzacționează instrumente financiare derivate pe mărfuri aplică mecanisme de control al administrării pozițiilor. </w:t>
      </w:r>
      <w:r w:rsidR="002F5490" w:rsidRPr="00C934D7">
        <w:rPr>
          <w:rFonts w:ascii="Times New Roman" w:hAnsi="Times New Roman"/>
          <w:lang w:val="ro-RO"/>
        </w:rPr>
        <w:t>[</w:t>
      </w:r>
      <w:r w:rsidR="002A0CF2" w:rsidRPr="00C934D7">
        <w:rPr>
          <w:rFonts w:ascii="Times New Roman" w:hAnsi="Times New Roman"/>
          <w:lang w:val="ro-RO"/>
        </w:rPr>
        <w:t xml:space="preserve">Directiva 2014/65/UE, </w:t>
      </w:r>
      <w:r w:rsidR="002F5490" w:rsidRPr="00C934D7">
        <w:rPr>
          <w:rFonts w:ascii="Times New Roman" w:hAnsi="Times New Roman"/>
          <w:lang w:val="ro-RO"/>
        </w:rPr>
        <w:t>art. 57 alin. (8)]</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(2) Mecanismele de control pentru administrarea pozițiilor includ cel puțin competențele locului de tranzacționare de a: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a) monitoriza totalul pozițiilor deschise ale persoanelor;</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b) accesa informații de la persoane, inclusiv toată documentația relevantă, privind dimensiunea și scopul unei poziții sau al unei expuneri generate, informații privind beneficiarii reali sau subiacenți, orice practică concertată și orice activ sau pasiv conex de pe piața activului suport;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c) impune unei persoane să elimine sau să reducă o poziție, în mod temporar sau permanent, în fun</w:t>
      </w:r>
      <w:r w:rsidR="002C57FE" w:rsidRPr="00C934D7">
        <w:rPr>
          <w:rFonts w:ascii="Times New Roman" w:hAnsi="Times New Roman"/>
          <w:lang w:val="ro-RO"/>
        </w:rPr>
        <w:t>cție de cazurile specifice, și de a</w:t>
      </w:r>
      <w:r w:rsidRPr="00C934D7">
        <w:rPr>
          <w:rFonts w:ascii="Times New Roman" w:hAnsi="Times New Roman"/>
          <w:lang w:val="ro-RO"/>
        </w:rPr>
        <w:t xml:space="preserve"> adopt</w:t>
      </w:r>
      <w:r w:rsidR="002C57FE" w:rsidRPr="00C934D7">
        <w:rPr>
          <w:rFonts w:ascii="Times New Roman" w:hAnsi="Times New Roman"/>
          <w:lang w:val="ro-RO"/>
        </w:rPr>
        <w:t>a</w:t>
      </w:r>
      <w:r w:rsidRPr="00C934D7">
        <w:rPr>
          <w:rFonts w:ascii="Times New Roman" w:hAnsi="Times New Roman"/>
          <w:lang w:val="ro-RO"/>
        </w:rPr>
        <w:t xml:space="preserve"> măsuri corespunzătoare în mod unilateral pentru a asigura eliminarea sau reducerea în cazul în care persoana respectivă nu respectă cerința;</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d) impune, după caz, unei persoane să reintroducă lichiditate pe piață la un preț și volum convenite, în mod temporar, cu intenția expresă de a reduce efectele unei poziții majore sau dominante. </w:t>
      </w:r>
      <w:r w:rsidR="00AD4810" w:rsidRPr="00C934D7">
        <w:rPr>
          <w:rFonts w:ascii="Times New Roman" w:hAnsi="Times New Roman"/>
          <w:lang w:val="ro-RO"/>
        </w:rPr>
        <w:t>[Directiva 2014/65/UE, a</w:t>
      </w:r>
      <w:r w:rsidRPr="00C934D7">
        <w:rPr>
          <w:rFonts w:ascii="Times New Roman" w:hAnsi="Times New Roman"/>
          <w:lang w:val="ro-RO"/>
        </w:rPr>
        <w:t xml:space="preserve">rt. 57 alin. </w:t>
      </w:r>
      <w:r w:rsidR="00ED217F" w:rsidRPr="00C934D7">
        <w:rPr>
          <w:rFonts w:ascii="Times New Roman" w:hAnsi="Times New Roman"/>
          <w:lang w:val="ro-RO"/>
        </w:rPr>
        <w:t>(</w:t>
      </w:r>
      <w:r w:rsidRPr="00C934D7">
        <w:rPr>
          <w:rFonts w:ascii="Times New Roman" w:hAnsi="Times New Roman"/>
          <w:lang w:val="ro-RO"/>
        </w:rPr>
        <w:t>8)</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(3) Limitele impuse poziţiilor şi mecanismele de control al administrării poziţiilor sunt transparente şi nediscriminatorii, specificând modul în care acestea se aplică persoanelor şi ţinând seama de natura şi structura participanţilor la piaţă, precum şi de modul în care aceştia utilizează contractele tranzacţionate. </w:t>
      </w:r>
      <w:r w:rsidR="00AD4810" w:rsidRPr="00C934D7">
        <w:rPr>
          <w:rFonts w:ascii="Times New Roman" w:hAnsi="Times New Roman"/>
          <w:lang w:val="ro-RO"/>
        </w:rPr>
        <w:t>[Directiva 2014/65/UE, a</w:t>
      </w:r>
      <w:r w:rsidRPr="00C934D7">
        <w:rPr>
          <w:rFonts w:ascii="Times New Roman" w:hAnsi="Times New Roman"/>
          <w:lang w:val="ro-RO"/>
        </w:rPr>
        <w:t xml:space="preserve">rt. 57 alin. </w:t>
      </w:r>
      <w:r w:rsidR="00ED217F" w:rsidRPr="00C934D7">
        <w:rPr>
          <w:rFonts w:ascii="Times New Roman" w:hAnsi="Times New Roman"/>
          <w:lang w:val="ro-RO"/>
        </w:rPr>
        <w:t>(</w:t>
      </w:r>
      <w:r w:rsidRPr="00C934D7">
        <w:rPr>
          <w:rFonts w:ascii="Times New Roman" w:hAnsi="Times New Roman"/>
          <w:lang w:val="ro-RO"/>
        </w:rPr>
        <w:t>9)</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(4) S.S.I.F. sau operatorul de piață care administrează locul de tranzacționare informează A.S.F. cu privire la detaliile privind mecanismele de control al administrării pozițiilor. </w:t>
      </w:r>
      <w:r w:rsidR="00ED217F" w:rsidRPr="00C934D7">
        <w:rPr>
          <w:rFonts w:ascii="Times New Roman" w:hAnsi="Times New Roman"/>
          <w:lang w:val="ro-RO"/>
        </w:rPr>
        <w:t xml:space="preserve">[Directiva 2014/65/UE, </w:t>
      </w:r>
      <w:r w:rsidRPr="00C934D7">
        <w:rPr>
          <w:rFonts w:ascii="Times New Roman" w:hAnsi="Times New Roman"/>
          <w:lang w:val="ro-RO"/>
        </w:rPr>
        <w:t xml:space="preserve">art. 57 </w:t>
      </w:r>
      <w:r w:rsidR="00AD4810" w:rsidRPr="00C934D7">
        <w:rPr>
          <w:rFonts w:ascii="Times New Roman" w:hAnsi="Times New Roman"/>
          <w:lang w:val="ro-RO"/>
        </w:rPr>
        <w:t xml:space="preserve">alin. (10) </w:t>
      </w:r>
      <w:r w:rsidR="002A0CF2" w:rsidRPr="00C934D7">
        <w:rPr>
          <w:rFonts w:ascii="Times New Roman" w:hAnsi="Times New Roman"/>
          <w:lang w:val="ro-RO"/>
        </w:rPr>
        <w:t xml:space="preserve">para. </w:t>
      </w:r>
      <w:r w:rsidRPr="00C934D7">
        <w:rPr>
          <w:rFonts w:ascii="Times New Roman" w:hAnsi="Times New Roman"/>
          <w:lang w:val="ro-RO"/>
        </w:rPr>
        <w:t>1</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(5) A.S.F. transmite informațiile menționate la alin. (4), precum și detaliile referitoare la limitele pozițiilor pe care le-a stabilit către ESMA, care publică și menține pe pagina proprie de internet o bază de date care prezintă pe scurt limitele pozițiilor și mecanismele de control al administrării pozițiilor. </w:t>
      </w:r>
      <w:r w:rsidR="00AD4810" w:rsidRPr="00C934D7">
        <w:rPr>
          <w:rFonts w:ascii="Times New Roman" w:hAnsi="Times New Roman"/>
          <w:lang w:val="ro-RO"/>
        </w:rPr>
        <w:t>[Directiva 2014/65/UE, a</w:t>
      </w:r>
      <w:r w:rsidRPr="00C934D7">
        <w:rPr>
          <w:rFonts w:ascii="Times New Roman" w:hAnsi="Times New Roman"/>
          <w:lang w:val="ro-RO"/>
        </w:rPr>
        <w:t xml:space="preserve">rt. 57 </w:t>
      </w:r>
      <w:r w:rsidR="00AD4810" w:rsidRPr="00C934D7">
        <w:rPr>
          <w:rFonts w:ascii="Times New Roman" w:hAnsi="Times New Roman"/>
          <w:lang w:val="ro-RO"/>
        </w:rPr>
        <w:t xml:space="preserve">alin. (10) </w:t>
      </w:r>
      <w:r w:rsidR="002A0CF2" w:rsidRPr="00C934D7">
        <w:rPr>
          <w:rFonts w:ascii="Times New Roman" w:hAnsi="Times New Roman"/>
          <w:lang w:val="ro-RO"/>
        </w:rPr>
        <w:t xml:space="preserve">para. </w:t>
      </w:r>
      <w:r w:rsidRPr="00C934D7">
        <w:rPr>
          <w:rFonts w:ascii="Times New Roman" w:hAnsi="Times New Roman"/>
          <w:lang w:val="ro-RO"/>
        </w:rPr>
        <w:t>2</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(6) A.S.F. impune limitele pozițiilor prevăzute la art. 156 alin. (1), (2) și (3) în conformitate cu prevederile art. 236 alin. (3) lit. p). </w:t>
      </w:r>
      <w:r w:rsidR="00ED217F" w:rsidRPr="00C934D7">
        <w:rPr>
          <w:rFonts w:ascii="Times New Roman" w:hAnsi="Times New Roman"/>
          <w:lang w:val="ro-RO"/>
        </w:rPr>
        <w:t xml:space="preserve">[Directiva 2014/65/UE, </w:t>
      </w:r>
      <w:r w:rsidRPr="00C934D7">
        <w:rPr>
          <w:rFonts w:ascii="Times New Roman" w:hAnsi="Times New Roman"/>
          <w:lang w:val="ro-RO"/>
        </w:rPr>
        <w:t xml:space="preserve">art. 57 </w:t>
      </w:r>
      <w:r w:rsidR="002A0CF2" w:rsidRPr="00C934D7">
        <w:rPr>
          <w:rFonts w:ascii="Times New Roman" w:hAnsi="Times New Roman"/>
          <w:lang w:val="ro-RO"/>
        </w:rPr>
        <w:t xml:space="preserve">alin. </w:t>
      </w:r>
      <w:r w:rsidR="00ED217F" w:rsidRPr="00C934D7">
        <w:rPr>
          <w:rFonts w:ascii="Times New Roman" w:hAnsi="Times New Roman"/>
          <w:lang w:val="ro-RO"/>
        </w:rPr>
        <w:t>(</w:t>
      </w:r>
      <w:r w:rsidRPr="00C934D7">
        <w:rPr>
          <w:rFonts w:ascii="Times New Roman" w:hAnsi="Times New Roman"/>
          <w:lang w:val="ro-RO"/>
        </w:rPr>
        <w:t>11)</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(7) A.S.F. nu impune limite mai restrictive decât cele adoptate în conformitate cu art. 156 alin. (1), (2) și (3), decât în cazurile excepţionale în care acestea sunt justificate în mod obiectiv şi proporţionate ţinând seama de lichiditatea şi de necesitatea funcţionării ordonate a pieţei respective. </w:t>
      </w:r>
      <w:r w:rsidR="00ED217F" w:rsidRPr="00C934D7">
        <w:rPr>
          <w:rFonts w:ascii="Times New Roman" w:hAnsi="Times New Roman"/>
          <w:lang w:val="ro-RO"/>
        </w:rPr>
        <w:t xml:space="preserve">[Directiva 2014/65/UE, </w:t>
      </w:r>
      <w:r w:rsidRPr="00C934D7">
        <w:rPr>
          <w:rFonts w:ascii="Times New Roman" w:hAnsi="Times New Roman"/>
          <w:lang w:val="ro-RO"/>
        </w:rPr>
        <w:t xml:space="preserve">art. 57 alin. </w:t>
      </w:r>
      <w:r w:rsidR="00ED217F" w:rsidRPr="00C934D7">
        <w:rPr>
          <w:rFonts w:ascii="Times New Roman" w:hAnsi="Times New Roman"/>
          <w:lang w:val="ro-RO"/>
        </w:rPr>
        <w:t>(</w:t>
      </w:r>
      <w:r w:rsidRPr="00C934D7">
        <w:rPr>
          <w:rFonts w:ascii="Times New Roman" w:hAnsi="Times New Roman"/>
          <w:lang w:val="ro-RO"/>
        </w:rPr>
        <w:t>13</w:t>
      </w:r>
      <w:r w:rsidR="00ED217F" w:rsidRPr="00C934D7">
        <w:rPr>
          <w:rFonts w:ascii="Times New Roman" w:hAnsi="Times New Roman"/>
          <w:lang w:val="ro-RO"/>
        </w:rPr>
        <w:t>)</w:t>
      </w:r>
      <w:r w:rsidR="002A0CF2" w:rsidRPr="00C934D7">
        <w:rPr>
          <w:rFonts w:ascii="Times New Roman" w:hAnsi="Times New Roman"/>
          <w:lang w:val="ro-RO"/>
        </w:rPr>
        <w:t xml:space="preserve">para. </w:t>
      </w:r>
      <w:r w:rsidRPr="00C934D7">
        <w:rPr>
          <w:rFonts w:ascii="Times New Roman" w:hAnsi="Times New Roman"/>
          <w:lang w:val="ro-RO"/>
        </w:rPr>
        <w:t>1</w:t>
      </w:r>
      <w:r w:rsidR="00ED217F" w:rsidRPr="00C934D7">
        <w:rPr>
          <w:rFonts w:ascii="Times New Roman" w:hAnsi="Times New Roman"/>
          <w:lang w:val="ro-RO"/>
        </w:rPr>
        <w:t>]</w:t>
      </w:r>
    </w:p>
    <w:p w:rsidR="00957867" w:rsidRPr="00C934D7" w:rsidRDefault="00957867" w:rsidP="00223320">
      <w:pPr>
        <w:autoSpaceDE w:val="0"/>
        <w:autoSpaceDN w:val="0"/>
        <w:adjustRightInd w:val="0"/>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160</w:t>
      </w:r>
      <w:r w:rsidRPr="00C934D7">
        <w:rPr>
          <w:rFonts w:ascii="Times New Roman" w:hAnsi="Times New Roman"/>
          <w:lang w:val="ro-RO"/>
        </w:rPr>
        <w:t xml:space="preserve"> - (1) A.S.F. publică pe pagina proprie de internet detaliile referitoare la limitele mai restrictive impuse pozițiilor pe care decide să le impună, care sunt valabile o perioadă inițială care nu depășește 6 luni de la data publicării lor. </w:t>
      </w:r>
      <w:r w:rsidR="002F5490" w:rsidRPr="00C934D7">
        <w:rPr>
          <w:rFonts w:ascii="Times New Roman" w:hAnsi="Times New Roman"/>
          <w:lang w:val="ro-RO"/>
        </w:rPr>
        <w:t>[</w:t>
      </w:r>
      <w:r w:rsidR="002A0CF2" w:rsidRPr="00C934D7">
        <w:rPr>
          <w:rFonts w:ascii="Times New Roman" w:hAnsi="Times New Roman"/>
          <w:lang w:val="ro-RO"/>
        </w:rPr>
        <w:t xml:space="preserve">Directiva 2014/65/UE, </w:t>
      </w:r>
      <w:r w:rsidR="002F5490" w:rsidRPr="00C934D7">
        <w:rPr>
          <w:rFonts w:ascii="Times New Roman" w:hAnsi="Times New Roman"/>
          <w:lang w:val="ro-RO"/>
        </w:rPr>
        <w:t xml:space="preserve">art. 57 alin. (13) </w:t>
      </w:r>
      <w:r w:rsidR="002A0CF2" w:rsidRPr="00C934D7">
        <w:rPr>
          <w:rFonts w:ascii="Times New Roman" w:hAnsi="Times New Roman"/>
          <w:lang w:val="ro-RO"/>
        </w:rPr>
        <w:t xml:space="preserve">para. </w:t>
      </w:r>
      <w:r w:rsidR="002F5490" w:rsidRPr="00C934D7">
        <w:rPr>
          <w:rFonts w:ascii="Times New Roman" w:hAnsi="Times New Roman"/>
          <w:lang w:val="ro-RO"/>
        </w:rPr>
        <w:t xml:space="preserve">1]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(2) Limitele mai restrictive impuse poziţiilor pot fi reînnoite pentru perioade suplimentare care nu depăşesc 6 luni fiecare, dacă motivele cărora li se datorează impunerea acestora se menţin în continuare. Dacă limitele nu sunt reînnoite după perioada de 6 luni, acestea expiră automat. </w:t>
      </w:r>
      <w:r w:rsidR="002F5490" w:rsidRPr="00C934D7">
        <w:rPr>
          <w:rFonts w:ascii="Times New Roman" w:hAnsi="Times New Roman"/>
          <w:lang w:val="ro-RO"/>
        </w:rPr>
        <w:t>[</w:t>
      </w:r>
      <w:r w:rsidR="002A0CF2" w:rsidRPr="00C934D7">
        <w:rPr>
          <w:rFonts w:ascii="Times New Roman" w:hAnsi="Times New Roman"/>
          <w:lang w:val="ro-RO"/>
        </w:rPr>
        <w:t xml:space="preserve">Directiva 2014/65/UE, </w:t>
      </w:r>
      <w:r w:rsidR="002F5490" w:rsidRPr="00C934D7">
        <w:rPr>
          <w:rFonts w:ascii="Times New Roman" w:hAnsi="Times New Roman"/>
          <w:lang w:val="ro-RO"/>
        </w:rPr>
        <w:t xml:space="preserve">art. 57 alin. (13) </w:t>
      </w:r>
      <w:r w:rsidR="002A0CF2" w:rsidRPr="00C934D7">
        <w:rPr>
          <w:rFonts w:ascii="Times New Roman" w:hAnsi="Times New Roman"/>
          <w:lang w:val="ro-RO"/>
        </w:rPr>
        <w:t xml:space="preserve">para. </w:t>
      </w:r>
      <w:r w:rsidR="002F5490" w:rsidRPr="00C934D7">
        <w:rPr>
          <w:rFonts w:ascii="Times New Roman" w:hAnsi="Times New Roman"/>
          <w:lang w:val="ro-RO"/>
        </w:rPr>
        <w:t>1]</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(3) A.S.F. notifică ESMA atunci când decide să impună limite mai restrictive ale pozițiilor, urmând ca aceasta să emită un aviz, în termen de 24 de ore de la notificare, și să îl publice pe pagina proprie de internet. Notificarea transmisă de A.S.F. include o justificare a limitelor mai restrictive ale pozițiilor. </w:t>
      </w:r>
      <w:r w:rsidR="002F5490" w:rsidRPr="00C934D7">
        <w:rPr>
          <w:rFonts w:ascii="Times New Roman" w:hAnsi="Times New Roman"/>
          <w:lang w:val="ro-RO"/>
        </w:rPr>
        <w:t>[</w:t>
      </w:r>
      <w:r w:rsidR="002A0CF2" w:rsidRPr="00C934D7">
        <w:rPr>
          <w:rFonts w:ascii="Times New Roman" w:hAnsi="Times New Roman"/>
          <w:lang w:val="ro-RO"/>
        </w:rPr>
        <w:t xml:space="preserve">Directiva 2014/65/UE, </w:t>
      </w:r>
      <w:r w:rsidR="002F5490" w:rsidRPr="00C934D7">
        <w:rPr>
          <w:rFonts w:ascii="Times New Roman" w:hAnsi="Times New Roman"/>
          <w:lang w:val="ro-RO"/>
        </w:rPr>
        <w:t xml:space="preserve">art. 57 alin. (6) </w:t>
      </w:r>
      <w:r w:rsidR="002A0CF2" w:rsidRPr="00C934D7">
        <w:rPr>
          <w:rFonts w:ascii="Times New Roman" w:hAnsi="Times New Roman"/>
          <w:lang w:val="ro-RO"/>
        </w:rPr>
        <w:t xml:space="preserve">para. </w:t>
      </w:r>
      <w:r w:rsidR="002F5490" w:rsidRPr="00C934D7">
        <w:rPr>
          <w:rFonts w:ascii="Times New Roman" w:hAnsi="Times New Roman"/>
          <w:lang w:val="ro-RO"/>
        </w:rPr>
        <w:t>2]</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(4) În cazul în care A.S.F. impune limite contrare avizului emis de ESMA, aceasta publică imediat pe pagina proprie de internet o notificare prin care explică detaliat motivele care stau la baza deciziei sale. </w:t>
      </w:r>
      <w:r w:rsidR="002F5490" w:rsidRPr="00C934D7">
        <w:rPr>
          <w:rFonts w:ascii="Times New Roman" w:hAnsi="Times New Roman"/>
          <w:lang w:val="ro-RO"/>
        </w:rPr>
        <w:t>[</w:t>
      </w:r>
      <w:r w:rsidR="002A0CF2" w:rsidRPr="00C934D7">
        <w:rPr>
          <w:rFonts w:ascii="Times New Roman" w:hAnsi="Times New Roman"/>
          <w:lang w:val="ro-RO"/>
        </w:rPr>
        <w:t xml:space="preserve">Directiva 2014/65/UE, </w:t>
      </w:r>
      <w:r w:rsidR="002F5490" w:rsidRPr="00C934D7">
        <w:rPr>
          <w:rFonts w:ascii="Times New Roman" w:hAnsi="Times New Roman"/>
          <w:lang w:val="ro-RO"/>
        </w:rPr>
        <w:t xml:space="preserve">art. 57 alin. (6) </w:t>
      </w:r>
      <w:r w:rsidR="002A0CF2" w:rsidRPr="00C934D7">
        <w:rPr>
          <w:rFonts w:ascii="Times New Roman" w:hAnsi="Times New Roman"/>
          <w:lang w:val="ro-RO"/>
        </w:rPr>
        <w:t xml:space="preserve">para. </w:t>
      </w:r>
      <w:r w:rsidR="002F5490" w:rsidRPr="00C934D7">
        <w:rPr>
          <w:rFonts w:ascii="Times New Roman" w:hAnsi="Times New Roman"/>
          <w:lang w:val="ro-RO"/>
        </w:rPr>
        <w:t>3]</w:t>
      </w:r>
    </w:p>
    <w:p w:rsidR="00957867" w:rsidRPr="00C934D7" w:rsidRDefault="00957867" w:rsidP="00223320">
      <w:pPr>
        <w:jc w:val="both"/>
        <w:rPr>
          <w:rFonts w:ascii="Times New Roman" w:hAnsi="Times New Roman"/>
          <w:lang w:val="ro-RO"/>
        </w:rPr>
      </w:pPr>
    </w:p>
    <w:p w:rsidR="00957867" w:rsidRPr="00C934D7" w:rsidRDefault="00957867" w:rsidP="00223320">
      <w:pPr>
        <w:autoSpaceDE w:val="0"/>
        <w:autoSpaceDN w:val="0"/>
        <w:adjustRightInd w:val="0"/>
        <w:jc w:val="center"/>
        <w:rPr>
          <w:rFonts w:ascii="Times New Roman" w:hAnsi="Times New Roman"/>
          <w:b/>
          <w:bCs/>
          <w:lang w:val="ro-RO"/>
        </w:rPr>
      </w:pPr>
      <w:r w:rsidRPr="00C934D7">
        <w:rPr>
          <w:rFonts w:ascii="Times New Roman" w:hAnsi="Times New Roman"/>
          <w:bCs/>
          <w:lang w:val="ro-RO"/>
        </w:rPr>
        <w:t>CAPITOLUL II</w:t>
      </w:r>
    </w:p>
    <w:p w:rsidR="00957867" w:rsidRPr="00C934D7" w:rsidRDefault="00957867" w:rsidP="00223320">
      <w:pPr>
        <w:jc w:val="center"/>
        <w:rPr>
          <w:rFonts w:ascii="Times New Roman" w:hAnsi="Times New Roman"/>
          <w:b/>
          <w:bCs/>
          <w:lang w:val="ro-RO"/>
        </w:rPr>
      </w:pPr>
      <w:r w:rsidRPr="00C934D7">
        <w:rPr>
          <w:rFonts w:ascii="Times New Roman" w:hAnsi="Times New Roman"/>
          <w:b/>
          <w:bCs/>
          <w:lang w:val="ro-RO"/>
        </w:rPr>
        <w:t>Raportarea poziției pe categorii de deținători de poziții</w:t>
      </w:r>
    </w:p>
    <w:p w:rsidR="00957867" w:rsidRPr="00C934D7" w:rsidRDefault="00957867" w:rsidP="00223320">
      <w:pPr>
        <w:jc w:val="both"/>
        <w:rPr>
          <w:rFonts w:ascii="Times New Roman" w:hAnsi="Times New Roman"/>
          <w:lang w:val="ro-RO"/>
        </w:rPr>
      </w:pP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b/>
          <w:lang w:val="ro-RO"/>
        </w:rPr>
        <w:t>Art. 161</w:t>
      </w:r>
      <w:r w:rsidRPr="00C934D7">
        <w:rPr>
          <w:rFonts w:ascii="Times New Roman" w:hAnsi="Times New Roman"/>
          <w:lang w:val="ro-RO"/>
        </w:rPr>
        <w:t xml:space="preserve"> - (1) S.S.I.F. sau operatorii de piaţă care administrează un loc de tranzacţionare în cadrul căruia se tranzacţionează instrumente financiare derivate pe mărfuri sau certificate de emisii ori instrumente derivate pe acestea: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fac public un raport săptămânal cu poziţiile agregate deţinute de diferitele categorii de persoane pentru diferitele instrumente financiare derivate pe mărfuri sau certificate de emisii ori instrumente derivate pe acestea tranzacţionate în cadrul locului lor de tranzacţionare, specificând numărul de poziţii lungi şi scurte pe astfel de categorii, modificările intervenite de la raportul anterior, procentul reprezentat de fiecare categorie din totalul poziţiilor deschise şi numărul de persoane din fiecare categorie care deţin o poziţie, în conformitate cu alin. (5), (6) și (7) şi comunică acest raport A.S.F. şi ESMA;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pun la dispoziţia A.S.F. o defalcare completă a poziţiilor deţinute în cadrul respectivului loc de tranzacţionare de toate persoanele, inclusiv membri sau participanţi şi clienţi ai acestora, cel puţin o dată pe zi. </w:t>
      </w:r>
      <w:r w:rsidR="00AD4810" w:rsidRPr="00C934D7">
        <w:rPr>
          <w:rFonts w:ascii="Times New Roman" w:hAnsi="Times New Roman"/>
          <w:lang w:val="ro-RO"/>
        </w:rPr>
        <w:t>[Directiva 2014/65/UE, a</w:t>
      </w:r>
      <w:r w:rsidRPr="00C934D7">
        <w:rPr>
          <w:rFonts w:ascii="Times New Roman" w:hAnsi="Times New Roman"/>
          <w:lang w:val="ro-RO"/>
        </w:rPr>
        <w:t xml:space="preserve">rt. 58 </w:t>
      </w:r>
      <w:r w:rsidR="00AD4810" w:rsidRPr="00C934D7">
        <w:rPr>
          <w:rFonts w:ascii="Times New Roman" w:hAnsi="Times New Roman"/>
          <w:lang w:val="ro-RO"/>
        </w:rPr>
        <w:t xml:space="preserve">alin. (1) </w:t>
      </w:r>
      <w:r w:rsidR="002A0CF2" w:rsidRPr="00C934D7">
        <w:rPr>
          <w:rFonts w:ascii="Times New Roman" w:hAnsi="Times New Roman"/>
          <w:lang w:val="ro-RO"/>
        </w:rPr>
        <w:t xml:space="preserve">para. </w:t>
      </w:r>
      <w:r w:rsidRPr="00C934D7">
        <w:rPr>
          <w:rFonts w:ascii="Times New Roman" w:hAnsi="Times New Roman"/>
          <w:lang w:val="ro-RO"/>
        </w:rPr>
        <w:t>1</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(2) Obligaţiile stabilite la alin. (1) lit. a) se aplică doar atunci când atât numărul persoanelor, cât şi poziţiile deschise ale acestora depăşesc pragurile minime. </w:t>
      </w:r>
      <w:r w:rsidR="00AD4810" w:rsidRPr="00C934D7">
        <w:rPr>
          <w:rFonts w:ascii="Times New Roman" w:hAnsi="Times New Roman"/>
          <w:lang w:val="ro-RO"/>
        </w:rPr>
        <w:t>[Directiva 2014/65/UE, a</w:t>
      </w:r>
      <w:r w:rsidRPr="00C934D7">
        <w:rPr>
          <w:rFonts w:ascii="Times New Roman" w:hAnsi="Times New Roman"/>
          <w:lang w:val="ro-RO"/>
        </w:rPr>
        <w:t xml:space="preserve">rt. 58 </w:t>
      </w:r>
      <w:r w:rsidR="00AD4810" w:rsidRPr="00C934D7">
        <w:rPr>
          <w:rFonts w:ascii="Times New Roman" w:hAnsi="Times New Roman"/>
          <w:lang w:val="ro-RO"/>
        </w:rPr>
        <w:t xml:space="preserve">alin. (1) </w:t>
      </w:r>
      <w:r w:rsidR="002A0CF2" w:rsidRPr="00C934D7">
        <w:rPr>
          <w:rFonts w:ascii="Times New Roman" w:hAnsi="Times New Roman"/>
          <w:lang w:val="ro-RO"/>
        </w:rPr>
        <w:t xml:space="preserve">para. </w:t>
      </w:r>
      <w:r w:rsidRPr="00C934D7">
        <w:rPr>
          <w:rFonts w:ascii="Times New Roman" w:hAnsi="Times New Roman"/>
          <w:lang w:val="ro-RO"/>
        </w:rPr>
        <w:t>2</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(3) S.S.I.F. care tranzacţionează instrumente financiare derivate pe mărfuri sau certificate de emisii ori instrumente derivate pe acestea, în afara unui loc de tranzacţionare, pun la dispoziţia autorităţii competente din locul de tranzacţionare în care sunt tranzacționate instrumente financiare derivate pe mărfuri sau certificate de emisii ori instrumente derivate pe acestea sau autorităţii competente centrale din locul în care instrumentele financiare derivate pe mărfuri sau certificatele de emisii ori instrumentele derivate pe acestea sunt tranzacționate în cantităţi semnificative raportat la locuri de tranzacţionare din mai multe jurisdicţii, cel puţin o dată pe zi, o defalcare completă a poziţiilor lor pe instrumente financiare derivate pe mărfuri tranzacţionate într-un loc de tranzacţionare şi pe contracte extrabursiere echivalente din punct de vedere economic, precum şi a poziţiilor clienţilor lor şi ale clienţilor respectivilor clienţi, până la nivel de client final, în conformitate cu art. 26 din Regulamentul (UE) nr. 600/2014 şi, dacă este cazul, cu art. 8 din Regulamentul (UE) nr. 1227/2011. </w:t>
      </w:r>
      <w:r w:rsidR="00AD4810" w:rsidRPr="00C934D7">
        <w:rPr>
          <w:rFonts w:ascii="Times New Roman" w:hAnsi="Times New Roman"/>
          <w:lang w:val="ro-RO"/>
        </w:rPr>
        <w:t>[Directiva 2014/65/UE, a</w:t>
      </w:r>
      <w:r w:rsidRPr="00C934D7">
        <w:rPr>
          <w:rFonts w:ascii="Times New Roman" w:hAnsi="Times New Roman"/>
          <w:lang w:val="ro-RO"/>
        </w:rPr>
        <w:t xml:space="preserve">rt. 58 alin. </w:t>
      </w:r>
      <w:r w:rsidR="00ED217F" w:rsidRPr="00C934D7">
        <w:rPr>
          <w:rFonts w:ascii="Times New Roman" w:hAnsi="Times New Roman"/>
          <w:lang w:val="ro-RO"/>
        </w:rPr>
        <w:t>(</w:t>
      </w:r>
      <w:r w:rsidRPr="00C934D7">
        <w:rPr>
          <w:rFonts w:ascii="Times New Roman" w:hAnsi="Times New Roman"/>
          <w:lang w:val="ro-RO"/>
        </w:rPr>
        <w:t>2</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(4) Pentru a permite monitorizarea respectării prevederilor art. 156 alin. (1) - (3), membrii sau participanţii pieţelor reglementate, SMT-urilor şi clienţii SOT-urilor raportează, cel puţin o dată pe zi, S.S.I.F. sau operatorului de piaţă care administrează locul de tranzacţionare respectiv, detaliile referitoare la propriile poziţii deţinute pe contracte tranzacţionate în locul de tranzacţionare respectiv, precum şi cu privire la poziţiile clienţilor lor şi ale clienţilor respectivilor clienţi, până la nivel de client final. </w:t>
      </w:r>
      <w:r w:rsidR="00AD4810" w:rsidRPr="00C934D7">
        <w:rPr>
          <w:rFonts w:ascii="Times New Roman" w:hAnsi="Times New Roman"/>
          <w:lang w:val="ro-RO"/>
        </w:rPr>
        <w:t>[Directiva 2014/65/UE, a</w:t>
      </w:r>
      <w:r w:rsidRPr="00C934D7">
        <w:rPr>
          <w:rFonts w:ascii="Times New Roman" w:hAnsi="Times New Roman"/>
          <w:lang w:val="ro-RO"/>
        </w:rPr>
        <w:t xml:space="preserve">rt. 58 alin. </w:t>
      </w:r>
      <w:r w:rsidR="00ED217F" w:rsidRPr="00C934D7">
        <w:rPr>
          <w:rFonts w:ascii="Times New Roman" w:hAnsi="Times New Roman"/>
          <w:lang w:val="ro-RO"/>
        </w:rPr>
        <w:t>(</w:t>
      </w:r>
      <w:r w:rsidRPr="00C934D7">
        <w:rPr>
          <w:rFonts w:ascii="Times New Roman" w:hAnsi="Times New Roman"/>
          <w:lang w:val="ro-RO"/>
        </w:rPr>
        <w:t>3)</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(5) Persoanele care deţin poziţii pe un instrument financiar derivat pe mărfuri sau pe un certificat de emisii ori instrument financiar derivat pe acesta sunt clasificate de S.S.I.F. sau de operatorul de piaţă care administrează locul de tranzacţionare respectiv, în funcţie de natura activităţii lor principale, ţinând seama de orice autorizaţie aplicabilă, în calitate de: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S.S.I.F. sau instituţie de credit; </w:t>
      </w:r>
    </w:p>
    <w:p w:rsidR="00957867" w:rsidRPr="00C934D7" w:rsidRDefault="00957867" w:rsidP="00223320">
      <w:pPr>
        <w:ind w:firstLine="720"/>
        <w:jc w:val="both"/>
        <w:rPr>
          <w:rFonts w:ascii="Times New Roman" w:hAnsi="Times New Roman"/>
          <w:bCs/>
          <w:lang w:val="ro-RO" w:eastAsia="ro-RO"/>
        </w:rPr>
      </w:pPr>
      <w:r w:rsidRPr="00C934D7">
        <w:rPr>
          <w:rFonts w:ascii="Times New Roman" w:hAnsi="Times New Roman"/>
          <w:lang w:val="ro-RO"/>
        </w:rPr>
        <w:t xml:space="preserve">b) fonduri de investiţii, fie un organism de plasament colectiv în valori mobiliare (OPCVM), conform definiţiei din </w:t>
      </w:r>
      <w:r w:rsidRPr="00C934D7">
        <w:rPr>
          <w:rFonts w:ascii="Times New Roman" w:hAnsi="Times New Roman"/>
          <w:bCs/>
          <w:lang w:val="ro-RO" w:eastAsia="ro-RO"/>
        </w:rPr>
        <w:t xml:space="preserve">O.U.G. nr. 32/2012, </w:t>
      </w:r>
      <w:r w:rsidRPr="00C934D7">
        <w:rPr>
          <w:rFonts w:ascii="Times New Roman" w:hAnsi="Times New Roman"/>
          <w:lang w:val="ro-RO"/>
        </w:rPr>
        <w:t xml:space="preserve">fie un administrator de fond de investiţii alternativ, conform definiţiei din </w:t>
      </w:r>
      <w:r w:rsidRPr="00C934D7">
        <w:rPr>
          <w:rFonts w:ascii="Times New Roman" w:hAnsi="Times New Roman"/>
          <w:bCs/>
          <w:lang w:val="ro-RO" w:eastAsia="ro-RO"/>
        </w:rPr>
        <w:t>Legea nr. 74/2015</w:t>
      </w:r>
      <w:r w:rsidRPr="00C934D7">
        <w:rPr>
          <w:rFonts w:ascii="Times New Roman" w:hAnsi="Times New Roman"/>
          <w:lang w:val="ro-RO"/>
        </w:rPr>
        <w:t xml:space="preserv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c) alte instituții financiare, inclusiv asigurători și reasigurători, conform definiției din Legea nr. 237/2015 și instituții pentru furnizarea de pensii ocupaționale, conform definiției din Directiva 2003/41/CE;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d) societăţi, în înțelesul Legii nr. 31/1990</w:t>
      </w:r>
      <w:r w:rsidR="00DC6877">
        <w:rPr>
          <w:rFonts w:ascii="Times New Roman" w:hAnsi="Times New Roman"/>
          <w:lang w:val="ro-RO"/>
        </w:rPr>
        <w:t>, republicată</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e) în cazul certificatelor de emisii sau al instrumentelor derivate ale acestora, operatori cărora le revin obligaţii de conformitate în temeiul </w:t>
      </w:r>
      <w:r w:rsidRPr="00C934D7">
        <w:rPr>
          <w:rStyle w:val="l5tlu1"/>
          <w:rFonts w:ascii="Times New Roman" w:hAnsi="Times New Roman"/>
          <w:b w:val="0"/>
          <w:color w:val="auto"/>
          <w:sz w:val="24"/>
          <w:szCs w:val="24"/>
          <w:lang w:val="ro-RO"/>
        </w:rPr>
        <w:t xml:space="preserve">Hotărârii Guvernului nr. 780/2006 </w:t>
      </w:r>
      <w:r w:rsidRPr="00C934D7">
        <w:rPr>
          <w:rFonts w:ascii="Times New Roman" w:hAnsi="Times New Roman"/>
          <w:lang w:val="ro-RO"/>
        </w:rPr>
        <w:t xml:space="preserve">și al </w:t>
      </w:r>
      <w:r w:rsidRPr="00C934D7">
        <w:rPr>
          <w:rFonts w:ascii="Times New Roman" w:hAnsi="Times New Roman"/>
          <w:iCs/>
          <w:lang w:val="ro-RO"/>
        </w:rPr>
        <w:t>O.U.G nr. 115/2011</w:t>
      </w:r>
      <w:r w:rsidRPr="00C934D7">
        <w:rPr>
          <w:rFonts w:ascii="Times New Roman" w:hAnsi="Times New Roman"/>
          <w:lang w:val="ro-RO"/>
        </w:rPr>
        <w:t xml:space="preserve">. </w:t>
      </w:r>
      <w:r w:rsidR="00AD4810" w:rsidRPr="00C934D7">
        <w:rPr>
          <w:rFonts w:ascii="Times New Roman" w:hAnsi="Times New Roman"/>
          <w:lang w:val="ro-RO"/>
        </w:rPr>
        <w:t>[Directiva 2014/65/UE, a</w:t>
      </w:r>
      <w:r w:rsidRPr="00C934D7">
        <w:rPr>
          <w:rFonts w:ascii="Times New Roman" w:hAnsi="Times New Roman"/>
          <w:lang w:val="ro-RO"/>
        </w:rPr>
        <w:t xml:space="preserve">rt. 58 </w:t>
      </w:r>
      <w:r w:rsidR="00AD4810" w:rsidRPr="00C934D7">
        <w:rPr>
          <w:rFonts w:ascii="Times New Roman" w:hAnsi="Times New Roman"/>
          <w:lang w:val="ro-RO"/>
        </w:rPr>
        <w:t xml:space="preserve">alin. (4) </w:t>
      </w:r>
      <w:r w:rsidR="002A0CF2" w:rsidRPr="00C934D7">
        <w:rPr>
          <w:rFonts w:ascii="Times New Roman" w:hAnsi="Times New Roman"/>
          <w:lang w:val="ro-RO"/>
        </w:rPr>
        <w:t xml:space="preserve">para. </w:t>
      </w:r>
      <w:r w:rsidRPr="00C934D7">
        <w:rPr>
          <w:rFonts w:ascii="Times New Roman" w:hAnsi="Times New Roman"/>
          <w:lang w:val="ro-RO"/>
        </w:rPr>
        <w:t>1</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(6) Rapoartele menţionate la alin. (1) lit. a) specifică numărul de poziţii lungi şi scurte pe categorii de persoane, eventualele modificări intervenite de la raportul anterior, procentajul reprezentat de fiecare categorie din totalul poziţiilor deschise şi numărul de persoane din fiecare categorie. </w:t>
      </w:r>
      <w:r w:rsidR="00AD4810" w:rsidRPr="00C934D7">
        <w:rPr>
          <w:rFonts w:ascii="Times New Roman" w:hAnsi="Times New Roman"/>
          <w:lang w:val="ro-RO"/>
        </w:rPr>
        <w:t>[Directiva 2014/65/UE, a</w:t>
      </w:r>
      <w:r w:rsidRPr="00C934D7">
        <w:rPr>
          <w:rFonts w:ascii="Times New Roman" w:hAnsi="Times New Roman"/>
          <w:lang w:val="ro-RO"/>
        </w:rPr>
        <w:t xml:space="preserve">rt. 58 </w:t>
      </w:r>
      <w:r w:rsidR="00AD4810" w:rsidRPr="00C934D7">
        <w:rPr>
          <w:rFonts w:ascii="Times New Roman" w:hAnsi="Times New Roman"/>
          <w:lang w:val="ro-RO"/>
        </w:rPr>
        <w:t xml:space="preserve">alin. (4) </w:t>
      </w:r>
      <w:r w:rsidR="002A0CF2" w:rsidRPr="00C934D7">
        <w:rPr>
          <w:rFonts w:ascii="Times New Roman" w:hAnsi="Times New Roman"/>
          <w:lang w:val="ro-RO"/>
        </w:rPr>
        <w:t xml:space="preserve">para. </w:t>
      </w:r>
      <w:r w:rsidRPr="00C934D7">
        <w:rPr>
          <w:rFonts w:ascii="Times New Roman" w:hAnsi="Times New Roman"/>
          <w:lang w:val="ro-RO"/>
        </w:rPr>
        <w:t>2</w:t>
      </w:r>
      <w:r w:rsidR="00ED217F" w:rsidRPr="00C934D7">
        <w:rPr>
          <w:rFonts w:ascii="Times New Roman" w:hAnsi="Times New Roman"/>
          <w:lang w:val="ro-RO"/>
        </w:rPr>
        <w:t>]</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(7) Rapoartele menționate la alin. (1) lit. a) și defalcarea pozițiilor menționată la alin. (3) fac distincție între: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pozițiile identificate drept poziții care reduc, de o manieră măsurabilă obiectiv, riscurile legate direct de activitățile comerciale și </w:t>
      </w:r>
    </w:p>
    <w:p w:rsidR="00957867" w:rsidRPr="00C934D7" w:rsidRDefault="00957867" w:rsidP="00223320">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b) alte poziții. </w:t>
      </w:r>
      <w:r w:rsidR="00AD4810" w:rsidRPr="00C934D7">
        <w:rPr>
          <w:rFonts w:ascii="Times New Roman" w:hAnsi="Times New Roman"/>
          <w:lang w:val="ro-RO"/>
        </w:rPr>
        <w:t>[Directiva 2014/65/UE, a</w:t>
      </w:r>
      <w:r w:rsidRPr="00C934D7">
        <w:rPr>
          <w:rFonts w:ascii="Times New Roman" w:hAnsi="Times New Roman"/>
          <w:lang w:val="ro-RO"/>
        </w:rPr>
        <w:t xml:space="preserve">rt. 58 </w:t>
      </w:r>
      <w:r w:rsidR="00AD4810" w:rsidRPr="00C934D7">
        <w:rPr>
          <w:rFonts w:ascii="Times New Roman" w:hAnsi="Times New Roman"/>
          <w:lang w:val="ro-RO"/>
        </w:rPr>
        <w:t xml:space="preserve">alin. (4) </w:t>
      </w:r>
      <w:r w:rsidR="002A0CF2" w:rsidRPr="00C934D7">
        <w:rPr>
          <w:rFonts w:ascii="Times New Roman" w:hAnsi="Times New Roman"/>
          <w:lang w:val="ro-RO"/>
        </w:rPr>
        <w:t xml:space="preserve">para. </w:t>
      </w:r>
      <w:r w:rsidRPr="00C934D7">
        <w:rPr>
          <w:rFonts w:ascii="Times New Roman" w:hAnsi="Times New Roman"/>
          <w:lang w:val="ro-RO"/>
        </w:rPr>
        <w:t>3</w:t>
      </w:r>
      <w:r w:rsidR="00ED217F" w:rsidRPr="00C934D7">
        <w:rPr>
          <w:rFonts w:ascii="Times New Roman" w:hAnsi="Times New Roman"/>
          <w:lang w:val="ro-RO"/>
        </w:rPr>
        <w:t>]</w:t>
      </w:r>
    </w:p>
    <w:p w:rsidR="00957867" w:rsidRPr="00C934D7" w:rsidRDefault="00957867" w:rsidP="00223320">
      <w:pPr>
        <w:jc w:val="both"/>
        <w:rPr>
          <w:rFonts w:ascii="Times New Roman" w:hAnsi="Times New Roman"/>
          <w:lang w:val="ro-RO"/>
        </w:rPr>
      </w:pPr>
    </w:p>
    <w:p w:rsidR="00957867" w:rsidRPr="00C934D7" w:rsidRDefault="00957867" w:rsidP="00223320">
      <w:pPr>
        <w:jc w:val="center"/>
        <w:rPr>
          <w:rFonts w:ascii="Times New Roman" w:hAnsi="Times New Roman"/>
          <w:lang w:val="ro-RO"/>
        </w:rPr>
      </w:pPr>
      <w:r w:rsidRPr="00C934D7">
        <w:rPr>
          <w:rFonts w:ascii="Times New Roman" w:hAnsi="Times New Roman"/>
          <w:lang w:val="ro-RO"/>
        </w:rPr>
        <w:t>TITLUL V</w:t>
      </w:r>
    </w:p>
    <w:p w:rsidR="00957867" w:rsidRPr="00C934D7" w:rsidRDefault="001D5432" w:rsidP="00223320">
      <w:pPr>
        <w:jc w:val="center"/>
        <w:rPr>
          <w:rFonts w:ascii="Times New Roman" w:hAnsi="Times New Roman"/>
          <w:b/>
          <w:lang w:val="ro-RO"/>
        </w:rPr>
      </w:pPr>
      <w:r w:rsidRPr="00C934D7">
        <w:rPr>
          <w:rFonts w:ascii="Times New Roman" w:hAnsi="Times New Roman"/>
          <w:b/>
          <w:lang w:val="ro-RO"/>
        </w:rPr>
        <w:t>Servicii de raportare adatelor</w:t>
      </w:r>
    </w:p>
    <w:p w:rsidR="00957867" w:rsidRPr="00C934D7" w:rsidRDefault="00957867" w:rsidP="00223320">
      <w:pPr>
        <w:jc w:val="center"/>
        <w:rPr>
          <w:rFonts w:ascii="Times New Roman" w:hAnsi="Times New Roman"/>
          <w:lang w:val="ro-RO"/>
        </w:rPr>
      </w:pPr>
    </w:p>
    <w:p w:rsidR="00957867" w:rsidRPr="00C934D7" w:rsidRDefault="00957867" w:rsidP="00223320">
      <w:pPr>
        <w:jc w:val="center"/>
        <w:rPr>
          <w:rFonts w:ascii="Times New Roman" w:hAnsi="Times New Roman"/>
          <w:lang w:val="ro-RO"/>
        </w:rPr>
      </w:pPr>
      <w:r w:rsidRPr="00C934D7">
        <w:rPr>
          <w:rFonts w:ascii="Times New Roman" w:hAnsi="Times New Roman"/>
          <w:lang w:val="ro-RO"/>
        </w:rPr>
        <w:t>CAPITOLUL I</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Proceduri de autorizare pentru furnizorii de servicii de raportare a datelor</w:t>
      </w:r>
    </w:p>
    <w:p w:rsidR="00957867" w:rsidRPr="00C934D7" w:rsidRDefault="00957867" w:rsidP="00223320">
      <w:pPr>
        <w:jc w:val="center"/>
        <w:rPr>
          <w:rFonts w:ascii="Times New Roman" w:hAnsi="Times New Roman"/>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hAnsi="Times New Roman"/>
          <w:b/>
          <w:lang w:val="ro-RO"/>
        </w:rPr>
        <w:t>Art. 162</w:t>
      </w:r>
      <w:r w:rsidRPr="00C934D7">
        <w:rPr>
          <w:rFonts w:ascii="Times New Roman" w:hAnsi="Times New Roman"/>
          <w:lang w:val="ro-RO"/>
        </w:rPr>
        <w:t xml:space="preserve"> -</w:t>
      </w:r>
      <w:r w:rsidRPr="00C934D7">
        <w:rPr>
          <w:rFonts w:ascii="Times New Roman" w:eastAsia="Times New Roman" w:hAnsi="Times New Roman"/>
          <w:lang w:val="ro-RO"/>
        </w:rPr>
        <w:t xml:space="preserve"> (1) Furnizarea de servicii de raportare a datelor descrisă în anexa nr. 1 secțiunea D ca ocupație sau activitate obișnuită face obiectul autorizării prealabile acordată de A.S.F. în conformitate cu prezentul capitol. </w:t>
      </w:r>
      <w:r w:rsidR="002F5490" w:rsidRPr="00C934D7">
        <w:rPr>
          <w:rFonts w:ascii="Times New Roman" w:hAnsi="Times New Roman"/>
          <w:lang w:val="ro-RO"/>
        </w:rPr>
        <w:t>[</w:t>
      </w:r>
      <w:r w:rsidR="002A0CF2" w:rsidRPr="00C934D7">
        <w:rPr>
          <w:rFonts w:ascii="Times New Roman" w:hAnsi="Times New Roman"/>
          <w:lang w:val="ro-RO"/>
        </w:rPr>
        <w:t xml:space="preserve">Directiva 2014/65/UE, </w:t>
      </w:r>
      <w:r w:rsidR="002F5490" w:rsidRPr="00C934D7">
        <w:rPr>
          <w:rFonts w:ascii="Times New Roman" w:hAnsi="Times New Roman"/>
          <w:lang w:val="ro-RO"/>
        </w:rPr>
        <w:t>art. 59 alin. (1)]</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(2) Prin excepție de la prevederile alin. (1), </w:t>
      </w:r>
      <w:r w:rsidRPr="00C934D7">
        <w:rPr>
          <w:rFonts w:ascii="Times New Roman" w:hAnsi="Times New Roman"/>
          <w:lang w:val="ro-RO"/>
        </w:rPr>
        <w:t xml:space="preserve">S.S.I.F. </w:t>
      </w:r>
      <w:r w:rsidRPr="00C934D7">
        <w:rPr>
          <w:rFonts w:ascii="Times New Roman" w:eastAsia="Times New Roman" w:hAnsi="Times New Roman"/>
          <w:lang w:val="ro-RO"/>
        </w:rPr>
        <w:t xml:space="preserve">sau operatorul de piață care administrează un loc de tranzacționare poate desfășura serviciile de raportare a datelor ale unui A.P.A., ale unui C.T.P. și ale unui A.R.M., cu condiția </w:t>
      </w:r>
      <w:r w:rsidRPr="00C934D7">
        <w:rPr>
          <w:rFonts w:ascii="Times New Roman" w:hAnsi="Times New Roman"/>
          <w:lang w:val="ro-RO"/>
        </w:rPr>
        <w:t xml:space="preserve">ca A.S.F. să fi </w:t>
      </w:r>
      <w:r w:rsidRPr="00C934D7">
        <w:rPr>
          <w:rFonts w:ascii="Times New Roman" w:eastAsia="Times New Roman" w:hAnsi="Times New Roman"/>
          <w:lang w:val="ro-RO"/>
        </w:rPr>
        <w:t xml:space="preserve">verificat în prealabil că acești operatori respectă prevederile prezentului titlu și a includerii acestor servicii în autorizația proprie. </w:t>
      </w:r>
      <w:r w:rsidR="002F5490" w:rsidRPr="00C934D7">
        <w:rPr>
          <w:rFonts w:ascii="Times New Roman" w:hAnsi="Times New Roman"/>
          <w:lang w:val="ro-RO"/>
        </w:rPr>
        <w:t>[</w:t>
      </w:r>
      <w:r w:rsidR="002A0CF2" w:rsidRPr="00C934D7">
        <w:rPr>
          <w:rFonts w:ascii="Times New Roman" w:hAnsi="Times New Roman"/>
          <w:lang w:val="ro-RO"/>
        </w:rPr>
        <w:t xml:space="preserve">Directiva 2014/65/UE, </w:t>
      </w:r>
      <w:r w:rsidR="002F5490" w:rsidRPr="00C934D7">
        <w:rPr>
          <w:rFonts w:ascii="Times New Roman" w:hAnsi="Times New Roman"/>
          <w:lang w:val="ro-RO"/>
        </w:rPr>
        <w:t>art. 59 alin. (2)]</w:t>
      </w:r>
    </w:p>
    <w:p w:rsidR="00957867" w:rsidRPr="00C934D7" w:rsidRDefault="00957867" w:rsidP="00223320">
      <w:pPr>
        <w:autoSpaceDE w:val="0"/>
        <w:autoSpaceDN w:val="0"/>
        <w:adjustRightInd w:val="0"/>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(3) Furnizorii de servicii de raportare a datelor sunt înregistrați în Registrul A.S.F.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59 </w:t>
      </w:r>
      <w:r w:rsidR="00AD4810" w:rsidRPr="00C934D7">
        <w:rPr>
          <w:rFonts w:ascii="Times New Roman" w:eastAsia="Times New Roman" w:hAnsi="Times New Roman"/>
          <w:lang w:val="ro-RO"/>
        </w:rPr>
        <w:t xml:space="preserve">alin. (3) </w:t>
      </w:r>
      <w:r w:rsidR="002A0CF2" w:rsidRPr="00C934D7">
        <w:rPr>
          <w:rFonts w:ascii="Times New Roman" w:eastAsia="Times New Roman" w:hAnsi="Times New Roman"/>
          <w:lang w:val="ro-RO"/>
        </w:rPr>
        <w:t xml:space="preserve">para. </w:t>
      </w:r>
      <w:r w:rsidRPr="00C934D7">
        <w:rPr>
          <w:rFonts w:ascii="Times New Roman" w:eastAsia="Times New Roman" w:hAnsi="Times New Roman"/>
          <w:lang w:val="ro-RO"/>
        </w:rPr>
        <w:t>1)</w:t>
      </w:r>
    </w:p>
    <w:p w:rsidR="00957867" w:rsidRPr="00C934D7" w:rsidRDefault="00957867" w:rsidP="00223320">
      <w:pPr>
        <w:autoSpaceDE w:val="0"/>
        <w:autoSpaceDN w:val="0"/>
        <w:adjustRightInd w:val="0"/>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(4) Registrul menționat la alin. (3) este accesibil publicului, conține informații privind serviciile pentru care este autorizat furnizorul de servicii de raportare a datelor și se actualizează în mod regulat.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59 </w:t>
      </w:r>
      <w:r w:rsidR="00AD4810" w:rsidRPr="00C934D7">
        <w:rPr>
          <w:rFonts w:ascii="Times New Roman" w:eastAsia="Times New Roman" w:hAnsi="Times New Roman"/>
          <w:lang w:val="ro-RO"/>
        </w:rPr>
        <w:t xml:space="preserve">alin. (3) </w:t>
      </w:r>
      <w:r w:rsidR="002A0CF2" w:rsidRPr="00C934D7">
        <w:rPr>
          <w:rFonts w:ascii="Times New Roman" w:eastAsia="Times New Roman" w:hAnsi="Times New Roman"/>
          <w:lang w:val="ro-RO"/>
        </w:rPr>
        <w:t xml:space="preserve">para. </w:t>
      </w:r>
      <w:r w:rsidRPr="00C934D7">
        <w:rPr>
          <w:rFonts w:ascii="Times New Roman" w:eastAsia="Times New Roman" w:hAnsi="Times New Roman"/>
          <w:lang w:val="ro-RO"/>
        </w:rPr>
        <w:t>1)</w:t>
      </w:r>
    </w:p>
    <w:p w:rsidR="00957867" w:rsidRPr="00C934D7" w:rsidRDefault="00957867" w:rsidP="00223320">
      <w:pPr>
        <w:autoSpaceDE w:val="0"/>
        <w:autoSpaceDN w:val="0"/>
        <w:adjustRightInd w:val="0"/>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(5) Furnizorii de servicii de raportare a datelor autorizați de A.S.F se notifică ESMA și vor fi menționați în lista furnizorilor de servicii de raportare a datelor din Uniunea Europeană publicată pe pagina de internet a ESMA.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59 </w:t>
      </w:r>
      <w:r w:rsidR="00AD4810" w:rsidRPr="00C934D7">
        <w:rPr>
          <w:rFonts w:ascii="Times New Roman" w:eastAsia="Times New Roman" w:hAnsi="Times New Roman"/>
          <w:lang w:val="ro-RO"/>
        </w:rPr>
        <w:t xml:space="preserve">alin. (3) </w:t>
      </w:r>
      <w:r w:rsidR="002A0CF2" w:rsidRPr="00C934D7">
        <w:rPr>
          <w:rFonts w:ascii="Times New Roman" w:eastAsia="Times New Roman" w:hAnsi="Times New Roman"/>
          <w:lang w:val="ro-RO"/>
        </w:rPr>
        <w:t xml:space="preserve">para. </w:t>
      </w:r>
      <w:r w:rsidRPr="00C934D7">
        <w:rPr>
          <w:rFonts w:ascii="Times New Roman" w:eastAsia="Times New Roman" w:hAnsi="Times New Roman"/>
          <w:lang w:val="ro-RO"/>
        </w:rPr>
        <w:t>1)</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(6) În cazul în care A.S.F. retrage o autorizație în conformitate cu prevederile art. 165, respectiva retragere se publică în lista întocmită de ESMA menționată la alin. (5) și se menține publică timp de 5 ani.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59 </w:t>
      </w:r>
      <w:r w:rsidR="00AD4810" w:rsidRPr="00C934D7">
        <w:rPr>
          <w:rFonts w:ascii="Times New Roman" w:eastAsia="Times New Roman" w:hAnsi="Times New Roman"/>
          <w:lang w:val="ro-RO"/>
        </w:rPr>
        <w:t xml:space="preserve">alin. (3) </w:t>
      </w:r>
      <w:r w:rsidR="002A0CF2" w:rsidRPr="00C934D7">
        <w:rPr>
          <w:rFonts w:ascii="Times New Roman" w:eastAsia="Times New Roman" w:hAnsi="Times New Roman"/>
          <w:lang w:val="ro-RO"/>
        </w:rPr>
        <w:t xml:space="preserve">para. </w:t>
      </w:r>
      <w:r w:rsidRPr="00C934D7">
        <w:rPr>
          <w:rFonts w:ascii="Times New Roman" w:eastAsia="Times New Roman" w:hAnsi="Times New Roman"/>
          <w:lang w:val="ro-RO"/>
        </w:rPr>
        <w:t>3)</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(7) A.S.F. supraveghează furnizorii de servicii de raportare a datelor și verifică în mod regulat dacă aceștia îndeplinesc în orice moment condițiile impuse pentru autorizarea inițială și dacă respectă prevederile prezentul titlu. </w:t>
      </w:r>
      <w:r w:rsidR="00AD4810" w:rsidRPr="00C934D7">
        <w:rPr>
          <w:rFonts w:ascii="Times New Roman" w:hAnsi="Times New Roman"/>
          <w:lang w:val="ro-RO"/>
        </w:rPr>
        <w:t>[Directiva 2014/65/UE, a</w:t>
      </w:r>
      <w:r w:rsidRPr="00C934D7">
        <w:rPr>
          <w:rFonts w:ascii="Times New Roman" w:hAnsi="Times New Roman"/>
          <w:lang w:val="ro-RO"/>
        </w:rPr>
        <w:t>rt. 59 alin. 4)</w:t>
      </w:r>
    </w:p>
    <w:p w:rsidR="00957867" w:rsidRPr="00C934D7" w:rsidRDefault="00957867" w:rsidP="00223320">
      <w:pPr>
        <w:jc w:val="both"/>
        <w:rPr>
          <w:rFonts w:ascii="Times New Roman" w:hAnsi="Times New Roman"/>
          <w:lang w:val="ro-RO"/>
        </w:rPr>
      </w:pPr>
    </w:p>
    <w:p w:rsidR="00957867" w:rsidRPr="00C934D7" w:rsidRDefault="00957867" w:rsidP="0072219E">
      <w:pPr>
        <w:pStyle w:val="sti-art"/>
        <w:spacing w:before="0" w:beforeAutospacing="0" w:after="0" w:afterAutospacing="0"/>
        <w:ind w:firstLine="720"/>
        <w:jc w:val="both"/>
        <w:rPr>
          <w:lang w:val="ro-RO"/>
        </w:rPr>
      </w:pPr>
      <w:r w:rsidRPr="00C934D7">
        <w:rPr>
          <w:b/>
          <w:lang w:val="ro-RO"/>
        </w:rPr>
        <w:t>Art. 163</w:t>
      </w:r>
      <w:r w:rsidRPr="00C934D7">
        <w:rPr>
          <w:lang w:val="ro-RO"/>
        </w:rPr>
        <w:t xml:space="preserve"> - (1) A.S.F. se asigură că autorizația precizează serviciul de raportare a datelor pe care furnizorul de servicii de raportare a datelor este autorizat să îl furnizeze. </w:t>
      </w:r>
      <w:r w:rsidR="00AD4810" w:rsidRPr="00C934D7">
        <w:rPr>
          <w:lang w:val="ro-RO"/>
        </w:rPr>
        <w:t>[Directiva 2014/65/UE, a</w:t>
      </w:r>
      <w:r w:rsidRPr="00C934D7">
        <w:rPr>
          <w:lang w:val="ro-RO"/>
        </w:rPr>
        <w:t>rt. 60 alin. 1)</w:t>
      </w:r>
    </w:p>
    <w:p w:rsidR="00957867" w:rsidRPr="00C934D7" w:rsidRDefault="00957867" w:rsidP="00223320">
      <w:pPr>
        <w:pStyle w:val="Normal10"/>
        <w:spacing w:before="0" w:beforeAutospacing="0" w:after="0" w:afterAutospacing="0"/>
        <w:ind w:firstLine="720"/>
        <w:jc w:val="both"/>
        <w:rPr>
          <w:lang w:val="ro-RO"/>
        </w:rPr>
      </w:pPr>
      <w:r w:rsidRPr="00C934D7">
        <w:rPr>
          <w:lang w:val="ro-RO"/>
        </w:rPr>
        <w:t xml:space="preserve">(2) Un furnizor de servicii de raportare a datelor care dorește să își extindă activitatea la alte servicii de raportare a datelor depune o cerere de extindere a autorizației sale. </w:t>
      </w:r>
      <w:r w:rsidR="00AD4810" w:rsidRPr="00C934D7">
        <w:rPr>
          <w:lang w:val="ro-RO"/>
        </w:rPr>
        <w:t>[Directiva 2014/65/UE, a</w:t>
      </w:r>
      <w:r w:rsidRPr="00C934D7">
        <w:rPr>
          <w:lang w:val="ro-RO"/>
        </w:rPr>
        <w:t>rt. 60 alin. 1)</w:t>
      </w:r>
    </w:p>
    <w:p w:rsidR="00957867" w:rsidRPr="00C934D7" w:rsidRDefault="00957867" w:rsidP="00223320">
      <w:pPr>
        <w:pStyle w:val="Normal10"/>
        <w:spacing w:before="0" w:beforeAutospacing="0" w:after="0" w:afterAutospacing="0"/>
        <w:ind w:firstLine="720"/>
        <w:jc w:val="both"/>
        <w:rPr>
          <w:lang w:val="ro-RO"/>
        </w:rPr>
      </w:pPr>
      <w:r w:rsidRPr="00C934D7">
        <w:rPr>
          <w:lang w:val="ro-RO"/>
        </w:rPr>
        <w:t xml:space="preserve">(3) Autorizația este valabilă în întreaga Uniune Europeană și îi permite unui furnizor de servicii de raportare a datelor să furnizeze în întreaga Uniune Europeană serviciile pentru care a fost autorizat. </w:t>
      </w:r>
      <w:r w:rsidR="00AD4810" w:rsidRPr="00C934D7">
        <w:rPr>
          <w:lang w:val="ro-RO"/>
        </w:rPr>
        <w:t>[Directiva 2014/65/UE, a</w:t>
      </w:r>
      <w:r w:rsidRPr="00C934D7">
        <w:rPr>
          <w:lang w:val="ro-RO"/>
        </w:rPr>
        <w:t>rt. 60 alin. 2)</w:t>
      </w:r>
    </w:p>
    <w:p w:rsidR="00957867" w:rsidRPr="00C934D7" w:rsidRDefault="00957867" w:rsidP="00223320">
      <w:pPr>
        <w:pStyle w:val="Normal10"/>
        <w:spacing w:before="0" w:beforeAutospacing="0" w:after="0" w:afterAutospacing="0"/>
        <w:jc w:val="both"/>
        <w:rPr>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hAnsi="Times New Roman"/>
          <w:b/>
          <w:lang w:val="ro-RO"/>
        </w:rPr>
        <w:t>Art. 164</w:t>
      </w:r>
      <w:r w:rsidRPr="00C934D7">
        <w:rPr>
          <w:rFonts w:ascii="Times New Roman" w:hAnsi="Times New Roman"/>
          <w:lang w:val="ro-RO"/>
        </w:rPr>
        <w:t xml:space="preserve"> -</w:t>
      </w:r>
      <w:r w:rsidRPr="00C934D7">
        <w:rPr>
          <w:rFonts w:ascii="Times New Roman" w:eastAsia="Times New Roman" w:hAnsi="Times New Roman"/>
          <w:lang w:val="ro-RO"/>
        </w:rPr>
        <w:t xml:space="preserve"> (1) A.S.F. nu acordă autorizația înainte de a se asigura pe deplin că solicitantul îndeplinește toate cerințele prevăzute de dispozițiile adoptate în temeiul prezentei legi.</w:t>
      </w:r>
      <w:r w:rsidR="002F5490" w:rsidRPr="00C934D7">
        <w:rPr>
          <w:rFonts w:ascii="Times New Roman" w:hAnsi="Times New Roman"/>
          <w:lang w:val="ro-RO"/>
        </w:rPr>
        <w:t>[</w:t>
      </w:r>
      <w:r w:rsidR="002A0CF2" w:rsidRPr="00C934D7">
        <w:rPr>
          <w:rFonts w:ascii="Times New Roman" w:hAnsi="Times New Roman"/>
          <w:lang w:val="ro-RO"/>
        </w:rPr>
        <w:t xml:space="preserve">Directiva 2014/65/UE, </w:t>
      </w:r>
      <w:r w:rsidR="002F5490" w:rsidRPr="00C934D7">
        <w:rPr>
          <w:rFonts w:ascii="Times New Roman" w:hAnsi="Times New Roman"/>
          <w:lang w:val="ro-RO"/>
        </w:rPr>
        <w:t>art. 61 alin. (1)]</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(2) Furnizorul de servicii de raportare a datelor prezintă toate informațiile necesare pentru a permite A.S.F. să se asigure că acesta a luat, cu ocazia autorizării inițiale, toate măsurile necesare pentru respectarea obligațiilor care îi revin în temeiul dispozițiilor prezentului titlu, inclusiv prezentarea unui program de activitate care precizează, printre altele, tipurile de servicii avute în vedere și structura organizatorică.</w:t>
      </w:r>
      <w:r w:rsidR="002F5490"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002F5490" w:rsidRPr="00C934D7">
        <w:rPr>
          <w:rFonts w:ascii="Times New Roman" w:hAnsi="Times New Roman"/>
          <w:lang w:val="ro-RO"/>
        </w:rPr>
        <w:t>art. 61 alin. (2)]</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(3) Solicitantul este informat, în termen de 6 luni de la prezentarea unei cereri complete, dacă autorizația îi este acordată sau nu. </w:t>
      </w:r>
      <w:r w:rsidR="002F5490" w:rsidRPr="00C934D7">
        <w:rPr>
          <w:rFonts w:ascii="Times New Roman" w:hAnsi="Times New Roman"/>
          <w:lang w:val="ro-RO"/>
        </w:rPr>
        <w:t>[</w:t>
      </w:r>
      <w:r w:rsidR="002A0CF2" w:rsidRPr="00C934D7">
        <w:rPr>
          <w:rFonts w:ascii="Times New Roman" w:hAnsi="Times New Roman"/>
          <w:lang w:val="ro-RO"/>
        </w:rPr>
        <w:t xml:space="preserve">Directiva 2014/65/UE, </w:t>
      </w:r>
      <w:r w:rsidR="002F5490" w:rsidRPr="00C934D7">
        <w:rPr>
          <w:rFonts w:ascii="Times New Roman" w:hAnsi="Times New Roman"/>
          <w:lang w:val="ro-RO"/>
        </w:rPr>
        <w:t>art. 61 alin. (3)]</w:t>
      </w:r>
    </w:p>
    <w:p w:rsidR="00957867" w:rsidRPr="00C934D7" w:rsidRDefault="00957867" w:rsidP="00223320">
      <w:pPr>
        <w:jc w:val="both"/>
        <w:rPr>
          <w:rFonts w:ascii="Times New Roman" w:hAnsi="Times New Roman"/>
          <w:b/>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hAnsi="Times New Roman"/>
          <w:b/>
          <w:lang w:val="ro-RO"/>
        </w:rPr>
        <w:t xml:space="preserve">Art. 165 </w:t>
      </w:r>
      <w:r w:rsidRPr="00C934D7">
        <w:rPr>
          <w:rFonts w:ascii="Times New Roman" w:hAnsi="Times New Roman"/>
          <w:lang w:val="ro-RO"/>
        </w:rPr>
        <w:t>-</w:t>
      </w:r>
      <w:r w:rsidRPr="00C934D7">
        <w:rPr>
          <w:rFonts w:ascii="Times New Roman" w:eastAsia="Times New Roman" w:hAnsi="Times New Roman"/>
          <w:lang w:val="ro-RO"/>
        </w:rPr>
        <w:t xml:space="preserve"> A.S.F. poate retrage autorizația eliberată unui furnizor de servicii de raportare a datelor în cazul în care furnizorul:</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a) nu utilizează autorizația în termen de 12 luni, renunță în mod expres la autorizație sau nu a furnizat servicii de raportare a datelor în ultimele 6 luni;</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b) a obținut autorizația prin declarații false sau prin orice altă modalitate incorectă;</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c) nu mai îndeplinește condițiile în temeiul cărora a fost acordată autorizația;</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d) a încălcat grav și sistematic dispozițiile prezentei legi sau ale Regulamentului (UE) nr. 600/2014. </w:t>
      </w:r>
      <w:r w:rsidR="002F5490" w:rsidRPr="00C934D7">
        <w:rPr>
          <w:rFonts w:ascii="Times New Roman" w:hAnsi="Times New Roman"/>
          <w:lang w:val="ro-RO"/>
        </w:rPr>
        <w:t>[</w:t>
      </w:r>
      <w:r w:rsidR="002A0CF2" w:rsidRPr="00C934D7">
        <w:rPr>
          <w:rFonts w:ascii="Times New Roman" w:hAnsi="Times New Roman"/>
          <w:lang w:val="ro-RO"/>
        </w:rPr>
        <w:t xml:space="preserve">Directiva 2014/65/UE, </w:t>
      </w:r>
      <w:r w:rsidR="002F5490" w:rsidRPr="00C934D7">
        <w:rPr>
          <w:rFonts w:ascii="Times New Roman" w:hAnsi="Times New Roman"/>
          <w:lang w:val="ro-RO"/>
        </w:rPr>
        <w:t>art. 62]</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lang w:val="ro-RO"/>
        </w:rPr>
        <w:t>Art. 166</w:t>
      </w:r>
      <w:r w:rsidRPr="00C934D7">
        <w:rPr>
          <w:rFonts w:ascii="Times New Roman" w:eastAsia="Times New Roman" w:hAnsi="Times New Roman"/>
          <w:lang w:val="ro-RO"/>
        </w:rPr>
        <w:t xml:space="preserve"> - (1) Membrii organului de conducere al unui furnizor de servicii de raportare a datelor au în orice moment o reputație suficient de bună, posedă suficiente cunoștințe, competențe și experiență și dedică suficient timp pentru îndeplinirea sarcinilor lor.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63 </w:t>
      </w:r>
      <w:r w:rsidR="00AD4810" w:rsidRPr="00C934D7">
        <w:rPr>
          <w:rFonts w:ascii="Times New Roman" w:eastAsia="Times New Roman" w:hAnsi="Times New Roman"/>
          <w:lang w:val="ro-RO"/>
        </w:rPr>
        <w:t xml:space="preserve">alin. (1) </w:t>
      </w:r>
      <w:r w:rsidR="002A0CF2" w:rsidRPr="00C934D7">
        <w:rPr>
          <w:rFonts w:ascii="Times New Roman" w:eastAsia="Times New Roman" w:hAnsi="Times New Roman"/>
          <w:lang w:val="ro-RO"/>
        </w:rPr>
        <w:t xml:space="preserve">para. </w:t>
      </w:r>
      <w:r w:rsidRPr="00C934D7">
        <w:rPr>
          <w:rFonts w:ascii="Times New Roman" w:eastAsia="Times New Roman" w:hAnsi="Times New Roman"/>
          <w:lang w:val="ro-RO"/>
        </w:rPr>
        <w:t>1</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(2) Organul de conducere trebuie să posede, în ansamblul său, cunoștințele, competențele și experiența adecvate pentru a putea înțelege activitățile furnizorului de servicii de raportare a datelor.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63 </w:t>
      </w:r>
      <w:r w:rsidR="00AD4810" w:rsidRPr="00C934D7">
        <w:rPr>
          <w:rFonts w:ascii="Times New Roman" w:eastAsia="Times New Roman" w:hAnsi="Times New Roman"/>
          <w:lang w:val="ro-RO"/>
        </w:rPr>
        <w:t xml:space="preserve">alin. (1) </w:t>
      </w:r>
      <w:r w:rsidR="002A0CF2" w:rsidRPr="00C934D7">
        <w:rPr>
          <w:rFonts w:ascii="Times New Roman" w:eastAsia="Times New Roman" w:hAnsi="Times New Roman"/>
          <w:lang w:val="ro-RO"/>
        </w:rPr>
        <w:t xml:space="preserve">para. </w:t>
      </w:r>
      <w:r w:rsidRPr="00C934D7">
        <w:rPr>
          <w:rFonts w:ascii="Times New Roman" w:eastAsia="Times New Roman" w:hAnsi="Times New Roman"/>
          <w:lang w:val="ro-RO"/>
        </w:rPr>
        <w:t>2</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(3) Fiecare membru al organului de conducere acționează cu onestitate, integritate și gândire independență pentru a contesta în mod eficient, după caz, deciziile conducerii superioare și pentru a supraveghea și a monitoriza în mod eficient procesul decizional al conducerii, atunci când este necesar.</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63 </w:t>
      </w:r>
      <w:r w:rsidR="00AD4810" w:rsidRPr="00C934D7">
        <w:rPr>
          <w:rFonts w:ascii="Times New Roman" w:eastAsia="Times New Roman" w:hAnsi="Times New Roman"/>
          <w:lang w:val="ro-RO"/>
        </w:rPr>
        <w:t xml:space="preserve">alin. (1) </w:t>
      </w:r>
      <w:r w:rsidR="002A0CF2" w:rsidRPr="00C934D7">
        <w:rPr>
          <w:rFonts w:ascii="Times New Roman" w:eastAsia="Times New Roman" w:hAnsi="Times New Roman"/>
          <w:lang w:val="ro-RO"/>
        </w:rPr>
        <w:t xml:space="preserve">para. </w:t>
      </w:r>
      <w:r w:rsidRPr="00C934D7">
        <w:rPr>
          <w:rFonts w:ascii="Times New Roman" w:eastAsia="Times New Roman" w:hAnsi="Times New Roman"/>
          <w:lang w:val="ro-RO"/>
        </w:rPr>
        <w:t>2</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(4) În cazul în care un operator de piață dorește să obțină autorizația de administrare a unui A.P.A., a unui C.T.P. sau a unui A.R.M., iar membrii organului de conducere al A.P.A., C.T.P. sau A.R.M. sunt aceiași ca membrii organului de conducere al operatorului de piaţă, se consideră că persoanele respective îndeplinesc cerințele stabilite la alin. (1), (2) și (3).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63 </w:t>
      </w:r>
      <w:r w:rsidR="00AD4810" w:rsidRPr="00C934D7">
        <w:rPr>
          <w:rFonts w:ascii="Times New Roman" w:eastAsia="Times New Roman" w:hAnsi="Times New Roman"/>
          <w:lang w:val="ro-RO"/>
        </w:rPr>
        <w:t xml:space="preserve">alin. (1) </w:t>
      </w:r>
      <w:r w:rsidR="002A0CF2" w:rsidRPr="00C934D7">
        <w:rPr>
          <w:rFonts w:ascii="Times New Roman" w:eastAsia="Times New Roman" w:hAnsi="Times New Roman"/>
          <w:lang w:val="ro-RO"/>
        </w:rPr>
        <w:t xml:space="preserve">para. </w:t>
      </w:r>
      <w:r w:rsidRPr="00C934D7">
        <w:rPr>
          <w:rFonts w:ascii="Times New Roman" w:eastAsia="Times New Roman" w:hAnsi="Times New Roman"/>
          <w:lang w:val="ro-RO"/>
        </w:rPr>
        <w:t>3</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(5) Furnizorul de servicii de raportare a datelor comunică A.S.F. toți membrii organului său de conducere și orice schimbare a componenței acestuia, împreună cu toate informațiile necesare, pentru a evalua dacă entitatea respectă prevederile alin. (1), (2) şi (3) și ale reglementărilor A.S.F. emise în aplicarea prezentei legi.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63 alin. </w:t>
      </w:r>
      <w:r w:rsidR="00ED217F" w:rsidRPr="00C934D7">
        <w:rPr>
          <w:rFonts w:ascii="Times New Roman" w:eastAsia="Times New Roman" w:hAnsi="Times New Roman"/>
          <w:lang w:val="ro-RO"/>
        </w:rPr>
        <w:t>(</w:t>
      </w:r>
      <w:r w:rsidRPr="00C934D7">
        <w:rPr>
          <w:rFonts w:ascii="Times New Roman" w:eastAsia="Times New Roman" w:hAnsi="Times New Roman"/>
          <w:lang w:val="ro-RO"/>
        </w:rPr>
        <w:t>3)</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(6) Organul de conducere al unui furnizor de servicii de raportare a datelor defineşte şi supraveghează implementarea mecanismelor de guvernanţă care asigură gestionarea eficientă şi prudentă a organizaţiei, inclusiv separarea sarcinilor în cadrul organizaţiei şi prevenirea conflictelor de interese, într-un mod care promovează integritatea pieţei şi interesele clienţilor săi. </w:t>
      </w:r>
      <w:r w:rsidR="00AD4810" w:rsidRPr="00C934D7">
        <w:rPr>
          <w:rFonts w:ascii="Times New Roman" w:hAnsi="Times New Roman"/>
          <w:lang w:val="ro-RO"/>
        </w:rPr>
        <w:t>[Directiva 2014/65/UE, a</w:t>
      </w:r>
      <w:r w:rsidRPr="00C934D7">
        <w:rPr>
          <w:rFonts w:ascii="Times New Roman" w:hAnsi="Times New Roman"/>
          <w:lang w:val="ro-RO"/>
        </w:rPr>
        <w:t xml:space="preserve">rt. 63 alin. </w:t>
      </w:r>
      <w:r w:rsidR="00ED217F" w:rsidRPr="00C934D7">
        <w:rPr>
          <w:rFonts w:ascii="Times New Roman" w:hAnsi="Times New Roman"/>
          <w:lang w:val="ro-RO"/>
        </w:rPr>
        <w:t>(</w:t>
      </w:r>
      <w:r w:rsidRPr="00C934D7">
        <w:rPr>
          <w:rFonts w:ascii="Times New Roman" w:hAnsi="Times New Roman"/>
          <w:lang w:val="ro-RO"/>
        </w:rPr>
        <w:t>4)</w:t>
      </w:r>
      <w:r w:rsidR="00ED217F"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(7) A.S.F. refuză autorizarea dacă nu este convinsă că persoana sau persoanele care vor conduce efectiv activitatea furnizorului de servicii de raportare a datelor au o reputaţie suficient de bună sau dacă există motive obiective şi demonstrabile de a crede că schimbările propuse privind organul de conducere al furnizorului ar risca să compromită administrarea corectă şi prudentă a acestuia, interesele clienţilor şi integritatea pieţei. </w:t>
      </w:r>
      <w:r w:rsidR="00AD4810" w:rsidRPr="00C934D7">
        <w:rPr>
          <w:rFonts w:ascii="Times New Roman" w:hAnsi="Times New Roman"/>
          <w:lang w:val="ro-RO"/>
        </w:rPr>
        <w:t>[Directiva 2014/65/UE, a</w:t>
      </w:r>
      <w:r w:rsidRPr="00C934D7">
        <w:rPr>
          <w:rFonts w:ascii="Times New Roman" w:hAnsi="Times New Roman"/>
          <w:lang w:val="ro-RO"/>
        </w:rPr>
        <w:t xml:space="preserve">rt. 63 alin. </w:t>
      </w:r>
      <w:r w:rsidR="00ED217F" w:rsidRPr="00C934D7">
        <w:rPr>
          <w:rFonts w:ascii="Times New Roman" w:hAnsi="Times New Roman"/>
          <w:lang w:val="ro-RO"/>
        </w:rPr>
        <w:t>(</w:t>
      </w:r>
      <w:r w:rsidRPr="00C934D7">
        <w:rPr>
          <w:rFonts w:ascii="Times New Roman" w:hAnsi="Times New Roman"/>
          <w:lang w:val="ro-RO"/>
        </w:rPr>
        <w:t>5)</w:t>
      </w:r>
      <w:r w:rsidR="00ED217F" w:rsidRPr="00C934D7">
        <w:rPr>
          <w:rFonts w:ascii="Times New Roman" w:hAnsi="Times New Roman"/>
          <w:lang w:val="ro-RO"/>
        </w:rPr>
        <w:t>]</w:t>
      </w:r>
    </w:p>
    <w:p w:rsidR="00957867" w:rsidRPr="00C934D7" w:rsidRDefault="00957867" w:rsidP="00223320">
      <w:pPr>
        <w:jc w:val="both"/>
        <w:rPr>
          <w:rFonts w:ascii="Times New Roman" w:eastAsia="Times New Roman" w:hAnsi="Times New Roman"/>
          <w:bCs/>
          <w:lang w:val="ro-RO"/>
        </w:rPr>
      </w:pPr>
    </w:p>
    <w:p w:rsidR="0072219E" w:rsidRPr="00C934D7" w:rsidRDefault="0072219E" w:rsidP="00223320">
      <w:pPr>
        <w:jc w:val="both"/>
        <w:rPr>
          <w:rFonts w:ascii="Times New Roman" w:eastAsia="Times New Roman" w:hAnsi="Times New Roman"/>
          <w:bCs/>
          <w:lang w:val="ro-RO"/>
        </w:rPr>
      </w:pPr>
    </w:p>
    <w:p w:rsidR="00957867" w:rsidRPr="00C934D7" w:rsidRDefault="00957867" w:rsidP="00223320">
      <w:pPr>
        <w:jc w:val="center"/>
        <w:rPr>
          <w:rFonts w:ascii="Times New Roman" w:eastAsia="Times New Roman" w:hAnsi="Times New Roman"/>
          <w:bCs/>
          <w:lang w:val="ro-RO"/>
        </w:rPr>
      </w:pPr>
      <w:r w:rsidRPr="00C934D7">
        <w:rPr>
          <w:rFonts w:ascii="Times New Roman" w:eastAsia="Times New Roman" w:hAnsi="Times New Roman"/>
          <w:bCs/>
          <w:lang w:val="ro-RO"/>
        </w:rPr>
        <w:t>CAPITOLUL II</w:t>
      </w:r>
    </w:p>
    <w:p w:rsidR="00957867" w:rsidRPr="00C934D7" w:rsidRDefault="00957867" w:rsidP="00223320">
      <w:pPr>
        <w:jc w:val="center"/>
        <w:rPr>
          <w:rFonts w:ascii="Times New Roman" w:eastAsia="Times New Roman" w:hAnsi="Times New Roman"/>
          <w:b/>
          <w:bCs/>
          <w:lang w:val="ro-RO"/>
        </w:rPr>
      </w:pPr>
      <w:r w:rsidRPr="00C934D7">
        <w:rPr>
          <w:rFonts w:ascii="Times New Roman" w:eastAsia="Times New Roman" w:hAnsi="Times New Roman"/>
          <w:b/>
          <w:bCs/>
          <w:lang w:val="ro-RO"/>
        </w:rPr>
        <w:t>Condiții pentru APA-uri</w:t>
      </w:r>
    </w:p>
    <w:p w:rsidR="00957867" w:rsidRPr="00C934D7" w:rsidRDefault="00957867" w:rsidP="00223320">
      <w:pPr>
        <w:jc w:val="both"/>
        <w:rPr>
          <w:rFonts w:ascii="Times New Roman" w:eastAsia="Times New Roman" w:hAnsi="Times New Roman"/>
          <w:bCs/>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bCs/>
          <w:lang w:val="ro-RO"/>
        </w:rPr>
        <w:t>Art. 167</w:t>
      </w:r>
      <w:r w:rsidRPr="00C934D7">
        <w:rPr>
          <w:rFonts w:ascii="Times New Roman" w:eastAsia="Times New Roman" w:hAnsi="Times New Roman"/>
          <w:bCs/>
          <w:lang w:val="ro-RO"/>
        </w:rPr>
        <w:t xml:space="preserve"> -</w:t>
      </w:r>
      <w:r w:rsidRPr="00C934D7">
        <w:rPr>
          <w:rFonts w:ascii="Times New Roman" w:eastAsia="Times New Roman" w:hAnsi="Times New Roman"/>
          <w:lang w:val="ro-RO"/>
        </w:rPr>
        <w:t xml:space="preserve"> (1) A.P.A. instituie politici și măsuri adecvate pentru a face publice informațiile necesare în temeiul art. 20 și 21 din Regulamentul (UE) nr. 600/2014 pe cât posibil, din punct de vedere tehnic, în timp real, în condiții comerciale rezonabile.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64 alin. </w:t>
      </w:r>
      <w:r w:rsidR="00ED217F" w:rsidRPr="00C934D7">
        <w:rPr>
          <w:rFonts w:ascii="Times New Roman" w:eastAsia="Times New Roman" w:hAnsi="Times New Roman"/>
          <w:lang w:val="ro-RO"/>
        </w:rPr>
        <w:t>(</w:t>
      </w:r>
      <w:r w:rsidRPr="00C934D7">
        <w:rPr>
          <w:rFonts w:ascii="Times New Roman" w:eastAsia="Times New Roman" w:hAnsi="Times New Roman"/>
          <w:lang w:val="ro-RO"/>
        </w:rPr>
        <w:t>1)</w:t>
      </w:r>
      <w:r w:rsidR="00ED217F" w:rsidRPr="00C934D7">
        <w:rPr>
          <w:rFonts w:ascii="Times New Roman" w:eastAsia="Times New Roman" w:hAnsi="Times New Roman"/>
          <w:lang w:val="ro-RO"/>
        </w:rPr>
        <w:t>]</w:t>
      </w:r>
    </w:p>
    <w:p w:rsidR="00957867" w:rsidRPr="00C934D7" w:rsidRDefault="00957867" w:rsidP="0009228C">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(2) Informațiile menționate la alin. (1) sunt puse la dispoziție gratuit, la 15 minute după publicarea acestora de către A.P.A.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64 alin. </w:t>
      </w:r>
      <w:r w:rsidR="00ED217F" w:rsidRPr="00C934D7">
        <w:rPr>
          <w:rFonts w:ascii="Times New Roman" w:eastAsia="Times New Roman" w:hAnsi="Times New Roman"/>
          <w:lang w:val="ro-RO"/>
        </w:rPr>
        <w:t>(</w:t>
      </w:r>
      <w:r w:rsidRPr="00C934D7">
        <w:rPr>
          <w:rFonts w:ascii="Times New Roman" w:eastAsia="Times New Roman" w:hAnsi="Times New Roman"/>
          <w:lang w:val="ro-RO"/>
        </w:rPr>
        <w:t>1)</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(3) A.P.A. diseminează în mod eficient și consecvent aceste informații, într-un mod care să asigure accesul rapid și nediscriminatoriu la informații și într-un format care să faciliteze consolidarea informațiilor cu date similare din alte surse. </w:t>
      </w:r>
      <w:r w:rsidR="00AD4810" w:rsidRPr="00C934D7">
        <w:rPr>
          <w:rFonts w:ascii="Times New Roman" w:hAnsi="Times New Roman"/>
          <w:lang w:val="ro-RO"/>
        </w:rPr>
        <w:t>[Directiva 2014/65/UE,</w:t>
      </w:r>
      <w:r w:rsidR="00AD4810" w:rsidRPr="00C934D7">
        <w:rPr>
          <w:rFonts w:ascii="Times New Roman" w:eastAsia="Times New Roman" w:hAnsi="Times New Roman"/>
          <w:lang w:val="ro-RO"/>
        </w:rPr>
        <w:t xml:space="preserve"> a</w:t>
      </w:r>
      <w:r w:rsidRPr="00C934D7">
        <w:rPr>
          <w:rFonts w:ascii="Times New Roman" w:eastAsia="Times New Roman" w:hAnsi="Times New Roman"/>
          <w:lang w:val="ro-RO"/>
        </w:rPr>
        <w:t xml:space="preserve">rt. 64 alin. </w:t>
      </w:r>
      <w:r w:rsidR="00ED217F" w:rsidRPr="00C934D7">
        <w:rPr>
          <w:rFonts w:ascii="Times New Roman" w:eastAsia="Times New Roman" w:hAnsi="Times New Roman"/>
          <w:lang w:val="ro-RO"/>
        </w:rPr>
        <w:t>(</w:t>
      </w:r>
      <w:r w:rsidRPr="00C934D7">
        <w:rPr>
          <w:rFonts w:ascii="Times New Roman" w:eastAsia="Times New Roman" w:hAnsi="Times New Roman"/>
          <w:lang w:val="ro-RO"/>
        </w:rPr>
        <w:t>1)</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(4) Informaţiile publicate de A.P.A. în conformitate cu alin. (1), (2) şi (3) includ, cel puţin, următoarele detalii: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identificatorul instrumentului financiar;</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preţul la care a fost încheiată tranzacţia;</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c) volumul tranzacţiei;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d) ora tranzacţiei;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e) ora la care a fost raportată tranzacţia;</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f) unitatea de preţ a tranzacţiei;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g) codul locului de tranzacţionare unde a fost executată tranzacţia sau, în cazul în care tranzacţia a fost executată printr-un operator independent, codul „IS” sau, în alte cazuri, codul „OTC” (extrabursier);</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h) dacă este cazul, un indicator care să arate că tranzacţia a făcut obiectul unor condiţii specifice. </w:t>
      </w:r>
      <w:r w:rsidR="00ED217F" w:rsidRPr="00C934D7">
        <w:rPr>
          <w:rFonts w:ascii="Times New Roman" w:hAnsi="Times New Roman"/>
          <w:lang w:val="ro-RO"/>
        </w:rPr>
        <w:t xml:space="preserve">[Directiva 2014/65/UE, </w:t>
      </w:r>
      <w:r w:rsidRPr="00C934D7">
        <w:rPr>
          <w:rFonts w:ascii="Times New Roman" w:hAnsi="Times New Roman"/>
          <w:lang w:val="ro-RO"/>
        </w:rPr>
        <w:t xml:space="preserve">art. 64 alin. </w:t>
      </w:r>
      <w:r w:rsidR="00ED217F" w:rsidRPr="00C934D7">
        <w:rPr>
          <w:rFonts w:ascii="Times New Roman" w:hAnsi="Times New Roman"/>
          <w:lang w:val="ro-RO"/>
        </w:rPr>
        <w:t>(</w:t>
      </w:r>
      <w:r w:rsidRPr="00C934D7">
        <w:rPr>
          <w:rFonts w:ascii="Times New Roman" w:hAnsi="Times New Roman"/>
          <w:lang w:val="ro-RO"/>
        </w:rPr>
        <w:t>2)</w:t>
      </w:r>
      <w:r w:rsidR="00ED217F" w:rsidRPr="00C934D7">
        <w:rPr>
          <w:rFonts w:ascii="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(5) A.P.A. aplică şi menţine măsuri administrative eficiente destinate să prevină conflictele de interese cu clienții săi.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64 alin. </w:t>
      </w:r>
      <w:r w:rsidR="00ED217F" w:rsidRPr="00C934D7">
        <w:rPr>
          <w:rFonts w:ascii="Times New Roman" w:eastAsia="Times New Roman" w:hAnsi="Times New Roman"/>
          <w:lang w:val="ro-RO"/>
        </w:rPr>
        <w:t>(</w:t>
      </w:r>
      <w:r w:rsidRPr="00C934D7">
        <w:rPr>
          <w:rFonts w:ascii="Times New Roman" w:eastAsia="Times New Roman" w:hAnsi="Times New Roman"/>
          <w:lang w:val="ro-RO"/>
        </w:rPr>
        <w:t>3)</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(6) A.P.A. care este și operator de piață sau S.S.I.F. tratează toate informațiile colectate în mod nediscriminatoriu și </w:t>
      </w:r>
      <w:r w:rsidRPr="00C934D7">
        <w:rPr>
          <w:rFonts w:ascii="Times New Roman" w:hAnsi="Times New Roman"/>
          <w:lang w:val="ro-RO"/>
        </w:rPr>
        <w:t>implementează</w:t>
      </w:r>
      <w:r w:rsidRPr="00C934D7">
        <w:rPr>
          <w:rFonts w:ascii="Times New Roman" w:eastAsia="Times New Roman" w:hAnsi="Times New Roman"/>
          <w:lang w:val="ro-RO"/>
        </w:rPr>
        <w:t xml:space="preserve"> și menține măsuri corespunzătoare pentru a separa diferitele funcții aferente activității sale.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64 alin. </w:t>
      </w:r>
      <w:r w:rsidR="00ED217F" w:rsidRPr="00C934D7">
        <w:rPr>
          <w:rFonts w:ascii="Times New Roman" w:eastAsia="Times New Roman" w:hAnsi="Times New Roman"/>
          <w:lang w:val="ro-RO"/>
        </w:rPr>
        <w:t>(</w:t>
      </w:r>
      <w:r w:rsidRPr="00C934D7">
        <w:rPr>
          <w:rFonts w:ascii="Times New Roman" w:eastAsia="Times New Roman" w:hAnsi="Times New Roman"/>
          <w:lang w:val="ro-RO"/>
        </w:rPr>
        <w:t>3)</w:t>
      </w:r>
      <w:r w:rsidR="00ED217F" w:rsidRPr="00C934D7">
        <w:rPr>
          <w:rFonts w:ascii="Times New Roman" w:eastAsia="Times New Roman" w:hAnsi="Times New Roman"/>
          <w:lang w:val="ro-RO"/>
        </w:rPr>
        <w:t>]</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hAnsi="Times New Roman"/>
          <w:b/>
          <w:lang w:val="ro-RO"/>
        </w:rPr>
        <w:t>Art. 168</w:t>
      </w:r>
      <w:r w:rsidRPr="00C934D7">
        <w:rPr>
          <w:rFonts w:ascii="Times New Roman" w:hAnsi="Times New Roman"/>
          <w:lang w:val="ro-RO"/>
        </w:rPr>
        <w:t xml:space="preserve"> -</w:t>
      </w:r>
      <w:r w:rsidRPr="00C934D7">
        <w:rPr>
          <w:rFonts w:ascii="Times New Roman" w:eastAsia="Times New Roman" w:hAnsi="Times New Roman"/>
          <w:lang w:val="ro-RO"/>
        </w:rPr>
        <w:t xml:space="preserve"> (1) A.P.A. instituie mecanisme de securitate solide destinate să garanteze securitatea mijloacelor de transmitere a informațiilor, </w:t>
      </w:r>
      <w:r w:rsidRPr="00C934D7">
        <w:rPr>
          <w:rFonts w:ascii="Times New Roman" w:hAnsi="Times New Roman"/>
          <w:lang w:val="ro-RO"/>
        </w:rPr>
        <w:t>să reducă</w:t>
      </w:r>
      <w:r w:rsidRPr="00C934D7">
        <w:rPr>
          <w:rFonts w:ascii="Times New Roman" w:eastAsia="Times New Roman" w:hAnsi="Times New Roman"/>
          <w:lang w:val="ro-RO"/>
        </w:rPr>
        <w:t xml:space="preserve"> la minimum riscul de corupere a datelor și de acces neautorizat și </w:t>
      </w:r>
      <w:r w:rsidRPr="00C934D7">
        <w:rPr>
          <w:rFonts w:ascii="Times New Roman" w:hAnsi="Times New Roman"/>
          <w:lang w:val="ro-RO"/>
        </w:rPr>
        <w:t xml:space="preserve">să prevină </w:t>
      </w:r>
      <w:r w:rsidRPr="00C934D7">
        <w:rPr>
          <w:rFonts w:ascii="Times New Roman" w:eastAsia="Times New Roman" w:hAnsi="Times New Roman"/>
          <w:lang w:val="ro-RO"/>
        </w:rPr>
        <w:t xml:space="preserve">scurgerile de informații înainte de publicare.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64 alin. </w:t>
      </w:r>
      <w:r w:rsidR="00ED217F" w:rsidRPr="00C934D7">
        <w:rPr>
          <w:rFonts w:ascii="Times New Roman" w:eastAsia="Times New Roman" w:hAnsi="Times New Roman"/>
          <w:lang w:val="ro-RO"/>
        </w:rPr>
        <w:t>(</w:t>
      </w:r>
      <w:r w:rsidRPr="00C934D7">
        <w:rPr>
          <w:rFonts w:ascii="Times New Roman" w:eastAsia="Times New Roman" w:hAnsi="Times New Roman"/>
          <w:lang w:val="ro-RO"/>
        </w:rPr>
        <w:t>4)</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(2) A.P.A. menține resurse adecvate și are instalate dispozitive de </w:t>
      </w:r>
      <w:r w:rsidRPr="00C934D7">
        <w:rPr>
          <w:rFonts w:ascii="Times New Roman" w:eastAsia="Times New Roman" w:hAnsi="Times New Roman"/>
          <w:i/>
          <w:iCs/>
          <w:lang w:val="ro-RO"/>
        </w:rPr>
        <w:t>back-up</w:t>
      </w:r>
      <w:r w:rsidRPr="00C934D7">
        <w:rPr>
          <w:rFonts w:ascii="Times New Roman" w:eastAsia="Times New Roman" w:hAnsi="Times New Roman"/>
          <w:lang w:val="ro-RO"/>
        </w:rPr>
        <w:t xml:space="preserve"> pentru a oferi și menține serviciile sale în orice moment.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64 alin. </w:t>
      </w:r>
      <w:r w:rsidR="00ED217F" w:rsidRPr="00C934D7">
        <w:rPr>
          <w:rFonts w:ascii="Times New Roman" w:eastAsia="Times New Roman" w:hAnsi="Times New Roman"/>
          <w:lang w:val="ro-RO"/>
        </w:rPr>
        <w:t>(</w:t>
      </w:r>
      <w:r w:rsidRPr="00C934D7">
        <w:rPr>
          <w:rFonts w:ascii="Times New Roman" w:eastAsia="Times New Roman" w:hAnsi="Times New Roman"/>
          <w:lang w:val="ro-RO"/>
        </w:rPr>
        <w:t>4)</w:t>
      </w:r>
      <w:r w:rsidR="00ED217F" w:rsidRPr="00C934D7">
        <w:rPr>
          <w:rFonts w:ascii="Times New Roman" w:eastAsia="Times New Roman" w:hAnsi="Times New Roman"/>
          <w:lang w:val="ro-RO"/>
        </w:rPr>
        <w:t>]</w:t>
      </w:r>
    </w:p>
    <w:p w:rsidR="00957867" w:rsidRPr="00C934D7" w:rsidRDefault="00957867" w:rsidP="006525B1">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(3) A.P.A. instituie sisteme care pot, în mod eficiente, să verifice integralitatea rapoartelor de tranzacționare, să identifice omisiunile și erorile evidente și să solicite retransmiterea eventualelor rapoarte eronate.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64 alin. </w:t>
      </w:r>
      <w:r w:rsidR="00ED217F" w:rsidRPr="00C934D7">
        <w:rPr>
          <w:rFonts w:ascii="Times New Roman" w:eastAsia="Times New Roman" w:hAnsi="Times New Roman"/>
          <w:lang w:val="ro-RO"/>
        </w:rPr>
        <w:t>(</w:t>
      </w:r>
      <w:r w:rsidRPr="00C934D7">
        <w:rPr>
          <w:rFonts w:ascii="Times New Roman" w:eastAsia="Times New Roman" w:hAnsi="Times New Roman"/>
          <w:lang w:val="ro-RO"/>
        </w:rPr>
        <w:t>5)</w:t>
      </w:r>
      <w:r w:rsidR="00ED217F" w:rsidRPr="00C934D7">
        <w:rPr>
          <w:rFonts w:ascii="Times New Roman" w:eastAsia="Times New Roman" w:hAnsi="Times New Roman"/>
          <w:lang w:val="ro-RO"/>
        </w:rPr>
        <w:t>]</w:t>
      </w:r>
    </w:p>
    <w:p w:rsidR="0072219E" w:rsidRPr="00C934D7" w:rsidRDefault="0072219E" w:rsidP="00223320">
      <w:pPr>
        <w:autoSpaceDE w:val="0"/>
        <w:autoSpaceDN w:val="0"/>
        <w:adjustRightInd w:val="0"/>
        <w:jc w:val="both"/>
        <w:rPr>
          <w:rFonts w:ascii="Times New Roman" w:eastAsia="Times New Roman" w:hAnsi="Times New Roman"/>
          <w:lang w:val="ro-RO"/>
        </w:rPr>
      </w:pPr>
    </w:p>
    <w:p w:rsidR="00957867" w:rsidRPr="00C934D7" w:rsidRDefault="00957867" w:rsidP="00223320">
      <w:pPr>
        <w:autoSpaceDE w:val="0"/>
        <w:autoSpaceDN w:val="0"/>
        <w:adjustRightInd w:val="0"/>
        <w:jc w:val="center"/>
        <w:rPr>
          <w:rFonts w:ascii="Times New Roman" w:eastAsia="Times New Roman" w:hAnsi="Times New Roman"/>
          <w:lang w:val="ro-RO"/>
        </w:rPr>
      </w:pPr>
      <w:r w:rsidRPr="00C934D7">
        <w:rPr>
          <w:rFonts w:ascii="Times New Roman" w:eastAsia="Times New Roman" w:hAnsi="Times New Roman"/>
          <w:lang w:val="ro-RO"/>
        </w:rPr>
        <w:t>CAPITOLUL III</w:t>
      </w:r>
    </w:p>
    <w:p w:rsidR="00957867" w:rsidRPr="00C934D7" w:rsidRDefault="00957867" w:rsidP="00223320">
      <w:pPr>
        <w:autoSpaceDE w:val="0"/>
        <w:autoSpaceDN w:val="0"/>
        <w:adjustRightInd w:val="0"/>
        <w:jc w:val="center"/>
        <w:rPr>
          <w:rFonts w:ascii="Times New Roman" w:eastAsia="Times New Roman" w:hAnsi="Times New Roman"/>
          <w:b/>
          <w:lang w:val="ro-RO"/>
        </w:rPr>
      </w:pPr>
      <w:r w:rsidRPr="00C934D7">
        <w:rPr>
          <w:rFonts w:ascii="Times New Roman" w:eastAsia="Times New Roman" w:hAnsi="Times New Roman"/>
          <w:b/>
          <w:lang w:val="ro-RO"/>
        </w:rPr>
        <w:t>Condiții pentru CTP-uri</w:t>
      </w:r>
    </w:p>
    <w:p w:rsidR="00957867" w:rsidRPr="00C934D7" w:rsidRDefault="00957867" w:rsidP="00223320">
      <w:pPr>
        <w:autoSpaceDE w:val="0"/>
        <w:autoSpaceDN w:val="0"/>
        <w:adjustRightInd w:val="0"/>
        <w:jc w:val="both"/>
        <w:rPr>
          <w:rFonts w:ascii="Times New Roman" w:eastAsia="Times New Roman" w:hAnsi="Times New Roman"/>
          <w:lang w:val="ro-RO"/>
        </w:rPr>
      </w:pPr>
    </w:p>
    <w:p w:rsidR="00957867" w:rsidRPr="00C934D7" w:rsidRDefault="00957867" w:rsidP="00223320">
      <w:pPr>
        <w:autoSpaceDE w:val="0"/>
        <w:autoSpaceDN w:val="0"/>
        <w:adjustRightInd w:val="0"/>
        <w:ind w:firstLine="720"/>
        <w:jc w:val="both"/>
        <w:rPr>
          <w:rFonts w:ascii="Times New Roman" w:eastAsia="Times New Roman" w:hAnsi="Times New Roman"/>
          <w:lang w:val="ro-RO"/>
        </w:rPr>
      </w:pPr>
      <w:r w:rsidRPr="00C934D7">
        <w:rPr>
          <w:rFonts w:ascii="Times New Roman" w:eastAsia="Times New Roman" w:hAnsi="Times New Roman"/>
          <w:b/>
          <w:lang w:val="ro-RO"/>
        </w:rPr>
        <w:t>Art. 169</w:t>
      </w:r>
      <w:r w:rsidRPr="00C934D7">
        <w:rPr>
          <w:rFonts w:ascii="Times New Roman" w:eastAsia="Times New Roman" w:hAnsi="Times New Roman"/>
          <w:lang w:val="ro-RO"/>
        </w:rPr>
        <w:t xml:space="preserve"> - (1) C.T.P. instituie politici și măsuri adecvate pentru a colecta informațiile făcute publice în conformitate cu art. 6 și 20 din Regulamentul (UE) nr. 600/2014, pentru a le consolida într-un flux de date electronic continuu și pentru a pune informațiile la dispoziția publicului pe cât posibil, din punct de vedere tehnic, în timp real, în condiții comerciale rezonabile.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65 </w:t>
      </w:r>
      <w:r w:rsidR="00AD4810" w:rsidRPr="00C934D7">
        <w:rPr>
          <w:rFonts w:ascii="Times New Roman" w:eastAsia="Times New Roman" w:hAnsi="Times New Roman"/>
          <w:lang w:val="ro-RO"/>
        </w:rPr>
        <w:t xml:space="preserve">alin. (1) </w:t>
      </w:r>
      <w:r w:rsidR="002A0CF2" w:rsidRPr="00C934D7">
        <w:rPr>
          <w:rFonts w:ascii="Times New Roman" w:eastAsia="Times New Roman" w:hAnsi="Times New Roman"/>
          <w:lang w:val="ro-RO"/>
        </w:rPr>
        <w:t xml:space="preserve">para. </w:t>
      </w:r>
      <w:r w:rsidRPr="00C934D7">
        <w:rPr>
          <w:rFonts w:ascii="Times New Roman" w:eastAsia="Times New Roman" w:hAnsi="Times New Roman"/>
          <w:lang w:val="ro-RO"/>
        </w:rPr>
        <w:t>1</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(2) Informațiile menționate la alin. (1) includ cel puțin următoarele elemente:</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a) identificatorul instrumentului financiar;</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b) prețul la care a fost încheiată tranzacția;</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c) volumul tranzacției;</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d) ora tranzacției;</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e) ora la care a fost raportată tranzacția;</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f) unitatea de preț a tranzacției;</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g) codul locului de tranzacționare unde a fost executată tranzacția sau, în cazul în care tranzacția a fost executată printr-un operator independent, codul „IS” sau, în alte cazuri, codul „OTC”</w:t>
      </w:r>
      <w:r w:rsidRPr="00C934D7">
        <w:rPr>
          <w:rFonts w:ascii="Times New Roman" w:hAnsi="Times New Roman"/>
          <w:lang w:val="ro-RO"/>
        </w:rPr>
        <w:t xml:space="preserve"> (extrabursier)</w:t>
      </w:r>
      <w:r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h) după caz, faptul că un algoritm computerizat din cadrul S.S.I.F. este responsabil pentru decizia de investiție și executarea tranzacției;</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i) dacă este cazul, un indicator care să arate că tranzacția a făcut obiectul unor condiții specifice;</w:t>
      </w:r>
    </w:p>
    <w:p w:rsidR="00957867" w:rsidRPr="00C934D7" w:rsidRDefault="00957867" w:rsidP="00223320">
      <w:pPr>
        <w:ind w:firstLine="720"/>
        <w:jc w:val="both"/>
        <w:rPr>
          <w:rFonts w:ascii="Times New Roman" w:eastAsia="BatangChe" w:hAnsi="Times New Roman"/>
          <w:lang w:val="ro-RO"/>
        </w:rPr>
      </w:pPr>
      <w:r w:rsidRPr="00C934D7">
        <w:rPr>
          <w:rFonts w:ascii="Times New Roman" w:eastAsia="BatangChe" w:hAnsi="Times New Roman"/>
          <w:lang w:val="ro-RO"/>
        </w:rPr>
        <w:t xml:space="preserve">j) precizări în cazul în care s-a acordat derogare de la obligația de a face publice informațiile menționate la art. 3 alin. (1) din Regulamentul (UE) nr. 600/2014 în conformitate cu art. 4 alin. (1) lit. (a) sau (b) din regulamentul în cauză. Se marchează ce derogări i s-au aplicat tranzacției în cauză. </w:t>
      </w:r>
      <w:r w:rsidR="00AD4810" w:rsidRPr="00C934D7">
        <w:rPr>
          <w:rFonts w:ascii="Times New Roman" w:eastAsia="BatangChe" w:hAnsi="Times New Roman"/>
          <w:lang w:val="ro-RO"/>
        </w:rPr>
        <w:t>[Directiva 2014/65/UE, a</w:t>
      </w:r>
      <w:r w:rsidRPr="00C934D7">
        <w:rPr>
          <w:rFonts w:ascii="Times New Roman" w:eastAsia="BatangChe" w:hAnsi="Times New Roman"/>
          <w:lang w:val="ro-RO"/>
        </w:rPr>
        <w:t xml:space="preserve">rt. 65 </w:t>
      </w:r>
      <w:r w:rsidR="00AD4810" w:rsidRPr="00C934D7">
        <w:rPr>
          <w:rFonts w:ascii="Times New Roman" w:eastAsia="BatangChe" w:hAnsi="Times New Roman"/>
          <w:lang w:val="ro-RO"/>
        </w:rPr>
        <w:t xml:space="preserve">alin. (1) </w:t>
      </w:r>
      <w:r w:rsidR="002A0CF2" w:rsidRPr="00C934D7">
        <w:rPr>
          <w:rFonts w:ascii="Times New Roman" w:eastAsia="BatangChe" w:hAnsi="Times New Roman"/>
          <w:lang w:val="ro-RO"/>
        </w:rPr>
        <w:t xml:space="preserve">para. </w:t>
      </w:r>
      <w:r w:rsidRPr="00C934D7">
        <w:rPr>
          <w:rFonts w:ascii="Times New Roman" w:eastAsia="BatangChe" w:hAnsi="Times New Roman"/>
          <w:lang w:val="ro-RO"/>
        </w:rPr>
        <w:t>2</w:t>
      </w:r>
      <w:r w:rsidR="00ED217F" w:rsidRPr="00C934D7">
        <w:rPr>
          <w:rFonts w:ascii="Times New Roman" w:eastAsia="BatangChe"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(3) Informațiile sunt puse la dispoziție gratuit, la 15 minute după publicarea acestora de către C.T.P.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65 </w:t>
      </w:r>
      <w:r w:rsidR="00AD4810" w:rsidRPr="00C934D7">
        <w:rPr>
          <w:rFonts w:ascii="Times New Roman" w:eastAsia="Times New Roman" w:hAnsi="Times New Roman"/>
          <w:lang w:val="ro-RO"/>
        </w:rPr>
        <w:t xml:space="preserve">alin. (1) </w:t>
      </w:r>
      <w:r w:rsidR="002A0CF2" w:rsidRPr="00C934D7">
        <w:rPr>
          <w:rFonts w:ascii="Times New Roman" w:eastAsia="Times New Roman" w:hAnsi="Times New Roman"/>
          <w:lang w:val="ro-RO"/>
        </w:rPr>
        <w:t xml:space="preserve">para. </w:t>
      </w:r>
      <w:r w:rsidRPr="00C934D7">
        <w:rPr>
          <w:rFonts w:ascii="Times New Roman" w:eastAsia="Times New Roman" w:hAnsi="Times New Roman"/>
          <w:lang w:val="ro-RO"/>
        </w:rPr>
        <w:t>3</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(4) C.T.P. diseminează în mod eficient și consecvent informațiile menționate la alin. (2), într-un mod care să asigure accesul rapid și nediscriminatoriu la informații și în formate care să fie ușor accesibile și utilizabile de către participanții la piață.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65 </w:t>
      </w:r>
      <w:r w:rsidR="00AD4810" w:rsidRPr="00C934D7">
        <w:rPr>
          <w:rFonts w:ascii="Times New Roman" w:eastAsia="Times New Roman" w:hAnsi="Times New Roman"/>
          <w:lang w:val="ro-RO"/>
        </w:rPr>
        <w:t xml:space="preserve">alin. (1) </w:t>
      </w:r>
      <w:r w:rsidR="002A0CF2" w:rsidRPr="00C934D7">
        <w:rPr>
          <w:rFonts w:ascii="Times New Roman" w:eastAsia="Times New Roman" w:hAnsi="Times New Roman"/>
          <w:lang w:val="ro-RO"/>
        </w:rPr>
        <w:t xml:space="preserve">para. </w:t>
      </w:r>
      <w:r w:rsidRPr="00C934D7">
        <w:rPr>
          <w:rFonts w:ascii="Times New Roman" w:eastAsia="Times New Roman" w:hAnsi="Times New Roman"/>
          <w:lang w:val="ro-RO"/>
        </w:rPr>
        <w:t>3</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(5) C.T.P. instituie politici şi măsuri adecvate pentru a colecta informaţiile făcute publice în conformitate cu art. 10 şi 21 din Regulamentul (UE) nr. 600/2014, pentru a le consolida într-un flux de date electronic continuu şi pentru a pune la dispoziţia publicului pe cât posibil, din punct de vedere tehnic, în timp real, în condiţii comerciale rezonabile, cel puţin următoarele elemente: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identificatorul sau caracteristicile de identificare ale instrumentului financiar;</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preţul la care a fost încheiată tranzacţia;</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c) volumul tranzacţiei;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d) ora tranzacţiei;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e) ora la care a fost raportată tranzacţia;</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f) unitatea de preţ a tranzacţiei;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g) codul locului de tranzacţionare unde a fost executată tranzacţia sau, în cazul în care tranzacţia a fost executată printr-un operator independent, codul „IS” sau, în alte cazuri, codul „OTC” (extrabursier);</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h) dacă este cazul, un indicator care să arate că tranzacţia a făcut obiectul unor condiţii specifice. </w:t>
      </w:r>
      <w:r w:rsidR="00AD4810" w:rsidRPr="00C934D7">
        <w:rPr>
          <w:rFonts w:ascii="Times New Roman" w:hAnsi="Times New Roman"/>
          <w:lang w:val="ro-RO"/>
        </w:rPr>
        <w:t>[Directiva 2014/65/UE, a</w:t>
      </w:r>
      <w:r w:rsidRPr="00C934D7">
        <w:rPr>
          <w:rFonts w:ascii="Times New Roman" w:hAnsi="Times New Roman"/>
          <w:lang w:val="ro-RO"/>
        </w:rPr>
        <w:t xml:space="preserve">rt. 65 </w:t>
      </w:r>
      <w:r w:rsidR="00AD4810" w:rsidRPr="00C934D7">
        <w:rPr>
          <w:rFonts w:ascii="Times New Roman" w:hAnsi="Times New Roman"/>
          <w:lang w:val="ro-RO"/>
        </w:rPr>
        <w:t xml:space="preserve">alin. (2) </w:t>
      </w:r>
      <w:r w:rsidR="002A0CF2" w:rsidRPr="00C934D7">
        <w:rPr>
          <w:rFonts w:ascii="Times New Roman" w:hAnsi="Times New Roman"/>
          <w:lang w:val="ro-RO"/>
        </w:rPr>
        <w:t xml:space="preserve">para. </w:t>
      </w:r>
      <w:r w:rsidRPr="00C934D7">
        <w:rPr>
          <w:rFonts w:ascii="Times New Roman" w:hAnsi="Times New Roman"/>
          <w:lang w:val="ro-RO"/>
        </w:rPr>
        <w:t>1</w:t>
      </w:r>
      <w:r w:rsidR="00ED217F" w:rsidRPr="00C934D7">
        <w:rPr>
          <w:rFonts w:ascii="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(6) Informațiile sunt puse la dispoziție gratuit, la 15 minute după publicarea acestora de către C.T.P.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65 </w:t>
      </w:r>
      <w:r w:rsidR="00AD4810" w:rsidRPr="00C934D7">
        <w:rPr>
          <w:rFonts w:ascii="Times New Roman" w:eastAsia="Times New Roman" w:hAnsi="Times New Roman"/>
          <w:lang w:val="ro-RO"/>
        </w:rPr>
        <w:t xml:space="preserve">alin. (2) </w:t>
      </w:r>
      <w:r w:rsidR="002A0CF2" w:rsidRPr="00C934D7">
        <w:rPr>
          <w:rFonts w:ascii="Times New Roman" w:eastAsia="Times New Roman" w:hAnsi="Times New Roman"/>
          <w:lang w:val="ro-RO"/>
        </w:rPr>
        <w:t xml:space="preserve">para. </w:t>
      </w:r>
      <w:r w:rsidRPr="00C934D7">
        <w:rPr>
          <w:rFonts w:ascii="Times New Roman" w:eastAsia="Times New Roman" w:hAnsi="Times New Roman"/>
          <w:lang w:val="ro-RO"/>
        </w:rPr>
        <w:t>2</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(7) C.T.P.-ul diseminează în mod eficient și consecvent aceste informații, într-un mod care să asigure accesul rapid și nediscriminatoriu la informații și în formate general acceptate, interoperabile și ușor accesibile și utilizabile de către participanții la piață.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65 </w:t>
      </w:r>
      <w:r w:rsidR="00AD4810" w:rsidRPr="00C934D7">
        <w:rPr>
          <w:rFonts w:ascii="Times New Roman" w:eastAsia="Times New Roman" w:hAnsi="Times New Roman"/>
          <w:lang w:val="ro-RO"/>
        </w:rPr>
        <w:t xml:space="preserve">alin. (2) </w:t>
      </w:r>
      <w:r w:rsidR="002A0CF2" w:rsidRPr="00C934D7">
        <w:rPr>
          <w:rFonts w:ascii="Times New Roman" w:eastAsia="Times New Roman" w:hAnsi="Times New Roman"/>
          <w:lang w:val="ro-RO"/>
        </w:rPr>
        <w:t xml:space="preserve">para. </w:t>
      </w:r>
      <w:r w:rsidRPr="00C934D7">
        <w:rPr>
          <w:rFonts w:ascii="Times New Roman" w:eastAsia="Times New Roman" w:hAnsi="Times New Roman"/>
          <w:lang w:val="ro-RO"/>
        </w:rPr>
        <w:t>2</w:t>
      </w:r>
      <w:r w:rsidR="00ED217F" w:rsidRPr="00C934D7">
        <w:rPr>
          <w:rFonts w:ascii="Times New Roman" w:eastAsia="Times New Roman" w:hAnsi="Times New Roman"/>
          <w:lang w:val="ro-RO"/>
        </w:rPr>
        <w:t>]</w:t>
      </w:r>
    </w:p>
    <w:p w:rsidR="0072219E" w:rsidRPr="00C934D7" w:rsidRDefault="0072219E" w:rsidP="00223320">
      <w:pPr>
        <w:tabs>
          <w:tab w:val="left" w:pos="1920"/>
        </w:tabs>
        <w:jc w:val="both"/>
        <w:rPr>
          <w:rFonts w:ascii="Times New Roman" w:hAnsi="Times New Roman"/>
          <w:lang w:val="ro-RO"/>
        </w:rPr>
      </w:pPr>
    </w:p>
    <w:p w:rsidR="00957867" w:rsidRPr="00C934D7" w:rsidRDefault="00957867" w:rsidP="006525B1">
      <w:pPr>
        <w:ind w:firstLine="720"/>
        <w:jc w:val="both"/>
        <w:rPr>
          <w:rFonts w:ascii="Times New Roman" w:eastAsia="Times New Roman" w:hAnsi="Times New Roman"/>
          <w:lang w:val="ro-RO"/>
        </w:rPr>
      </w:pPr>
      <w:r w:rsidRPr="00C934D7">
        <w:rPr>
          <w:rFonts w:ascii="Times New Roman" w:hAnsi="Times New Roman"/>
          <w:b/>
          <w:lang w:val="ro-RO"/>
        </w:rPr>
        <w:t>Art. 170</w:t>
      </w:r>
      <w:r w:rsidRPr="00C934D7">
        <w:rPr>
          <w:rFonts w:ascii="Times New Roman" w:hAnsi="Times New Roman"/>
          <w:lang w:val="ro-RO"/>
        </w:rPr>
        <w:t xml:space="preserve"> -</w:t>
      </w:r>
      <w:r w:rsidRPr="00C934D7">
        <w:rPr>
          <w:rFonts w:ascii="Times New Roman" w:eastAsia="Times New Roman" w:hAnsi="Times New Roman"/>
          <w:lang w:val="ro-RO"/>
        </w:rPr>
        <w:t xml:space="preserve"> (1) C.T.P.-ul se asigură că datele furnizate sunt consolidate de la toate piețele reglementate, SMT-urile, SOT-urile și A.P.A.-urile și pentru instrumentele financiare specificate în actele delegate și în actele de punere în aplicare, după caz, adoptate de Comisia Europeană.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65 alin. </w:t>
      </w:r>
      <w:r w:rsidR="00ED217F" w:rsidRPr="00C934D7">
        <w:rPr>
          <w:rFonts w:ascii="Times New Roman" w:eastAsia="Times New Roman" w:hAnsi="Times New Roman"/>
          <w:lang w:val="ro-RO"/>
        </w:rPr>
        <w:t>(</w:t>
      </w:r>
      <w:r w:rsidRPr="00C934D7">
        <w:rPr>
          <w:rFonts w:ascii="Times New Roman" w:eastAsia="Times New Roman" w:hAnsi="Times New Roman"/>
          <w:lang w:val="ro-RO"/>
        </w:rPr>
        <w:t>3)</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(2) C.T.P.-ul aplică şi menţine măsuri administrative eficiente destinate să prevină conflictele de interese.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65 alin. </w:t>
      </w:r>
      <w:r w:rsidR="00ED217F" w:rsidRPr="00C934D7">
        <w:rPr>
          <w:rFonts w:ascii="Times New Roman" w:eastAsia="Times New Roman" w:hAnsi="Times New Roman"/>
          <w:lang w:val="ro-RO"/>
        </w:rPr>
        <w:t>(</w:t>
      </w:r>
      <w:r w:rsidRPr="00C934D7">
        <w:rPr>
          <w:rFonts w:ascii="Times New Roman" w:eastAsia="Times New Roman" w:hAnsi="Times New Roman"/>
          <w:lang w:val="ro-RO"/>
        </w:rPr>
        <w:t>4)</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(3) Operatorul de piață sau A.P.A. care administrează și un sistem centralizat de raportare tratează toate informațiile colectate în mod nediscriminatoriu și aplică și menține măsuri corespunzătoare pentru a separa diferitele funcții aferente activității sale.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65 alin. </w:t>
      </w:r>
      <w:r w:rsidR="00ED217F" w:rsidRPr="00C934D7">
        <w:rPr>
          <w:rFonts w:ascii="Times New Roman" w:eastAsia="Times New Roman" w:hAnsi="Times New Roman"/>
          <w:lang w:val="ro-RO"/>
        </w:rPr>
        <w:t>(</w:t>
      </w:r>
      <w:r w:rsidRPr="00C934D7">
        <w:rPr>
          <w:rFonts w:ascii="Times New Roman" w:eastAsia="Times New Roman" w:hAnsi="Times New Roman"/>
          <w:lang w:val="ro-RO"/>
        </w:rPr>
        <w:t>4)</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(4) C.T.P.-ul instituie mecanisme de securitate solide destinate să garanteze securitatea mijloacelor de transmitere a informațiilor și să reducă la minimum riscul de corupere a datelor și de acces neautorizat.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65 alin. </w:t>
      </w:r>
      <w:r w:rsidR="00ED217F" w:rsidRPr="00C934D7">
        <w:rPr>
          <w:rFonts w:ascii="Times New Roman" w:eastAsia="Times New Roman" w:hAnsi="Times New Roman"/>
          <w:lang w:val="ro-RO"/>
        </w:rPr>
        <w:t>(</w:t>
      </w:r>
      <w:r w:rsidRPr="00C934D7">
        <w:rPr>
          <w:rFonts w:ascii="Times New Roman" w:eastAsia="Times New Roman" w:hAnsi="Times New Roman"/>
          <w:lang w:val="ro-RO"/>
        </w:rPr>
        <w:t>5)</w:t>
      </w:r>
      <w:r w:rsidR="00ED217F" w:rsidRPr="00C934D7">
        <w:rPr>
          <w:rFonts w:ascii="Times New Roman" w:eastAsia="Times New Roman" w:hAnsi="Times New Roman"/>
          <w:lang w:val="ro-RO"/>
        </w:rPr>
        <w:t>]</w:t>
      </w:r>
    </w:p>
    <w:p w:rsidR="00957867" w:rsidRPr="00C934D7" w:rsidRDefault="00957867" w:rsidP="00223320">
      <w:pPr>
        <w:pStyle w:val="CM1"/>
        <w:ind w:firstLine="720"/>
        <w:jc w:val="both"/>
        <w:rPr>
          <w:rFonts w:ascii="Times New Roman" w:hAnsi="Times New Roman"/>
        </w:rPr>
      </w:pPr>
      <w:r w:rsidRPr="00C934D7">
        <w:rPr>
          <w:rFonts w:ascii="Times New Roman" w:eastAsia="Times New Roman" w:hAnsi="Times New Roman"/>
        </w:rPr>
        <w:t>(5) C.T.P.-ul menţine resurse adecvate și are instalate dispozitive de </w:t>
      </w:r>
      <w:r w:rsidRPr="00C934D7">
        <w:rPr>
          <w:rFonts w:ascii="Times New Roman" w:eastAsia="Times New Roman" w:hAnsi="Times New Roman"/>
          <w:i/>
          <w:iCs/>
        </w:rPr>
        <w:t>back-up</w:t>
      </w:r>
      <w:r w:rsidRPr="00C934D7">
        <w:rPr>
          <w:rFonts w:ascii="Times New Roman" w:eastAsia="Times New Roman" w:hAnsi="Times New Roman"/>
        </w:rPr>
        <w:t xml:space="preserve"> pentru a oferi și menține serviciile sale în orice moment. </w:t>
      </w:r>
      <w:r w:rsidR="00AD4810" w:rsidRPr="00C934D7">
        <w:rPr>
          <w:rFonts w:ascii="Times New Roman" w:eastAsia="Times New Roman" w:hAnsi="Times New Roman"/>
        </w:rPr>
        <w:t>[Directiva 2014/65/UE, a</w:t>
      </w:r>
      <w:r w:rsidRPr="00C934D7">
        <w:rPr>
          <w:rFonts w:ascii="Times New Roman" w:eastAsia="Times New Roman" w:hAnsi="Times New Roman"/>
        </w:rPr>
        <w:t xml:space="preserve">rt. 65 alin. </w:t>
      </w:r>
      <w:r w:rsidR="00ED217F" w:rsidRPr="00C934D7">
        <w:rPr>
          <w:rFonts w:ascii="Times New Roman" w:eastAsia="Times New Roman" w:hAnsi="Times New Roman"/>
        </w:rPr>
        <w:t>(</w:t>
      </w:r>
      <w:r w:rsidRPr="00C934D7">
        <w:rPr>
          <w:rFonts w:ascii="Times New Roman" w:eastAsia="Times New Roman" w:hAnsi="Times New Roman"/>
        </w:rPr>
        <w:t>5)</w:t>
      </w:r>
      <w:r w:rsidR="00ED217F" w:rsidRPr="00C934D7">
        <w:rPr>
          <w:rFonts w:ascii="Times New Roman" w:eastAsia="Times New Roman" w:hAnsi="Times New Roman"/>
        </w:rPr>
        <w:t>]</w:t>
      </w:r>
    </w:p>
    <w:p w:rsidR="00957867" w:rsidRPr="00C934D7" w:rsidRDefault="00957867" w:rsidP="00223320">
      <w:pPr>
        <w:jc w:val="center"/>
        <w:rPr>
          <w:rFonts w:ascii="Times New Roman" w:eastAsia="Times New Roman" w:hAnsi="Times New Roman"/>
          <w:b/>
          <w:bCs/>
          <w:lang w:val="ro-RO"/>
        </w:rPr>
      </w:pPr>
    </w:p>
    <w:p w:rsidR="00957867" w:rsidRPr="00C934D7" w:rsidRDefault="00957867" w:rsidP="00223320">
      <w:pPr>
        <w:jc w:val="center"/>
        <w:rPr>
          <w:rFonts w:ascii="Times New Roman" w:eastAsia="Times New Roman" w:hAnsi="Times New Roman"/>
          <w:bCs/>
          <w:lang w:val="ro-RO"/>
        </w:rPr>
      </w:pPr>
      <w:r w:rsidRPr="00C934D7">
        <w:rPr>
          <w:rFonts w:ascii="Times New Roman" w:eastAsia="Times New Roman" w:hAnsi="Times New Roman"/>
          <w:bCs/>
          <w:lang w:val="ro-RO"/>
        </w:rPr>
        <w:t>CAPITOLUL IV</w:t>
      </w:r>
    </w:p>
    <w:p w:rsidR="00957867" w:rsidRPr="00C934D7" w:rsidRDefault="00957867" w:rsidP="00223320">
      <w:pPr>
        <w:jc w:val="center"/>
        <w:rPr>
          <w:rFonts w:ascii="Times New Roman" w:eastAsia="Times New Roman" w:hAnsi="Times New Roman"/>
          <w:b/>
          <w:bCs/>
          <w:lang w:val="ro-RO"/>
        </w:rPr>
      </w:pPr>
      <w:r w:rsidRPr="00C934D7">
        <w:rPr>
          <w:rFonts w:ascii="Times New Roman" w:eastAsia="Times New Roman" w:hAnsi="Times New Roman"/>
          <w:b/>
          <w:bCs/>
          <w:lang w:val="ro-RO"/>
        </w:rPr>
        <w:t>Condiții pentru ARM-uri</w:t>
      </w:r>
    </w:p>
    <w:p w:rsidR="00957867" w:rsidRPr="00C934D7" w:rsidRDefault="00957867" w:rsidP="00223320">
      <w:pPr>
        <w:jc w:val="both"/>
        <w:rPr>
          <w:rFonts w:ascii="Times New Roman" w:eastAsia="Times New Roman" w:hAnsi="Times New Roman"/>
          <w:bCs/>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bCs/>
          <w:lang w:val="ro-RO"/>
        </w:rPr>
        <w:t>Art. 171</w:t>
      </w:r>
      <w:r w:rsidRPr="00C934D7">
        <w:rPr>
          <w:rFonts w:ascii="Times New Roman" w:eastAsia="Times New Roman" w:hAnsi="Times New Roman"/>
          <w:bCs/>
          <w:lang w:val="ro-RO"/>
        </w:rPr>
        <w:t xml:space="preserve"> -</w:t>
      </w:r>
      <w:r w:rsidRPr="00C934D7">
        <w:rPr>
          <w:rFonts w:ascii="Times New Roman" w:eastAsia="Times New Roman" w:hAnsi="Times New Roman"/>
          <w:lang w:val="ro-RO"/>
        </w:rPr>
        <w:t xml:space="preserve"> (1) A.R.M.-ul instituie politici și măsuri adecvate pentru a raporta informațiile necesare în temeiul art. 26 din Regulamentul (UE) nr. 600/2014 cât mai rapid posibil și nu mai târziu de încheierea zilei lucrătoare următoare zilei în care a avut loc tranzacția. Aceste informații se raportează în conformitate cu cerințele stabilite la art. 26 din Regulamentul (UE) nr. 600/2014.</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(2) ARM-ul aplică şi menţine măsuri administrative eficiente destinate să prevină conflictele de interese cu clienții săi. </w:t>
      </w:r>
      <w:r w:rsidR="002F5490" w:rsidRPr="00C934D7">
        <w:rPr>
          <w:rFonts w:ascii="Times New Roman" w:hAnsi="Times New Roman"/>
          <w:lang w:val="ro-RO"/>
        </w:rPr>
        <w:t>[</w:t>
      </w:r>
      <w:r w:rsidR="002A0CF2" w:rsidRPr="00C934D7">
        <w:rPr>
          <w:rFonts w:ascii="Times New Roman" w:hAnsi="Times New Roman"/>
          <w:lang w:val="ro-RO"/>
        </w:rPr>
        <w:t xml:space="preserve">Directiva 2014/65/UE, </w:t>
      </w:r>
      <w:r w:rsidR="002F5490" w:rsidRPr="00C934D7">
        <w:rPr>
          <w:rFonts w:ascii="Times New Roman" w:hAnsi="Times New Roman"/>
          <w:lang w:val="ro-RO"/>
        </w:rPr>
        <w:t>art. 66 alin. (1)]</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(3) A.R.M. care este și operator de piață sau S.S.I.F. tratează toate informațiile colectate în mod nediscriminatoriu și aplică și menține măsuri corespunzătoare pentru a separa diferitele funcții aferente activității sale.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66 alin. </w:t>
      </w:r>
      <w:r w:rsidR="00ED217F" w:rsidRPr="00C934D7">
        <w:rPr>
          <w:rFonts w:ascii="Times New Roman" w:eastAsia="Times New Roman" w:hAnsi="Times New Roman"/>
          <w:lang w:val="ro-RO"/>
        </w:rPr>
        <w:t>(</w:t>
      </w:r>
      <w:r w:rsidRPr="00C934D7">
        <w:rPr>
          <w:rFonts w:ascii="Times New Roman" w:eastAsia="Times New Roman" w:hAnsi="Times New Roman"/>
          <w:lang w:val="ro-RO"/>
        </w:rPr>
        <w:t>2)</w:t>
      </w:r>
      <w:r w:rsidR="00ED217F" w:rsidRPr="00C934D7">
        <w:rPr>
          <w:rFonts w:ascii="Times New Roman" w:eastAsia="Times New Roman" w:hAnsi="Times New Roman"/>
          <w:lang w:val="ro-RO"/>
        </w:rPr>
        <w:t>]</w:t>
      </w:r>
    </w:p>
    <w:p w:rsidR="00957867" w:rsidRPr="00C934D7" w:rsidRDefault="00957867" w:rsidP="0072219E">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(4) A.R.M.-ul instituie mecanisme de securitate solide destinate să garanteze securitatea și autentificarea mijloacelor de transmitere a informațiilor, să reducă la minimum riscul de corupere a datelor și de acces neautorizat și să prevină scurgerile de informații, menținând în permanență confidențialitatea datelor.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66 alin. </w:t>
      </w:r>
      <w:r w:rsidR="00ED217F" w:rsidRPr="00C934D7">
        <w:rPr>
          <w:rFonts w:ascii="Times New Roman" w:eastAsia="Times New Roman" w:hAnsi="Times New Roman"/>
          <w:lang w:val="ro-RO"/>
        </w:rPr>
        <w:t>(</w:t>
      </w:r>
      <w:r w:rsidRPr="00C934D7">
        <w:rPr>
          <w:rFonts w:ascii="Times New Roman" w:eastAsia="Times New Roman" w:hAnsi="Times New Roman"/>
          <w:lang w:val="ro-RO"/>
        </w:rPr>
        <w:t>3)</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(5) A.R.M.-ul menține resurse adecvate și are instalate dispozitive de </w:t>
      </w:r>
      <w:r w:rsidRPr="00C934D7">
        <w:rPr>
          <w:rFonts w:ascii="Times New Roman" w:eastAsia="Times New Roman" w:hAnsi="Times New Roman"/>
          <w:i/>
          <w:iCs/>
          <w:lang w:val="ro-RO"/>
        </w:rPr>
        <w:t>back-up</w:t>
      </w:r>
      <w:r w:rsidRPr="00C934D7">
        <w:rPr>
          <w:rFonts w:ascii="Times New Roman" w:eastAsia="Times New Roman" w:hAnsi="Times New Roman"/>
          <w:lang w:val="ro-RO"/>
        </w:rPr>
        <w:t xml:space="preserve"> pentru a oferi și menține serviciile sale în orice moment.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66 alin. </w:t>
      </w:r>
      <w:r w:rsidR="00ED217F" w:rsidRPr="00C934D7">
        <w:rPr>
          <w:rFonts w:ascii="Times New Roman" w:eastAsia="Times New Roman" w:hAnsi="Times New Roman"/>
          <w:lang w:val="ro-RO"/>
        </w:rPr>
        <w:t>(</w:t>
      </w:r>
      <w:r w:rsidRPr="00C934D7">
        <w:rPr>
          <w:rFonts w:ascii="Times New Roman" w:eastAsia="Times New Roman" w:hAnsi="Times New Roman"/>
          <w:lang w:val="ro-RO"/>
        </w:rPr>
        <w:t>3)</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(6) A.R.M.-ul instituie sisteme care să poată să verifice în mod eficient integralitatea rapoartelor de tranzacționare, să identifice omisiunile și erorile evidente provocate de S.S.I.F. și, în cazul producerii unei astfel de erori sau omisiuni, să comunice S.S.I.F. detaliile erorii sau omisiunii și să solicite retransmiterea eventualelor rapoarte eronate.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66 </w:t>
      </w:r>
      <w:r w:rsidR="00AD4810" w:rsidRPr="00C934D7">
        <w:rPr>
          <w:rFonts w:ascii="Times New Roman" w:eastAsia="Times New Roman" w:hAnsi="Times New Roman"/>
          <w:lang w:val="ro-RO"/>
        </w:rPr>
        <w:t xml:space="preserve">alin. (4) </w:t>
      </w:r>
      <w:r w:rsidR="002A0CF2" w:rsidRPr="00C934D7">
        <w:rPr>
          <w:rFonts w:ascii="Times New Roman" w:eastAsia="Times New Roman" w:hAnsi="Times New Roman"/>
          <w:lang w:val="ro-RO"/>
        </w:rPr>
        <w:t xml:space="preserve">para. </w:t>
      </w:r>
      <w:r w:rsidRPr="00C934D7">
        <w:rPr>
          <w:rFonts w:ascii="Times New Roman" w:eastAsia="Times New Roman" w:hAnsi="Times New Roman"/>
          <w:lang w:val="ro-RO"/>
        </w:rPr>
        <w:t>1</w:t>
      </w:r>
      <w:r w:rsidR="00ED217F"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(7) A.R.M.-ul instituie sisteme care să îi permită acestuia din urmă să depisteze erorile sau omisiunile provocate de A.R.M.-ul însuși și care să permită A.R.M.-ului să corecteze și să transmită, sau să retransmită, după caz, A.S.F. rapoarte de tranzacții corecte și complete. </w:t>
      </w:r>
      <w:r w:rsidR="00AD4810" w:rsidRPr="00C934D7">
        <w:rPr>
          <w:rFonts w:ascii="Times New Roman" w:eastAsia="Times New Roman" w:hAnsi="Times New Roman"/>
          <w:lang w:val="ro-RO"/>
        </w:rPr>
        <w:t>[Directiva 2014/65/UE, a</w:t>
      </w:r>
      <w:r w:rsidRPr="00C934D7">
        <w:rPr>
          <w:rFonts w:ascii="Times New Roman" w:eastAsia="Times New Roman" w:hAnsi="Times New Roman"/>
          <w:lang w:val="ro-RO"/>
        </w:rPr>
        <w:t xml:space="preserve">rt. 66 </w:t>
      </w:r>
      <w:r w:rsidR="00AD4810" w:rsidRPr="00C934D7">
        <w:rPr>
          <w:rFonts w:ascii="Times New Roman" w:eastAsia="Times New Roman" w:hAnsi="Times New Roman"/>
          <w:lang w:val="ro-RO"/>
        </w:rPr>
        <w:t xml:space="preserve">alin. (4) </w:t>
      </w:r>
      <w:r w:rsidR="002A0CF2" w:rsidRPr="00C934D7">
        <w:rPr>
          <w:rFonts w:ascii="Times New Roman" w:eastAsia="Times New Roman" w:hAnsi="Times New Roman"/>
          <w:lang w:val="ro-RO"/>
        </w:rPr>
        <w:t xml:space="preserve">para. </w:t>
      </w:r>
      <w:r w:rsidRPr="00C934D7">
        <w:rPr>
          <w:rFonts w:ascii="Times New Roman" w:eastAsia="Times New Roman" w:hAnsi="Times New Roman"/>
          <w:lang w:val="ro-RO"/>
        </w:rPr>
        <w:t>2</w:t>
      </w:r>
      <w:r w:rsidR="00ED217F" w:rsidRPr="00C934D7">
        <w:rPr>
          <w:rFonts w:ascii="Times New Roman" w:eastAsia="Times New Roman" w:hAnsi="Times New Roman"/>
          <w:lang w:val="ro-RO"/>
        </w:rPr>
        <w:t>]</w:t>
      </w:r>
    </w:p>
    <w:p w:rsidR="00957867" w:rsidRPr="00C934D7" w:rsidRDefault="00957867" w:rsidP="00223320">
      <w:pPr>
        <w:jc w:val="center"/>
        <w:rPr>
          <w:rFonts w:ascii="Times New Roman" w:eastAsia="Times New Roman" w:hAnsi="Times New Roman"/>
          <w:lang w:val="ro-RO"/>
        </w:rPr>
      </w:pPr>
    </w:p>
    <w:p w:rsidR="00957867" w:rsidRPr="00C934D7" w:rsidRDefault="00957867" w:rsidP="00223320">
      <w:pPr>
        <w:jc w:val="center"/>
        <w:rPr>
          <w:rFonts w:ascii="Times New Roman" w:eastAsia="Times New Roman" w:hAnsi="Times New Roman"/>
          <w:lang w:val="ro-RO"/>
        </w:rPr>
      </w:pPr>
      <w:r w:rsidRPr="00C934D7">
        <w:rPr>
          <w:rFonts w:ascii="Times New Roman" w:eastAsia="Times New Roman" w:hAnsi="Times New Roman"/>
          <w:lang w:val="ro-RO"/>
        </w:rPr>
        <w:t>TITLUL VI</w:t>
      </w:r>
    </w:p>
    <w:p w:rsidR="00957867" w:rsidRPr="00C934D7" w:rsidRDefault="000037CE" w:rsidP="00223320">
      <w:pPr>
        <w:jc w:val="center"/>
        <w:rPr>
          <w:rFonts w:ascii="Times New Roman" w:eastAsia="Times New Roman" w:hAnsi="Times New Roman"/>
          <w:b/>
          <w:lang w:val="ro-RO"/>
        </w:rPr>
      </w:pPr>
      <w:r w:rsidRPr="00C934D7">
        <w:rPr>
          <w:rFonts w:ascii="Times New Roman" w:eastAsia="Times New Roman" w:hAnsi="Times New Roman"/>
          <w:b/>
          <w:lang w:val="ro-RO"/>
        </w:rPr>
        <w:t>Decontarea tranzacțiilor cu instrumente financiare</w:t>
      </w:r>
    </w:p>
    <w:p w:rsidR="00957867" w:rsidRPr="00C934D7" w:rsidRDefault="00957867" w:rsidP="00223320">
      <w:pPr>
        <w:jc w:val="center"/>
        <w:rPr>
          <w:rFonts w:ascii="Times New Roman" w:eastAsia="Times New Roman" w:hAnsi="Times New Roman"/>
          <w:lang w:val="ro-RO"/>
        </w:rPr>
      </w:pPr>
    </w:p>
    <w:p w:rsidR="00957867" w:rsidRPr="00C934D7" w:rsidRDefault="00957867" w:rsidP="00223320">
      <w:pPr>
        <w:jc w:val="center"/>
        <w:rPr>
          <w:rFonts w:ascii="Times New Roman" w:eastAsia="Times New Roman" w:hAnsi="Times New Roman"/>
          <w:lang w:val="ro-RO"/>
        </w:rPr>
      </w:pPr>
      <w:r w:rsidRPr="00C934D7">
        <w:rPr>
          <w:rFonts w:ascii="Times New Roman" w:eastAsia="Times New Roman" w:hAnsi="Times New Roman"/>
          <w:lang w:val="ro-RO"/>
        </w:rPr>
        <w:t>CAPITOLUL I</w:t>
      </w:r>
    </w:p>
    <w:p w:rsidR="00957867" w:rsidRPr="00C934D7" w:rsidRDefault="00957867" w:rsidP="00223320">
      <w:pPr>
        <w:jc w:val="center"/>
        <w:rPr>
          <w:rFonts w:ascii="Times New Roman" w:eastAsia="Times New Roman" w:hAnsi="Times New Roman"/>
          <w:b/>
          <w:lang w:val="ro-RO"/>
        </w:rPr>
      </w:pPr>
      <w:r w:rsidRPr="00C934D7">
        <w:rPr>
          <w:rFonts w:ascii="Times New Roman" w:eastAsia="Times New Roman" w:hAnsi="Times New Roman"/>
          <w:b/>
          <w:lang w:val="ro-RO"/>
        </w:rPr>
        <w:t>Dispoziții generale</w:t>
      </w:r>
    </w:p>
    <w:p w:rsidR="00957867" w:rsidRPr="00C934D7" w:rsidRDefault="00957867" w:rsidP="00223320">
      <w:pPr>
        <w:jc w:val="center"/>
        <w:rPr>
          <w:rFonts w:ascii="Times New Roman" w:eastAsia="Times New Roman" w:hAnsi="Times New Roman"/>
          <w:b/>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lang w:val="ro-RO"/>
        </w:rPr>
        <w:t>Art. 172</w:t>
      </w:r>
      <w:r w:rsidRPr="00C934D7">
        <w:rPr>
          <w:rFonts w:ascii="Times New Roman" w:hAnsi="Times New Roman"/>
          <w:iCs/>
          <w:lang w:val="ro-RO"/>
        </w:rPr>
        <w:t xml:space="preserve">- </w:t>
      </w:r>
      <w:r w:rsidRPr="00C934D7">
        <w:rPr>
          <w:rFonts w:ascii="Times New Roman" w:eastAsia="Times New Roman" w:hAnsi="Times New Roman"/>
          <w:lang w:val="ro-RO"/>
        </w:rPr>
        <w:t xml:space="preserve">În sensul prezentului titlu expresiile de mai jos au următoarele semnificații: </w:t>
      </w:r>
    </w:p>
    <w:p w:rsidR="00957867" w:rsidRPr="00C934D7" w:rsidRDefault="00957867" w:rsidP="00223320">
      <w:pPr>
        <w:pStyle w:val="doc-ti"/>
        <w:spacing w:before="0" w:beforeAutospacing="0" w:after="0" w:afterAutospacing="0"/>
        <w:ind w:firstLine="720"/>
        <w:jc w:val="both"/>
      </w:pPr>
      <w:r w:rsidRPr="00C934D7">
        <w:t xml:space="preserve">1. </w:t>
      </w:r>
      <w:r w:rsidRPr="00C934D7">
        <w:rPr>
          <w:i/>
        </w:rPr>
        <w:t>autoritate relevantă în relaţie cu un depozitar central de instrumente financiare</w:t>
      </w:r>
      <w:r w:rsidRPr="00C934D7">
        <w:t xml:space="preserve"> – are înţelesul prevăzut la art. 2 alin. (1) pct. 18 din Regulamentul (UE) nr. 909/2014;</w:t>
      </w:r>
    </w:p>
    <w:p w:rsidR="00957867" w:rsidRPr="00C934D7" w:rsidRDefault="00957867" w:rsidP="00223320">
      <w:pPr>
        <w:pStyle w:val="doc-ti"/>
        <w:spacing w:before="0" w:beforeAutospacing="0" w:after="0" w:afterAutospacing="0"/>
        <w:ind w:firstLine="720"/>
        <w:jc w:val="both"/>
      </w:pPr>
      <w:r w:rsidRPr="00C934D7">
        <w:t xml:space="preserve">2. </w:t>
      </w:r>
      <w:r w:rsidRPr="00C934D7">
        <w:rPr>
          <w:i/>
        </w:rPr>
        <w:t>data preconizată pentru decontare</w:t>
      </w:r>
      <w:r w:rsidRPr="00C934D7">
        <w:t xml:space="preserve"> - are înţelesul prevăzut la art. 2 alin. (1) pct. 12 din Regulamentul (UE) nr. 909/2014;</w:t>
      </w:r>
    </w:p>
    <w:p w:rsidR="00957867" w:rsidRPr="00C934D7" w:rsidRDefault="00957867" w:rsidP="00223320">
      <w:pPr>
        <w:pStyle w:val="doc-ti"/>
        <w:spacing w:before="0" w:beforeAutospacing="0" w:after="0" w:afterAutospacing="0"/>
        <w:ind w:firstLine="720"/>
        <w:jc w:val="both"/>
      </w:pPr>
      <w:r w:rsidRPr="00C934D7">
        <w:t xml:space="preserve">3. </w:t>
      </w:r>
      <w:r w:rsidRPr="00C934D7">
        <w:rPr>
          <w:i/>
        </w:rPr>
        <w:t>perioadă de decontare</w:t>
      </w:r>
      <w:r w:rsidRPr="00C934D7">
        <w:t xml:space="preserve"> - are înţelesul prevăzut la art. 2 alin. (1) pct. 13 din Regulamentul (UE) nr. 909/2014;</w:t>
      </w:r>
    </w:p>
    <w:p w:rsidR="00957867" w:rsidRPr="00C934D7" w:rsidRDefault="00957867" w:rsidP="00223320">
      <w:pPr>
        <w:pStyle w:val="doc-ti"/>
        <w:spacing w:before="0" w:beforeAutospacing="0" w:after="0" w:afterAutospacing="0"/>
        <w:ind w:firstLine="720"/>
        <w:jc w:val="both"/>
      </w:pPr>
      <w:r w:rsidRPr="00C934D7">
        <w:t xml:space="preserve">4. </w:t>
      </w:r>
      <w:r w:rsidRPr="00C934D7">
        <w:rPr>
          <w:i/>
        </w:rPr>
        <w:t>caz de neexecutare a decontării</w:t>
      </w:r>
      <w:r w:rsidRPr="00C934D7">
        <w:t xml:space="preserve"> - are înţelesul prevăzut la art. 2 alin. (1) pct. 15 din Regulamentul (UE) nr. 909/2014;</w:t>
      </w:r>
    </w:p>
    <w:p w:rsidR="00957867" w:rsidRPr="00C934D7" w:rsidRDefault="00957867" w:rsidP="00223320">
      <w:pPr>
        <w:pStyle w:val="doc-ti"/>
        <w:spacing w:before="0" w:beforeAutospacing="0" w:after="0" w:afterAutospacing="0"/>
        <w:ind w:firstLine="720"/>
        <w:jc w:val="both"/>
      </w:pPr>
      <w:r w:rsidRPr="00C934D7">
        <w:t xml:space="preserve">5. </w:t>
      </w:r>
      <w:r w:rsidRPr="00C934D7">
        <w:rPr>
          <w:i/>
        </w:rPr>
        <w:t>registru central de publicitate</w:t>
      </w:r>
      <w:r w:rsidRPr="00C934D7">
        <w:t xml:space="preserve"> – sistemul de evidență constituit și administrat la nivelul fiecărui depozitar central, în care sunt înscrise pentru publicitate mențiunile de garanţie reală asupra instrumentelor financiare, altele decât cele derivate, înregistrate în sistemul depozitarului central și care se tranzacționează într-un loc de tranzacționare; orice persoană are acces la informatiile privind mențiunile de garanție reală din cadrul registrului central de publicitate, depozitarul central eliberând, la cerere, extrase de informare în acest sens.</w:t>
      </w:r>
    </w:p>
    <w:p w:rsidR="00957867" w:rsidRPr="00C934D7" w:rsidRDefault="00957867" w:rsidP="00223320">
      <w:pPr>
        <w:pStyle w:val="doc-ti"/>
        <w:spacing w:before="0" w:beforeAutospacing="0" w:after="0" w:afterAutospacing="0"/>
        <w:jc w:val="both"/>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lang w:val="ro-RO"/>
        </w:rPr>
        <w:t>Art. 173</w:t>
      </w:r>
      <w:r w:rsidRPr="00C934D7">
        <w:rPr>
          <w:rFonts w:ascii="Times New Roman" w:eastAsia="Times New Roman" w:hAnsi="Times New Roman"/>
          <w:lang w:val="ro-RO"/>
        </w:rPr>
        <w:t xml:space="preserve"> – (1) Condiţiile generale privind operațiunile de decontare care pot avea loc în cadrul sistemului de decontare, sunt stabilite de către A.S.F. şi alte autorităţi competente/relevante, după caz, în baza prevederilor prezentei legi şi ale legislaţiei europene. </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(2) Prevederile prezentului titlu nu se aplică sistemului de decontare a titlurilor de stat administrat de B.N.R. în condițiile prevăzute la art. 1 alin. (4) din Regulamentul (UE) nr. 909/2014.</w:t>
      </w:r>
    </w:p>
    <w:p w:rsidR="00957867" w:rsidRPr="00C934D7" w:rsidRDefault="00957867" w:rsidP="00223320">
      <w:pPr>
        <w:jc w:val="both"/>
        <w:rPr>
          <w:rFonts w:ascii="Times New Roman" w:eastAsia="Times New Roman" w:hAnsi="Times New Roman"/>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bCs/>
          <w:lang w:val="ro-RO"/>
        </w:rPr>
        <w:t>Art. 174</w:t>
      </w:r>
      <w:r w:rsidRPr="00C934D7">
        <w:rPr>
          <w:rFonts w:ascii="Times New Roman" w:eastAsia="Times New Roman" w:hAnsi="Times New Roman"/>
          <w:bCs/>
          <w:lang w:val="ro-RO"/>
        </w:rPr>
        <w:t xml:space="preserve"> -</w:t>
      </w:r>
      <w:r w:rsidRPr="00C934D7">
        <w:rPr>
          <w:rFonts w:ascii="Times New Roman" w:eastAsia="Times New Roman" w:hAnsi="Times New Roman"/>
          <w:lang w:val="ro-RO"/>
        </w:rPr>
        <w:t xml:space="preserve"> (1) </w:t>
      </w:r>
      <w:r w:rsidRPr="00C934D7">
        <w:rPr>
          <w:rFonts w:ascii="Times New Roman" w:hAnsi="Times New Roman"/>
          <w:iCs/>
          <w:lang w:val="ro-RO"/>
        </w:rPr>
        <w:t>-</w:t>
      </w:r>
      <w:r w:rsidRPr="00C934D7">
        <w:rPr>
          <w:rFonts w:ascii="Times New Roman" w:eastAsia="Times New Roman" w:hAnsi="Times New Roman"/>
          <w:lang w:val="ro-RO"/>
        </w:rPr>
        <w:t xml:space="preserve">Autorizarea şi supravegherea depozitarului central și a contrapărții centrale se fac de către A.S.F. </w:t>
      </w: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sz w:val="24"/>
          <w:szCs w:val="24"/>
          <w:lang w:val="ro-RO"/>
        </w:rPr>
        <w:t>(2) B.N.R. este autoritate relevantă în sensul art. 12 din Regulamentul (UE) nr. 909/2014.</w:t>
      </w:r>
    </w:p>
    <w:p w:rsidR="00957867" w:rsidRPr="00C934D7" w:rsidRDefault="00957867" w:rsidP="00223320">
      <w:pPr>
        <w:pStyle w:val="CommentText"/>
        <w:jc w:val="both"/>
        <w:rPr>
          <w:rFonts w:ascii="Times New Roman" w:hAnsi="Times New Roman"/>
          <w:sz w:val="24"/>
          <w:szCs w:val="24"/>
          <w:lang w:val="ro-RO"/>
        </w:rPr>
      </w:pP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b/>
          <w:sz w:val="24"/>
          <w:szCs w:val="24"/>
          <w:lang w:val="ro-RO"/>
        </w:rPr>
        <w:t>Art. 175</w:t>
      </w:r>
      <w:r w:rsidRPr="00C934D7">
        <w:rPr>
          <w:rFonts w:ascii="Times New Roman" w:hAnsi="Times New Roman"/>
          <w:sz w:val="24"/>
          <w:szCs w:val="24"/>
          <w:lang w:val="ro-RO"/>
        </w:rPr>
        <w:t xml:space="preserve"> - </w:t>
      </w:r>
      <w:r w:rsidRPr="00C934D7">
        <w:rPr>
          <w:rFonts w:ascii="Times New Roman" w:hAnsi="Times New Roman"/>
          <w:bCs/>
          <w:sz w:val="24"/>
          <w:szCs w:val="24"/>
          <w:lang w:val="ro-RO"/>
        </w:rPr>
        <w:t>(1)</w:t>
      </w:r>
      <w:r w:rsidRPr="00C934D7">
        <w:rPr>
          <w:rFonts w:ascii="Times New Roman" w:hAnsi="Times New Roman"/>
          <w:sz w:val="24"/>
          <w:szCs w:val="24"/>
          <w:lang w:val="ro-RO"/>
        </w:rPr>
        <w:t xml:space="preserve"> Transferul dreptului de proprietate privind instrumentele financiare, altele decât cele derivate, are loc, la data decontării, în cadrul sistemului de decontare.</w:t>
      </w: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sz w:val="24"/>
          <w:szCs w:val="24"/>
          <w:lang w:val="ro-RO"/>
        </w:rPr>
        <w:t xml:space="preserve">(2) În cazul transferurilor care au o componentă bănească, decontarea se realizeazăpe baza mecanismului livrare contra plată, cu excepția transferurilor directe de proprietate prevăzute în reglementări secundare. </w:t>
      </w: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sz w:val="24"/>
          <w:szCs w:val="24"/>
          <w:lang w:val="ro-RO"/>
        </w:rPr>
        <w:t>(3) Instrumentele financiare cumpărate pot fi înstrăinate începând cu momentul cumpărării lor.</w:t>
      </w:r>
    </w:p>
    <w:p w:rsidR="00957867" w:rsidRPr="00C934D7" w:rsidRDefault="00957867" w:rsidP="00223320">
      <w:pPr>
        <w:pStyle w:val="CommentText"/>
        <w:jc w:val="both"/>
        <w:rPr>
          <w:rFonts w:ascii="Times New Roman" w:hAnsi="Times New Roman"/>
          <w:b/>
          <w:sz w:val="24"/>
          <w:szCs w:val="24"/>
          <w:lang w:val="ro-RO"/>
        </w:rPr>
      </w:pPr>
    </w:p>
    <w:p w:rsidR="00957867" w:rsidRPr="00C934D7" w:rsidRDefault="00957867" w:rsidP="00223320">
      <w:pPr>
        <w:jc w:val="center"/>
        <w:rPr>
          <w:rFonts w:ascii="Times New Roman" w:eastAsia="Times New Roman" w:hAnsi="Times New Roman"/>
          <w:bCs/>
          <w:lang w:val="ro-RO"/>
        </w:rPr>
      </w:pPr>
      <w:r w:rsidRPr="00C934D7">
        <w:rPr>
          <w:rFonts w:ascii="Times New Roman" w:eastAsia="Times New Roman" w:hAnsi="Times New Roman"/>
          <w:bCs/>
          <w:lang w:val="ro-RO"/>
        </w:rPr>
        <w:t>CAPITOLUL II</w:t>
      </w:r>
    </w:p>
    <w:p w:rsidR="00957867" w:rsidRPr="00C934D7" w:rsidRDefault="00957867" w:rsidP="00223320">
      <w:pPr>
        <w:jc w:val="center"/>
        <w:rPr>
          <w:rFonts w:ascii="Times New Roman" w:eastAsia="Times New Roman" w:hAnsi="Times New Roman"/>
          <w:b/>
          <w:lang w:val="ro-RO"/>
        </w:rPr>
      </w:pPr>
      <w:r w:rsidRPr="00C934D7">
        <w:rPr>
          <w:rFonts w:ascii="Times New Roman" w:eastAsia="Times New Roman" w:hAnsi="Times New Roman"/>
          <w:b/>
          <w:lang w:val="ro-RO"/>
        </w:rPr>
        <w:t>Depozitarul central de instrumente financiare</w:t>
      </w:r>
    </w:p>
    <w:p w:rsidR="00957867" w:rsidRPr="00C934D7" w:rsidRDefault="00957867" w:rsidP="00223320">
      <w:pPr>
        <w:jc w:val="center"/>
        <w:rPr>
          <w:rFonts w:ascii="Times New Roman" w:eastAsia="Times New Roman" w:hAnsi="Times New Roman"/>
          <w:b/>
          <w:lang w:val="ro-RO"/>
        </w:rPr>
      </w:pPr>
    </w:p>
    <w:p w:rsidR="00957867" w:rsidRPr="00C934D7" w:rsidRDefault="005D5DBA" w:rsidP="00223320">
      <w:pPr>
        <w:jc w:val="center"/>
        <w:rPr>
          <w:rFonts w:ascii="Times New Roman" w:eastAsia="Times New Roman" w:hAnsi="Times New Roman"/>
          <w:bCs/>
          <w:i/>
          <w:lang w:val="ro-RO"/>
        </w:rPr>
      </w:pPr>
      <w:r w:rsidRPr="00C934D7">
        <w:rPr>
          <w:rFonts w:ascii="Times New Roman" w:eastAsia="Times New Roman" w:hAnsi="Times New Roman"/>
          <w:bCs/>
          <w:i/>
          <w:lang w:val="ro-RO"/>
        </w:rPr>
        <w:t xml:space="preserve">SECȚIUNEA </w:t>
      </w:r>
      <w:r w:rsidR="00957867" w:rsidRPr="00C934D7">
        <w:rPr>
          <w:rFonts w:ascii="Times New Roman" w:eastAsia="Times New Roman" w:hAnsi="Times New Roman"/>
          <w:bCs/>
          <w:i/>
          <w:lang w:val="ro-RO"/>
        </w:rPr>
        <w:t>1</w:t>
      </w:r>
    </w:p>
    <w:p w:rsidR="00957867" w:rsidRPr="00C934D7" w:rsidRDefault="00957867" w:rsidP="00223320">
      <w:pPr>
        <w:jc w:val="center"/>
        <w:rPr>
          <w:rFonts w:ascii="Times New Roman" w:eastAsia="Times New Roman" w:hAnsi="Times New Roman"/>
          <w:b/>
          <w:i/>
          <w:lang w:val="ro-RO"/>
        </w:rPr>
      </w:pPr>
      <w:r w:rsidRPr="00C934D7">
        <w:rPr>
          <w:rFonts w:ascii="Times New Roman" w:eastAsia="Times New Roman" w:hAnsi="Times New Roman"/>
          <w:b/>
          <w:i/>
          <w:lang w:val="ro-RO"/>
        </w:rPr>
        <w:t>Dispoziţii generale</w:t>
      </w:r>
    </w:p>
    <w:p w:rsidR="00957867" w:rsidRPr="00C934D7" w:rsidRDefault="00957867" w:rsidP="00223320">
      <w:pPr>
        <w:jc w:val="center"/>
        <w:rPr>
          <w:rFonts w:ascii="Times New Roman" w:eastAsia="Times New Roman" w:hAnsi="Times New Roman"/>
          <w:bCs/>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bCs/>
          <w:lang w:val="ro-RO"/>
        </w:rPr>
        <w:t>Art. 176</w:t>
      </w:r>
      <w:r w:rsidRPr="00C934D7">
        <w:rPr>
          <w:rFonts w:ascii="Times New Roman" w:eastAsia="Times New Roman" w:hAnsi="Times New Roman"/>
          <w:lang w:val="ro-RO"/>
        </w:rPr>
        <w:t xml:space="preserve"> - </w:t>
      </w:r>
      <w:r w:rsidRPr="00C934D7">
        <w:rPr>
          <w:rFonts w:ascii="Times New Roman" w:eastAsia="Times New Roman" w:hAnsi="Times New Roman"/>
          <w:bCs/>
          <w:lang w:val="ro-RO"/>
        </w:rPr>
        <w:t>(1)</w:t>
      </w:r>
      <w:r w:rsidRPr="00C934D7">
        <w:rPr>
          <w:rFonts w:ascii="Times New Roman" w:eastAsia="Times New Roman" w:hAnsi="Times New Roman"/>
          <w:lang w:val="ro-RO"/>
        </w:rPr>
        <w:t xml:space="preserve"> Depozitarul central de instrumente financiare, altele decât cele derivate, denumit în continuare </w:t>
      </w:r>
      <w:r w:rsidRPr="00C934D7">
        <w:rPr>
          <w:rFonts w:ascii="Times New Roman" w:eastAsia="Times New Roman" w:hAnsi="Times New Roman"/>
          <w:i/>
          <w:lang w:val="ro-RO"/>
        </w:rPr>
        <w:t>depozitar central</w:t>
      </w:r>
      <w:r w:rsidRPr="00C934D7">
        <w:rPr>
          <w:rFonts w:ascii="Times New Roman" w:eastAsia="Times New Roman" w:hAnsi="Times New Roman"/>
          <w:lang w:val="ro-RO"/>
        </w:rPr>
        <w:t xml:space="preserve">, este constituit sub forma unei persoane juridice ca societate pe acţiuni, emitentă de acţiuni nominative, în conformitate cu prevederile Legii </w:t>
      </w:r>
      <w:hyperlink r:id="rId11" w:history="1">
        <w:r w:rsidRPr="00C934D7">
          <w:rPr>
            <w:rFonts w:ascii="Times New Roman" w:eastAsia="Times New Roman" w:hAnsi="Times New Roman"/>
            <w:lang w:val="ro-RO"/>
          </w:rPr>
          <w:t>nr. 31/1990</w:t>
        </w:r>
      </w:hyperlink>
      <w:r w:rsidRPr="00C934D7">
        <w:rPr>
          <w:rFonts w:ascii="Times New Roman" w:eastAsia="Times New Roman" w:hAnsi="Times New Roman"/>
          <w:lang w:val="ro-RO"/>
        </w:rPr>
        <w:t xml:space="preserve">, republicată, cu modificările şi completările ulterioare, autorizată şi supravegheată de A.S.F., care administrează un sistem de decontare a instrumentelor financiare, altele decât cele derivate, menţionat în secţiunea A pct. 3 din anexa la Regulamentul </w:t>
      </w:r>
      <w:hyperlink r:id="rId12" w:history="1">
        <w:r w:rsidRPr="00C934D7">
          <w:rPr>
            <w:rFonts w:ascii="Times New Roman" w:eastAsia="Times New Roman" w:hAnsi="Times New Roman"/>
            <w:lang w:val="ro-RO"/>
          </w:rPr>
          <w:t>(UE) nr. 909/2014 </w:t>
        </w:r>
      </w:hyperlink>
      <w:r w:rsidRPr="00C934D7">
        <w:rPr>
          <w:rFonts w:ascii="Times New Roman" w:eastAsia="Times New Roman" w:hAnsi="Times New Roman"/>
          <w:lang w:val="ro-RO"/>
        </w:rPr>
        <w:t xml:space="preserve"> și care furnizează cel puțin un alt serviciu de bază prevăzut la secțiunea A din anexa menţionată. </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Cs/>
          <w:lang w:val="ro-RO"/>
        </w:rPr>
        <w:t xml:space="preserve">(2) </w:t>
      </w:r>
      <w:r w:rsidRPr="00C934D7">
        <w:rPr>
          <w:rFonts w:ascii="Times New Roman" w:eastAsia="Times New Roman" w:hAnsi="Times New Roman"/>
          <w:lang w:val="ro-RO"/>
        </w:rPr>
        <w:t xml:space="preserve">Orice persoană juridică din România care se încadrează în definiția depozitarului central va solicita autorizarea A.S.F. </w:t>
      </w:r>
    </w:p>
    <w:p w:rsidR="00957867" w:rsidRPr="00C934D7" w:rsidRDefault="00957867" w:rsidP="00223320">
      <w:pPr>
        <w:pStyle w:val="CommentText"/>
        <w:ind w:firstLine="720"/>
        <w:jc w:val="both"/>
        <w:rPr>
          <w:rFonts w:ascii="Times New Roman" w:eastAsia="Times New Roman" w:hAnsi="Times New Roman"/>
          <w:bCs/>
          <w:sz w:val="24"/>
          <w:szCs w:val="24"/>
          <w:lang w:val="ro-RO"/>
        </w:rPr>
      </w:pPr>
      <w:r w:rsidRPr="00C934D7">
        <w:rPr>
          <w:rFonts w:ascii="Times New Roman" w:eastAsia="Times New Roman" w:hAnsi="Times New Roman"/>
          <w:bCs/>
          <w:sz w:val="24"/>
          <w:szCs w:val="24"/>
          <w:lang w:val="ro-RO"/>
        </w:rPr>
        <w:t xml:space="preserve">(3) Depozitarul central îşi desfăşoară activitatea în conformitate cu prevederile prezentei legi, ale reglementărilor secundare emise în aplicarea acesteia, ale Regulamentului (UE) nr. 909/2014, precum și ale actelor delegate și ale actelor de punere în aplicare, după caz, adoptate de Comisia Europeană prin care sunt reglementate aspecte care fac obiectul Regulamentului (UE) nr. 909/2014. </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Cs/>
          <w:lang w:val="ro-RO"/>
        </w:rPr>
        <w:t>(4)</w:t>
      </w:r>
      <w:r w:rsidRPr="00C934D7">
        <w:rPr>
          <w:rFonts w:ascii="Times New Roman" w:eastAsia="Times New Roman" w:hAnsi="Times New Roman"/>
          <w:lang w:val="ro-RO"/>
        </w:rPr>
        <w:t xml:space="preserve"> Depozitarul central efectue</w:t>
      </w:r>
      <w:r w:rsidR="002C57FE" w:rsidRPr="00C934D7">
        <w:rPr>
          <w:rFonts w:ascii="Times New Roman" w:eastAsia="Times New Roman" w:hAnsi="Times New Roman"/>
          <w:lang w:val="ro-RO"/>
        </w:rPr>
        <w:t>a</w:t>
      </w:r>
      <w:r w:rsidRPr="00C934D7">
        <w:rPr>
          <w:rFonts w:ascii="Times New Roman" w:eastAsia="Times New Roman" w:hAnsi="Times New Roman"/>
          <w:lang w:val="ro-RO"/>
        </w:rPr>
        <w:t xml:space="preserve">ză operaţiuni de decontare a tranzacţiilor cu instrumente financiare, altele decât cele derivate, în conformitate cu prevederile prezentei legi, ale Regulamentului </w:t>
      </w:r>
      <w:hyperlink r:id="rId13" w:history="1">
        <w:r w:rsidRPr="00C934D7">
          <w:rPr>
            <w:rFonts w:ascii="Times New Roman" w:eastAsia="Times New Roman" w:hAnsi="Times New Roman"/>
            <w:lang w:val="ro-RO"/>
          </w:rPr>
          <w:t>(UE) nr. 909/2014</w:t>
        </w:r>
      </w:hyperlink>
      <w:r w:rsidR="002C57FE" w:rsidRPr="00C934D7">
        <w:rPr>
          <w:rFonts w:ascii="Times New Roman" w:hAnsi="Times New Roman"/>
          <w:lang w:val="ro-RO"/>
        </w:rPr>
        <w:t>,</w:t>
      </w:r>
      <w:r w:rsidRPr="00C934D7">
        <w:rPr>
          <w:rFonts w:ascii="Times New Roman" w:eastAsia="Times New Roman" w:hAnsi="Times New Roman"/>
          <w:lang w:val="ro-RO"/>
        </w:rPr>
        <w:t xml:space="preserve"> ale </w:t>
      </w:r>
      <w:r w:rsidRPr="00C934D7">
        <w:rPr>
          <w:rFonts w:ascii="Times New Roman" w:eastAsia="Times New Roman" w:hAnsi="Times New Roman"/>
          <w:bCs/>
          <w:lang w:val="ro-RO"/>
        </w:rPr>
        <w:t>actelor delegate și ale actelor de punere în aplicare, după caz, adoptate de Comisia Europeană p</w:t>
      </w:r>
      <w:r w:rsidRPr="00C934D7">
        <w:rPr>
          <w:rFonts w:ascii="Times New Roman" w:eastAsia="Times New Roman" w:hAnsi="Times New Roman"/>
          <w:lang w:val="ro-RO"/>
        </w:rPr>
        <w:t xml:space="preserve">rin care sunt reglementate aspecte care fac obiectul Regulamentului (UE) nr. 909/2014. </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(5) A.S.F. poate stabili prin reglementări că depozitarul central poate deține participații cu condiția respectării prevederilor art. 18 alin. (3) din Regulamentul (UE) nr. 909/2014.</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(6) A.S.F. poate stabili prin reglementări că depozitarul central poate desfășura alte activități decât cele prevăzute de Regulamentul (UE) nr. 909/2014, precum și condițiile în care se desfășoară acestea.</w:t>
      </w:r>
    </w:p>
    <w:p w:rsidR="00957867" w:rsidRPr="00C934D7" w:rsidRDefault="00957867" w:rsidP="00223320">
      <w:pPr>
        <w:pStyle w:val="CommentText"/>
        <w:jc w:val="both"/>
        <w:rPr>
          <w:rFonts w:ascii="Times New Roman" w:hAnsi="Times New Roman"/>
          <w:b/>
          <w:sz w:val="24"/>
          <w:szCs w:val="24"/>
          <w:lang w:val="ro-RO"/>
        </w:rPr>
      </w:pPr>
    </w:p>
    <w:p w:rsidR="00957867" w:rsidRPr="00C934D7" w:rsidRDefault="00957867" w:rsidP="00223320">
      <w:pPr>
        <w:ind w:firstLine="720"/>
        <w:jc w:val="both"/>
        <w:rPr>
          <w:rFonts w:ascii="Times New Roman" w:hAnsi="Times New Roman"/>
          <w:lang w:val="ro-RO"/>
        </w:rPr>
      </w:pPr>
      <w:r w:rsidRPr="00C934D7">
        <w:rPr>
          <w:rFonts w:ascii="Times New Roman" w:eastAsia="Times New Roman" w:hAnsi="Times New Roman"/>
          <w:b/>
          <w:bCs/>
          <w:lang w:val="ro-RO"/>
        </w:rPr>
        <w:t>Art. 177</w:t>
      </w:r>
      <w:r w:rsidRPr="00C934D7">
        <w:rPr>
          <w:rFonts w:ascii="Times New Roman" w:eastAsia="Times New Roman" w:hAnsi="Times New Roman"/>
          <w:bCs/>
          <w:lang w:val="ro-RO"/>
        </w:rPr>
        <w:t xml:space="preserve"> - (</w:t>
      </w:r>
      <w:r w:rsidRPr="00C934D7">
        <w:rPr>
          <w:rFonts w:ascii="Times New Roman" w:eastAsia="Times New Roman" w:hAnsi="Times New Roman"/>
          <w:lang w:val="ro-RO"/>
        </w:rPr>
        <w:t>1)</w:t>
      </w:r>
      <w:r w:rsidRPr="00C934D7">
        <w:rPr>
          <w:rFonts w:ascii="Times New Roman" w:hAnsi="Times New Roman"/>
          <w:lang w:val="ro-RO"/>
        </w:rPr>
        <w:t>Orice emitent stabilit în România care emite sau care a emis instrumente financiare care sunt admise la tranzacționare sau sunt tranzacționate în locuri de tranzacționare din România se asigură că acestea sunt dematerializate.</w:t>
      </w:r>
    </w:p>
    <w:p w:rsidR="00957867" w:rsidRPr="00C934D7" w:rsidRDefault="00957867" w:rsidP="0072219E">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(2) Depozitarul central furnizează informaţii autorităţilor abilitate prin lege să solicite informații cu privire la deținătorii de instrumente financiare, cu respectarea prevederilor Legii </w:t>
      </w:r>
      <w:hyperlink r:id="rId14" w:history="1">
        <w:r w:rsidRPr="00C934D7">
          <w:rPr>
            <w:rFonts w:ascii="Times New Roman" w:eastAsia="Times New Roman" w:hAnsi="Times New Roman"/>
            <w:lang w:val="ro-RO"/>
          </w:rPr>
          <w:t>nr. 677/2001</w:t>
        </w:r>
      </w:hyperlink>
      <w:r w:rsidR="00BE0555" w:rsidRPr="00C934D7">
        <w:rPr>
          <w:rFonts w:ascii="Times New Roman" w:eastAsia="Times New Roman" w:hAnsi="Times New Roman"/>
          <w:lang w:val="ro-RO"/>
        </w:rPr>
        <w:t>pentru protecţia persoanelor cu privire la prelucrarea datelor cu caracter personal şi libera circulaţie a acestor date</w:t>
      </w:r>
      <w:r w:rsidRPr="00C934D7">
        <w:rPr>
          <w:rFonts w:ascii="Times New Roman" w:eastAsia="Times New Roman" w:hAnsi="Times New Roman"/>
          <w:lang w:val="ro-RO"/>
        </w:rPr>
        <w:t>, cu modificările şi completările ulterioare</w:t>
      </w:r>
      <w:r w:rsidR="00BE0555" w:rsidRPr="00C934D7">
        <w:rPr>
          <w:rFonts w:ascii="Times New Roman" w:eastAsia="Times New Roman" w:hAnsi="Times New Roman"/>
          <w:lang w:val="ro-RO"/>
        </w:rPr>
        <w:t xml:space="preserve">, denumită în continuare „Legea </w:t>
      </w:r>
      <w:hyperlink r:id="rId15" w:history="1">
        <w:r w:rsidR="00BE0555" w:rsidRPr="00C934D7">
          <w:rPr>
            <w:rFonts w:ascii="Times New Roman" w:eastAsia="Times New Roman" w:hAnsi="Times New Roman"/>
            <w:lang w:val="ro-RO"/>
          </w:rPr>
          <w:t>nr. 677/2001</w:t>
        </w:r>
      </w:hyperlink>
      <w:r w:rsidR="00BE0555" w:rsidRPr="00C934D7">
        <w:rPr>
          <w:rFonts w:ascii="Times New Roman" w:hAnsi="Times New Roman"/>
          <w:lang w:val="ro-RO"/>
        </w:rPr>
        <w:t>”</w:t>
      </w:r>
      <w:r w:rsidRPr="00C934D7">
        <w:rPr>
          <w:rFonts w:ascii="Times New Roman" w:eastAsia="Times New Roman" w:hAnsi="Times New Roman"/>
          <w:lang w:val="ro-RO"/>
        </w:rPr>
        <w:t xml:space="preserve">. </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Cs/>
          <w:lang w:val="ro-RO"/>
        </w:rPr>
        <w:t>(3)</w:t>
      </w:r>
      <w:r w:rsidRPr="00C934D7">
        <w:rPr>
          <w:rFonts w:ascii="Times New Roman" w:eastAsia="Times New Roman" w:hAnsi="Times New Roman"/>
          <w:lang w:val="ro-RO"/>
        </w:rPr>
        <w:t xml:space="preserve"> Depozitarul central furnizează emitenţilor pentru care efectuează şi operaţiunile de înregistrare prin înscriere în cont informaţiile necesare pentru exercitarea drepturilor aferente instrumentelor financiare depozitate, altele decât cele derivate, putând presta servicii pentru îndeplinirea obligaţiilor emitentului faţă de deţinătorii de instrumente financiare, altele decât cele derivate. </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Cs/>
          <w:lang w:val="ro-RO"/>
        </w:rPr>
        <w:t>(4)</w:t>
      </w:r>
      <w:r w:rsidRPr="00C934D7">
        <w:rPr>
          <w:rFonts w:ascii="Times New Roman" w:eastAsia="Times New Roman" w:hAnsi="Times New Roman"/>
          <w:lang w:val="ro-RO"/>
        </w:rPr>
        <w:t xml:space="preserve"> Emitenţii efectuează plata dividendelor şi a oricăror altor sume cuvenite deţinătorilor de instrumente financiare prin intermediul depozitarului central şi al participanţilor la sistemul de decontare. </w:t>
      </w:r>
    </w:p>
    <w:p w:rsidR="00957867" w:rsidRPr="00C934D7" w:rsidRDefault="00957867" w:rsidP="00223320">
      <w:pPr>
        <w:pStyle w:val="CommentText"/>
        <w:ind w:firstLine="720"/>
        <w:jc w:val="both"/>
        <w:rPr>
          <w:rFonts w:ascii="Times New Roman" w:eastAsia="Times New Roman" w:hAnsi="Times New Roman"/>
          <w:sz w:val="24"/>
          <w:szCs w:val="24"/>
          <w:lang w:val="ro-RO"/>
        </w:rPr>
      </w:pPr>
      <w:r w:rsidRPr="00C934D7">
        <w:rPr>
          <w:rFonts w:ascii="Times New Roman" w:eastAsia="Times New Roman" w:hAnsi="Times New Roman"/>
          <w:sz w:val="24"/>
          <w:szCs w:val="24"/>
          <w:lang w:val="ro-RO"/>
        </w:rPr>
        <w:t>(5) În situaţia utilizării sistemului de conturi globale, în vederea determinării structurii deținătorilor de instrumente financiare emise de un emitent, la o anumită dată, participanţii vor raporta depozitarului central, în cazul în care depozitarul central efectuează şi operaţiuni de înscriere în cont, informații privind titularii subconturilor din evidențele proprii și deținerile acestora.</w:t>
      </w:r>
    </w:p>
    <w:p w:rsidR="00957867" w:rsidRPr="00C934D7" w:rsidRDefault="005D5DBA" w:rsidP="006525B1">
      <w:pPr>
        <w:pStyle w:val="CommentText"/>
        <w:ind w:firstLine="720"/>
        <w:jc w:val="both"/>
        <w:rPr>
          <w:rFonts w:ascii="Times New Roman" w:eastAsia="Times New Roman" w:hAnsi="Times New Roman"/>
          <w:sz w:val="24"/>
          <w:szCs w:val="24"/>
          <w:lang w:val="ro-RO"/>
        </w:rPr>
      </w:pPr>
      <w:r w:rsidRPr="00C934D7">
        <w:rPr>
          <w:rFonts w:ascii="Times New Roman" w:eastAsia="Times New Roman" w:hAnsi="Times New Roman"/>
          <w:sz w:val="24"/>
          <w:szCs w:val="24"/>
          <w:lang w:val="ro-RO"/>
        </w:rPr>
        <w:t>(</w:t>
      </w:r>
      <w:r w:rsidR="00957867" w:rsidRPr="00C934D7">
        <w:rPr>
          <w:rFonts w:ascii="Times New Roman" w:eastAsia="Times New Roman" w:hAnsi="Times New Roman"/>
          <w:bCs/>
          <w:sz w:val="24"/>
          <w:szCs w:val="24"/>
          <w:lang w:val="ro-RO"/>
        </w:rPr>
        <w:t>6)</w:t>
      </w:r>
      <w:r w:rsidR="00957867" w:rsidRPr="00C934D7">
        <w:rPr>
          <w:rFonts w:ascii="Times New Roman" w:eastAsia="Times New Roman" w:hAnsi="Times New Roman"/>
          <w:sz w:val="24"/>
          <w:szCs w:val="24"/>
          <w:lang w:val="ro-RO"/>
        </w:rPr>
        <w:t xml:space="preserve"> Raportarea prevăzută la alin. (5) se efectuează în termenele și în formatul stabilite prin regulile proprii ale depozitarului central.</w:t>
      </w:r>
    </w:p>
    <w:p w:rsidR="0072219E" w:rsidRPr="00C934D7" w:rsidRDefault="0072219E" w:rsidP="00223320">
      <w:pPr>
        <w:jc w:val="both"/>
        <w:rPr>
          <w:rFonts w:ascii="Times New Roman" w:eastAsia="Times New Roman" w:hAnsi="Times New Roman"/>
          <w:lang w:val="ro-RO"/>
        </w:rPr>
      </w:pPr>
    </w:p>
    <w:p w:rsidR="00957867" w:rsidRPr="00C934D7" w:rsidRDefault="005D5DBA" w:rsidP="00223320">
      <w:pPr>
        <w:pStyle w:val="CommentText"/>
        <w:jc w:val="center"/>
        <w:rPr>
          <w:rFonts w:ascii="Times New Roman" w:eastAsia="Times New Roman" w:hAnsi="Times New Roman"/>
          <w:bCs/>
          <w:i/>
          <w:sz w:val="24"/>
          <w:szCs w:val="24"/>
          <w:lang w:val="ro-RO"/>
        </w:rPr>
      </w:pPr>
      <w:r w:rsidRPr="00C934D7">
        <w:rPr>
          <w:rFonts w:ascii="Times New Roman" w:eastAsia="Times New Roman" w:hAnsi="Times New Roman"/>
          <w:bCs/>
          <w:i/>
          <w:sz w:val="24"/>
          <w:szCs w:val="24"/>
          <w:lang w:val="ro-RO"/>
        </w:rPr>
        <w:t xml:space="preserve">SECȚIUNEA </w:t>
      </w:r>
      <w:r w:rsidR="00957867" w:rsidRPr="00C934D7">
        <w:rPr>
          <w:rFonts w:ascii="Times New Roman" w:eastAsia="Times New Roman" w:hAnsi="Times New Roman"/>
          <w:bCs/>
          <w:i/>
          <w:sz w:val="24"/>
          <w:szCs w:val="24"/>
          <w:lang w:val="ro-RO"/>
        </w:rPr>
        <w:t>a 2-a</w:t>
      </w:r>
    </w:p>
    <w:p w:rsidR="00957867" w:rsidRPr="00C934D7" w:rsidRDefault="00957867" w:rsidP="00223320">
      <w:pPr>
        <w:pStyle w:val="CommentText"/>
        <w:jc w:val="center"/>
        <w:rPr>
          <w:rFonts w:ascii="Times New Roman" w:eastAsia="Times New Roman" w:hAnsi="Times New Roman"/>
          <w:b/>
          <w:i/>
          <w:sz w:val="24"/>
          <w:szCs w:val="24"/>
          <w:lang w:val="ro-RO"/>
        </w:rPr>
      </w:pPr>
      <w:r w:rsidRPr="00C934D7">
        <w:rPr>
          <w:rFonts w:ascii="Times New Roman" w:eastAsia="Times New Roman" w:hAnsi="Times New Roman"/>
          <w:b/>
          <w:i/>
          <w:sz w:val="24"/>
          <w:szCs w:val="24"/>
          <w:lang w:val="ro-RO"/>
        </w:rPr>
        <w:t>Înfiinţarea şi funcţionarea depozitarului central</w:t>
      </w:r>
    </w:p>
    <w:p w:rsidR="00957867" w:rsidRPr="00C934D7" w:rsidRDefault="00957867" w:rsidP="00223320">
      <w:pPr>
        <w:pStyle w:val="CommentText"/>
        <w:jc w:val="center"/>
        <w:rPr>
          <w:rFonts w:ascii="Times New Roman" w:hAnsi="Times New Roman"/>
          <w:b/>
          <w:sz w:val="24"/>
          <w:szCs w:val="24"/>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bCs/>
          <w:lang w:val="ro-RO"/>
        </w:rPr>
        <w:t>Art. 178</w:t>
      </w:r>
      <w:r w:rsidRPr="00C934D7">
        <w:rPr>
          <w:rFonts w:ascii="Times New Roman" w:eastAsia="Times New Roman" w:hAnsi="Times New Roman"/>
          <w:lang w:val="ro-RO"/>
        </w:rPr>
        <w:t xml:space="preserve"> – Condiţiile, documentaţia ce trebuie să însoţească cererea de autorizare, precum şi procedura de autorizare a depozitarului central sunt stabilite prin Regulamentul (UE) nr. 909/2014, prin actele delegate și actele de punere în aplicare, după caz, adoptate </w:t>
      </w:r>
      <w:r w:rsidRPr="00C934D7">
        <w:rPr>
          <w:rFonts w:ascii="Times New Roman" w:eastAsia="Times New Roman" w:hAnsi="Times New Roman"/>
          <w:bCs/>
          <w:lang w:val="ro-RO"/>
        </w:rPr>
        <w:t>de Comisia European</w:t>
      </w:r>
      <w:r w:rsidRPr="00C934D7">
        <w:rPr>
          <w:rFonts w:ascii="Times New Roman" w:eastAsia="Times New Roman" w:hAnsi="Times New Roman"/>
          <w:lang w:val="ro-RO"/>
        </w:rPr>
        <w:t xml:space="preserve">ă </w:t>
      </w:r>
      <w:r w:rsidRPr="00C934D7">
        <w:rPr>
          <w:rFonts w:ascii="Times New Roman" w:eastAsia="Times New Roman" w:hAnsi="Times New Roman"/>
          <w:bCs/>
          <w:lang w:val="ro-RO"/>
        </w:rPr>
        <w:t>prin care sunt reglementate aspecte care fac obiectul Regulamentului (UE) nr. 909/2014</w:t>
      </w:r>
      <w:r w:rsidRPr="00C934D7">
        <w:rPr>
          <w:rFonts w:ascii="Times New Roman" w:eastAsia="Times New Roman" w:hAnsi="Times New Roman"/>
          <w:lang w:val="ro-RO"/>
        </w:rPr>
        <w:t>şi reglementărilor emise de A.S.F</w:t>
      </w:r>
      <w:r w:rsidRPr="00C934D7">
        <w:rPr>
          <w:rFonts w:ascii="Times New Roman" w:eastAsia="Times New Roman" w:hAnsi="Times New Roman"/>
          <w:bCs/>
          <w:lang w:val="ro-RO"/>
        </w:rPr>
        <w:t>.</w:t>
      </w:r>
      <w:r w:rsidRPr="00C934D7">
        <w:rPr>
          <w:rFonts w:ascii="Times New Roman" w:eastAsia="Times New Roman" w:hAnsi="Times New Roman"/>
          <w:lang w:val="ro-RO"/>
        </w:rPr>
        <w:t xml:space="preserve">, precum şi prin reglementările emise de A.S.F. în conformitate cu legislaţia europeană. </w:t>
      </w:r>
    </w:p>
    <w:p w:rsidR="00957867" w:rsidRPr="00C934D7" w:rsidRDefault="00957867" w:rsidP="00223320">
      <w:pPr>
        <w:jc w:val="both"/>
        <w:rPr>
          <w:rFonts w:ascii="Times New Roman" w:eastAsia="Times New Roman" w:hAnsi="Times New Roman"/>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bCs/>
          <w:lang w:val="ro-RO"/>
        </w:rPr>
        <w:t>Art. 179</w:t>
      </w:r>
      <w:r w:rsidRPr="00C934D7">
        <w:rPr>
          <w:rFonts w:ascii="Times New Roman" w:hAnsi="Times New Roman"/>
          <w:iCs/>
          <w:lang w:val="ro-RO"/>
        </w:rPr>
        <w:t xml:space="preserve"> -</w:t>
      </w:r>
      <w:r w:rsidRPr="00C934D7">
        <w:rPr>
          <w:rFonts w:ascii="Times New Roman" w:eastAsia="Times New Roman" w:hAnsi="Times New Roman"/>
          <w:lang w:val="ro-RO"/>
        </w:rPr>
        <w:t xml:space="preserve"> În cazul în care nu se respectă cerinţele cu privire la integritatea acţionarilor unui depozitar central sau se omite obţinerea aprobării A.S.F., drepturile de vot aferente acţiunilor deţinute cu nerespectarea cerinţelor menţionate sunt suspendate de drept, aplicându-se procedura stabilită la art. </w:t>
      </w:r>
      <w:r w:rsidR="00DF13A1" w:rsidRPr="00C934D7">
        <w:rPr>
          <w:rFonts w:ascii="Times New Roman" w:eastAsia="Times New Roman" w:hAnsi="Times New Roman"/>
          <w:lang w:val="ro-RO"/>
        </w:rPr>
        <w:t>266</w:t>
      </w:r>
      <w:r w:rsidRPr="00C934D7">
        <w:rPr>
          <w:rFonts w:ascii="Times New Roman" w:eastAsia="Times New Roman" w:hAnsi="Times New Roman"/>
          <w:lang w:val="ro-RO"/>
        </w:rPr>
        <w:t>.</w:t>
      </w:r>
    </w:p>
    <w:p w:rsidR="00957867" w:rsidRPr="00C934D7" w:rsidRDefault="00957867" w:rsidP="00223320">
      <w:pPr>
        <w:jc w:val="both"/>
        <w:rPr>
          <w:rFonts w:ascii="Times New Roman" w:eastAsia="Times New Roman" w:hAnsi="Times New Roman"/>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bCs/>
          <w:lang w:val="ro-RO"/>
        </w:rPr>
        <w:t>Art. 180</w:t>
      </w:r>
      <w:r w:rsidRPr="00C934D7">
        <w:rPr>
          <w:rFonts w:ascii="Times New Roman" w:eastAsia="Times New Roman" w:hAnsi="Times New Roman"/>
          <w:lang w:val="ro-RO"/>
        </w:rPr>
        <w:t xml:space="preserve"> - </w:t>
      </w:r>
      <w:r w:rsidRPr="00C934D7">
        <w:rPr>
          <w:rFonts w:ascii="Times New Roman" w:eastAsia="Times New Roman" w:hAnsi="Times New Roman"/>
          <w:bCs/>
          <w:lang w:val="ro-RO"/>
        </w:rPr>
        <w:t>(1)</w:t>
      </w:r>
      <w:r w:rsidRPr="00C934D7">
        <w:rPr>
          <w:rFonts w:ascii="Times New Roman" w:hAnsi="Times New Roman"/>
          <w:bCs/>
          <w:iCs/>
          <w:lang w:val="ro-RO"/>
        </w:rPr>
        <w:t>Conturile de instrumente financiare deschise la depozitarul central de intermediari vor fi evidenţiate astfel încât să se asigure separarea instrumentelor financiare deţinute în nume propriu de cele deţinute în contul clienţilor acestora</w:t>
      </w:r>
      <w:r w:rsidRPr="00C934D7">
        <w:rPr>
          <w:rFonts w:ascii="Times New Roman" w:eastAsia="Times New Roman" w:hAnsi="Times New Roman"/>
          <w:lang w:val="ro-RO"/>
        </w:rPr>
        <w:t xml:space="preserve">. </w:t>
      </w:r>
    </w:p>
    <w:p w:rsidR="00957867" w:rsidRPr="00C934D7" w:rsidRDefault="00957867" w:rsidP="00223320">
      <w:pPr>
        <w:ind w:firstLine="720"/>
        <w:jc w:val="both"/>
        <w:rPr>
          <w:rFonts w:ascii="Times New Roman" w:eastAsia="Times New Roman" w:hAnsi="Times New Roman"/>
          <w:bCs/>
          <w:lang w:val="ro-RO"/>
        </w:rPr>
      </w:pPr>
      <w:r w:rsidRPr="00C934D7">
        <w:rPr>
          <w:rFonts w:ascii="Times New Roman" w:eastAsia="Times New Roman" w:hAnsi="Times New Roman"/>
          <w:lang w:val="ro-RO"/>
        </w:rPr>
        <w:t>(2)</w:t>
      </w:r>
      <w:r w:rsidRPr="00C934D7">
        <w:rPr>
          <w:rFonts w:ascii="Times New Roman" w:eastAsia="Times New Roman" w:hAnsi="Times New Roman"/>
          <w:bCs/>
          <w:lang w:val="ro-RO"/>
        </w:rPr>
        <w:t xml:space="preserve"> Participanţii la sistemul depozitarului central au obligaţia de a ţine subconturi de instrumente financiare deţinute în contul clienţilor lor şi de a înregistra zilnic în registrul propriu deţinerile, pe fiecare client, pentru fiecare clasă de instrumente financiare.</w:t>
      </w:r>
    </w:p>
    <w:p w:rsidR="00957867" w:rsidRPr="00C934D7" w:rsidRDefault="00957867" w:rsidP="00223320">
      <w:pPr>
        <w:pStyle w:val="CommentText"/>
        <w:ind w:firstLine="720"/>
        <w:jc w:val="both"/>
        <w:rPr>
          <w:rFonts w:ascii="Times New Roman" w:eastAsia="Times New Roman" w:hAnsi="Times New Roman"/>
          <w:bCs/>
          <w:sz w:val="24"/>
          <w:szCs w:val="24"/>
          <w:lang w:val="ro-RO"/>
        </w:rPr>
      </w:pPr>
      <w:r w:rsidRPr="00C934D7">
        <w:rPr>
          <w:rFonts w:ascii="Times New Roman" w:eastAsia="Times New Roman" w:hAnsi="Times New Roman"/>
          <w:bCs/>
          <w:sz w:val="24"/>
          <w:szCs w:val="24"/>
          <w:lang w:val="ro-RO"/>
        </w:rPr>
        <w:t>(3) Depozitarul central este direct răspunzător pentru asigurarea zilnică a concordanţei dintre cantitatea de instrumente financiare, altele decât cele derivate, înregistrată în conturile de instrumente financiare, altele decât cele derivate, şi cantitatea de instrumente financiare emise, altele decât cele derivate.</w:t>
      </w:r>
    </w:p>
    <w:p w:rsidR="00957867" w:rsidRDefault="00957867" w:rsidP="00223320">
      <w:pPr>
        <w:pStyle w:val="CommentText"/>
        <w:jc w:val="both"/>
        <w:rPr>
          <w:rFonts w:ascii="Times New Roman" w:eastAsia="Times New Roman" w:hAnsi="Times New Roman"/>
          <w:b/>
          <w:bCs/>
          <w:sz w:val="24"/>
          <w:szCs w:val="24"/>
          <w:lang w:val="ro-RO"/>
        </w:rPr>
      </w:pPr>
    </w:p>
    <w:p w:rsidR="00D216FC" w:rsidRDefault="00D216FC" w:rsidP="00223320">
      <w:pPr>
        <w:pStyle w:val="CommentText"/>
        <w:jc w:val="both"/>
        <w:rPr>
          <w:rFonts w:ascii="Times New Roman" w:eastAsia="Times New Roman" w:hAnsi="Times New Roman"/>
          <w:b/>
          <w:bCs/>
          <w:sz w:val="24"/>
          <w:szCs w:val="24"/>
          <w:lang w:val="ro-RO"/>
        </w:rPr>
      </w:pPr>
    </w:p>
    <w:p w:rsidR="00D216FC" w:rsidRDefault="00D216FC" w:rsidP="00223320">
      <w:pPr>
        <w:pStyle w:val="CommentText"/>
        <w:jc w:val="both"/>
        <w:rPr>
          <w:rFonts w:ascii="Times New Roman" w:eastAsia="Times New Roman" w:hAnsi="Times New Roman"/>
          <w:b/>
          <w:bCs/>
          <w:sz w:val="24"/>
          <w:szCs w:val="24"/>
          <w:lang w:val="ro-RO"/>
        </w:rPr>
      </w:pPr>
    </w:p>
    <w:p w:rsidR="00D216FC" w:rsidRPr="00C934D7" w:rsidRDefault="00D216FC" w:rsidP="00223320">
      <w:pPr>
        <w:pStyle w:val="CommentText"/>
        <w:jc w:val="both"/>
        <w:rPr>
          <w:rFonts w:ascii="Times New Roman" w:eastAsia="Times New Roman" w:hAnsi="Times New Roman"/>
          <w:b/>
          <w:bCs/>
          <w:sz w:val="24"/>
          <w:szCs w:val="24"/>
          <w:lang w:val="ro-RO"/>
        </w:rPr>
      </w:pPr>
    </w:p>
    <w:p w:rsidR="00957867" w:rsidRPr="00C934D7" w:rsidRDefault="00C9545B" w:rsidP="00223320">
      <w:pPr>
        <w:jc w:val="center"/>
        <w:rPr>
          <w:rFonts w:ascii="Times New Roman" w:eastAsia="Times New Roman" w:hAnsi="Times New Roman"/>
          <w:bCs/>
          <w:i/>
          <w:lang w:val="ro-RO"/>
        </w:rPr>
      </w:pPr>
      <w:r w:rsidRPr="00C934D7">
        <w:rPr>
          <w:rFonts w:ascii="Times New Roman" w:eastAsia="Times New Roman" w:hAnsi="Times New Roman"/>
          <w:bCs/>
          <w:i/>
          <w:lang w:val="ro-RO"/>
        </w:rPr>
        <w:t xml:space="preserve">SECȚIUNEA </w:t>
      </w:r>
      <w:r w:rsidR="00957867" w:rsidRPr="00C934D7">
        <w:rPr>
          <w:rFonts w:ascii="Times New Roman" w:eastAsia="Times New Roman" w:hAnsi="Times New Roman"/>
          <w:bCs/>
          <w:i/>
          <w:lang w:val="ro-RO"/>
        </w:rPr>
        <w:t>a 3-a</w:t>
      </w:r>
    </w:p>
    <w:p w:rsidR="00957867" w:rsidRPr="00C934D7" w:rsidRDefault="00957867" w:rsidP="00223320">
      <w:pPr>
        <w:jc w:val="center"/>
        <w:rPr>
          <w:rFonts w:ascii="Times New Roman" w:eastAsia="Times New Roman" w:hAnsi="Times New Roman"/>
          <w:b/>
          <w:i/>
          <w:lang w:val="ro-RO"/>
        </w:rPr>
      </w:pPr>
      <w:r w:rsidRPr="00C934D7">
        <w:rPr>
          <w:rFonts w:ascii="Times New Roman" w:eastAsia="Times New Roman" w:hAnsi="Times New Roman"/>
          <w:b/>
          <w:i/>
          <w:lang w:val="ro-RO"/>
        </w:rPr>
        <w:t>Supravegherea depozitarului central</w:t>
      </w:r>
    </w:p>
    <w:p w:rsidR="00957867" w:rsidRPr="00C934D7" w:rsidRDefault="00957867" w:rsidP="00223320">
      <w:pPr>
        <w:jc w:val="center"/>
        <w:rPr>
          <w:rFonts w:ascii="Times New Roman" w:eastAsia="Times New Roman" w:hAnsi="Times New Roman"/>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bCs/>
          <w:lang w:val="ro-RO"/>
        </w:rPr>
        <w:t>Art. 181</w:t>
      </w:r>
      <w:r w:rsidRPr="00C934D7">
        <w:rPr>
          <w:rFonts w:ascii="Times New Roman" w:eastAsia="Times New Roman" w:hAnsi="Times New Roman"/>
          <w:lang w:val="ro-RO"/>
        </w:rPr>
        <w:t xml:space="preserve"> - </w:t>
      </w:r>
      <w:r w:rsidRPr="00C934D7">
        <w:rPr>
          <w:rFonts w:ascii="Times New Roman" w:eastAsia="Times New Roman" w:hAnsi="Times New Roman"/>
          <w:bCs/>
          <w:lang w:val="ro-RO"/>
        </w:rPr>
        <w:t>(1)</w:t>
      </w:r>
      <w:r w:rsidRPr="00C934D7">
        <w:rPr>
          <w:rFonts w:ascii="Times New Roman" w:eastAsia="Times New Roman" w:hAnsi="Times New Roman"/>
          <w:lang w:val="ro-RO"/>
        </w:rPr>
        <w:t xml:space="preserve"> A.S.F. supraveghează activitatea depozitarului central pentru a asigura transparenţa operaţiunilor, buna desfăşurare a activităţii şi protecţia investitorilor.</w:t>
      </w:r>
    </w:p>
    <w:p w:rsidR="00957867" w:rsidRPr="00C934D7" w:rsidRDefault="00957867" w:rsidP="006525B1">
      <w:pPr>
        <w:ind w:firstLine="720"/>
        <w:jc w:val="both"/>
        <w:rPr>
          <w:rFonts w:ascii="Times New Roman" w:eastAsia="Times New Roman" w:hAnsi="Times New Roman"/>
          <w:bCs/>
          <w:lang w:val="ro-RO"/>
        </w:rPr>
      </w:pPr>
      <w:r w:rsidRPr="00C934D7">
        <w:rPr>
          <w:rFonts w:ascii="Times New Roman" w:eastAsia="Times New Roman" w:hAnsi="Times New Roman"/>
          <w:bCs/>
          <w:lang w:val="ro-RO"/>
        </w:rPr>
        <w:t>(2) Pentru respectarea prevederilor prezentei legi, ale reglementărilor emise în aplicarea acesteia, ale Regulamentului (UE) nr. 909/2014, precum şi ale actelor delegate și actelor de punere în aplicare, după caz, adoptate de Comisia Europeană prin care sunt reglementate aspecte care fac obiectul Regulamentului (UE) nr. 909/2014, A.S.F. poate solicita modificarea reglementărilor emise de depozitarul central.</w:t>
      </w:r>
    </w:p>
    <w:p w:rsidR="00957867" w:rsidRPr="00C934D7" w:rsidRDefault="00957867" w:rsidP="00223320">
      <w:pPr>
        <w:pStyle w:val="CommentText"/>
        <w:jc w:val="both"/>
        <w:rPr>
          <w:rFonts w:ascii="Times New Roman" w:eastAsia="Times New Roman" w:hAnsi="Times New Roman"/>
          <w:sz w:val="24"/>
          <w:szCs w:val="24"/>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bCs/>
          <w:lang w:val="ro-RO"/>
        </w:rPr>
        <w:t>Art. 182</w:t>
      </w:r>
      <w:r w:rsidRPr="00C934D7">
        <w:rPr>
          <w:rFonts w:ascii="Times New Roman" w:eastAsia="Times New Roman" w:hAnsi="Times New Roman"/>
          <w:lang w:val="ro-RO"/>
        </w:rPr>
        <w:t xml:space="preserve"> - </w:t>
      </w:r>
      <w:r w:rsidRPr="00C934D7">
        <w:rPr>
          <w:rFonts w:ascii="Times New Roman" w:eastAsia="Times New Roman" w:hAnsi="Times New Roman"/>
          <w:bCs/>
          <w:lang w:val="ro-RO"/>
        </w:rPr>
        <w:t>(1)</w:t>
      </w:r>
      <w:r w:rsidRPr="00C934D7">
        <w:rPr>
          <w:rFonts w:ascii="Times New Roman" w:eastAsia="Times New Roman" w:hAnsi="Times New Roman"/>
          <w:lang w:val="ro-RO"/>
        </w:rPr>
        <w:t xml:space="preserve"> Instrumentele financiare, altele decât cele derivate, păstrate în conturile deschise la depozitarul central nu vor putea fi considerate ca aparţinând patrimoniului acestuia şi nu vor putea face obiectul niciunei pretenţii din partea creditorilor depozitarului central.</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Cs/>
          <w:lang w:val="ro-RO"/>
        </w:rPr>
        <w:t>(2)</w:t>
      </w:r>
      <w:r w:rsidRPr="00C934D7">
        <w:rPr>
          <w:rFonts w:ascii="Times New Roman" w:eastAsia="Times New Roman" w:hAnsi="Times New Roman"/>
          <w:lang w:val="ro-RO"/>
        </w:rPr>
        <w:t xml:space="preserve"> Prevederile alin. (1) se aplică inclusiv în cazul falimentului sau lichidării administrative a depozitarului central. </w:t>
      </w:r>
    </w:p>
    <w:p w:rsidR="00957867" w:rsidRPr="00C934D7" w:rsidRDefault="00957867" w:rsidP="00223320">
      <w:pPr>
        <w:jc w:val="both"/>
        <w:rPr>
          <w:rFonts w:ascii="Times New Roman" w:eastAsia="Times New Roman" w:hAnsi="Times New Roman"/>
          <w:lang w:val="ro-RO"/>
        </w:rPr>
      </w:pPr>
    </w:p>
    <w:p w:rsidR="00957867" w:rsidRPr="00C934D7" w:rsidRDefault="00C9545B" w:rsidP="00223320">
      <w:pPr>
        <w:jc w:val="center"/>
        <w:rPr>
          <w:rFonts w:ascii="Times New Roman" w:eastAsia="Times New Roman" w:hAnsi="Times New Roman"/>
          <w:bCs/>
          <w:i/>
          <w:lang w:val="ro-RO"/>
        </w:rPr>
      </w:pPr>
      <w:r w:rsidRPr="00C934D7">
        <w:rPr>
          <w:rFonts w:ascii="Times New Roman" w:eastAsia="Times New Roman" w:hAnsi="Times New Roman"/>
          <w:bCs/>
          <w:i/>
          <w:lang w:val="ro-RO"/>
        </w:rPr>
        <w:t xml:space="preserve">SECȚIUNEA </w:t>
      </w:r>
      <w:r w:rsidR="00957867" w:rsidRPr="00C934D7">
        <w:rPr>
          <w:rFonts w:ascii="Times New Roman" w:eastAsia="Times New Roman" w:hAnsi="Times New Roman"/>
          <w:bCs/>
          <w:i/>
          <w:lang w:val="ro-RO"/>
        </w:rPr>
        <w:t>a 4-a</w:t>
      </w:r>
    </w:p>
    <w:p w:rsidR="00957867" w:rsidRPr="00C934D7" w:rsidRDefault="00957867" w:rsidP="00223320">
      <w:pPr>
        <w:jc w:val="center"/>
        <w:rPr>
          <w:rFonts w:ascii="Times New Roman" w:eastAsia="Times New Roman" w:hAnsi="Times New Roman"/>
          <w:b/>
          <w:i/>
          <w:lang w:val="ro-RO"/>
        </w:rPr>
      </w:pPr>
      <w:r w:rsidRPr="00C934D7">
        <w:rPr>
          <w:rFonts w:ascii="Times New Roman" w:eastAsia="Times New Roman" w:hAnsi="Times New Roman"/>
          <w:b/>
          <w:i/>
          <w:lang w:val="ro-RO"/>
        </w:rPr>
        <w:t>Prevederi referitoare la garanții</w:t>
      </w:r>
    </w:p>
    <w:p w:rsidR="00957867" w:rsidRPr="00C934D7" w:rsidRDefault="00957867" w:rsidP="00223320">
      <w:pPr>
        <w:jc w:val="center"/>
        <w:rPr>
          <w:rFonts w:ascii="Times New Roman" w:eastAsia="Times New Roman" w:hAnsi="Times New Roman"/>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lang w:val="ro-RO"/>
        </w:rPr>
        <w:t>Art. 183</w:t>
      </w:r>
      <w:r w:rsidRPr="00C934D7">
        <w:rPr>
          <w:rFonts w:ascii="Times New Roman" w:eastAsia="Times New Roman" w:hAnsi="Times New Roman"/>
          <w:lang w:val="ro-RO"/>
        </w:rPr>
        <w:t xml:space="preserve"> - Prin sintagma </w:t>
      </w:r>
      <w:r w:rsidRPr="00C934D7">
        <w:rPr>
          <w:rFonts w:ascii="Times New Roman" w:eastAsia="Times New Roman" w:hAnsi="Times New Roman"/>
          <w:i/>
          <w:lang w:val="ro-RO"/>
        </w:rPr>
        <w:t>garanție reală</w:t>
      </w:r>
      <w:r w:rsidRPr="00C934D7">
        <w:rPr>
          <w:rFonts w:ascii="Times New Roman" w:eastAsia="Times New Roman" w:hAnsi="Times New Roman"/>
          <w:lang w:val="ro-RO"/>
        </w:rPr>
        <w:t xml:space="preserve"> din cuprinsul art. 184-186, se înțelege garanția financiară fără transfer de proprietate, constituită în temeiul Ordonanței Guvernului nr. 9/2004 privind unele contracte de garanţie financiară, aprobată cu modificări și completări prin Legea nr. 222/2004, cu modificările și completările ulterioare, denumită în continuare </w:t>
      </w:r>
      <w:r w:rsidRPr="00C934D7">
        <w:rPr>
          <w:rFonts w:ascii="Times New Roman" w:eastAsia="Times New Roman" w:hAnsi="Times New Roman"/>
          <w:i/>
          <w:lang w:val="ro-RO"/>
        </w:rPr>
        <w:t xml:space="preserve">O.G nr. 9/2004, </w:t>
      </w:r>
      <w:r w:rsidRPr="00C934D7">
        <w:rPr>
          <w:rFonts w:ascii="Times New Roman" w:eastAsia="Times New Roman" w:hAnsi="Times New Roman"/>
          <w:lang w:val="ro-RO"/>
        </w:rPr>
        <w:t>sau ipoteca mobiliară, ce poartă asupra instrumentelor financiare, altele decât cele derivate, înregistrate în sistemul depozitarului central și care se tranzacționează într-un loc de tranzacționare.</w:t>
      </w:r>
    </w:p>
    <w:p w:rsidR="00957867" w:rsidRPr="00C934D7" w:rsidRDefault="00957867" w:rsidP="00223320">
      <w:pPr>
        <w:jc w:val="both"/>
        <w:rPr>
          <w:rFonts w:ascii="Times New Roman" w:eastAsia="Times New Roman" w:hAnsi="Times New Roman"/>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lang w:val="ro-RO"/>
        </w:rPr>
        <w:t>Art. 184</w:t>
      </w:r>
      <w:r w:rsidRPr="00C934D7">
        <w:rPr>
          <w:rFonts w:ascii="Times New Roman" w:eastAsia="Times New Roman" w:hAnsi="Times New Roman"/>
          <w:lang w:val="ro-RO"/>
        </w:rPr>
        <w:t xml:space="preserve"> - Constituirea, publicitatea şi executarea garanțiilor reale asupra instrumentelor financiare, altele decât cele derivate, se realizează potrivit reglementărilor emise de A.S.F.</w:t>
      </w:r>
    </w:p>
    <w:p w:rsidR="00957867" w:rsidRPr="00C934D7" w:rsidRDefault="00957867" w:rsidP="00223320">
      <w:pPr>
        <w:jc w:val="both"/>
        <w:rPr>
          <w:rFonts w:ascii="Times New Roman" w:eastAsia="Times New Roman" w:hAnsi="Times New Roman"/>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lang w:val="ro-RO"/>
        </w:rPr>
        <w:t>Art. 185</w:t>
      </w:r>
      <w:r w:rsidRPr="00C934D7">
        <w:rPr>
          <w:rFonts w:ascii="Times New Roman" w:eastAsia="Times New Roman" w:hAnsi="Times New Roman"/>
          <w:lang w:val="ro-RO"/>
        </w:rPr>
        <w:t xml:space="preserve"> - (1) Publicitatea garanțiilor reale menționate la art. 183 asigură opozabilitatea față de terți și se realizează prin înscrierea unei mențiuni în registrul central de publicitate.</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(2) Înscrierea mențiunii de garanție reală în registrul central de publicitate în cazul garanțiilor financiare fără transfer de proprietate nu reprezintă o formalitate, în sensul alin. (1) al art. 5 din O.G. nr. 9/2004 privind unele contracte de garanţie financiară, cu modificările și completările ulterioare, ci reprezintă o modalitate de punere la dispoziție a garanției, în temeiul alin. (1) al art. 4 din O.G. nr. 9/2004.</w:t>
      </w:r>
    </w:p>
    <w:p w:rsidR="00957867" w:rsidRPr="00C934D7" w:rsidRDefault="00957867" w:rsidP="006525B1">
      <w:pPr>
        <w:ind w:firstLine="720"/>
        <w:jc w:val="both"/>
        <w:rPr>
          <w:rFonts w:ascii="Times New Roman" w:eastAsia="Times New Roman" w:hAnsi="Times New Roman"/>
          <w:lang w:val="ro-RO"/>
        </w:rPr>
      </w:pPr>
      <w:r w:rsidRPr="00C934D7">
        <w:rPr>
          <w:rFonts w:ascii="Times New Roman" w:eastAsia="Times New Roman" w:hAnsi="Times New Roman"/>
          <w:lang w:val="ro-RO"/>
        </w:rPr>
        <w:t>(3) Rangul garanției reale se stabilește prin raportare la momentul înscrierii mențiunii de publicitate a garanției reale în registrul central de publicitate, realizată conform reglementărilor emise de A.S.F.</w:t>
      </w:r>
    </w:p>
    <w:p w:rsidR="00957867" w:rsidRPr="00C934D7" w:rsidRDefault="00957867" w:rsidP="00223320">
      <w:pPr>
        <w:jc w:val="both"/>
        <w:rPr>
          <w:rFonts w:ascii="Times New Roman" w:eastAsia="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bCs/>
          <w:lang w:val="ro-RO"/>
        </w:rPr>
        <w:t>Art. 186</w:t>
      </w:r>
      <w:r w:rsidRPr="00C934D7">
        <w:rPr>
          <w:rFonts w:ascii="Times New Roman" w:hAnsi="Times New Roman"/>
          <w:bCs/>
          <w:lang w:val="ro-RO"/>
        </w:rPr>
        <w:t xml:space="preserve"> –</w:t>
      </w:r>
      <w:r w:rsidRPr="00C934D7">
        <w:rPr>
          <w:rFonts w:ascii="Times New Roman" w:hAnsi="Times New Roman"/>
          <w:lang w:val="ro-RO"/>
        </w:rPr>
        <w:t>Orice procedură de executare a garanțiilor reale trebuie să respecte dispozițiile reglementărilor A.S.F., iar în cazul executării silite, și pe cele ale dispozițiilor legale în vigoare referitoare la executarea silită. Creditorul și reprezentanții acestuia trebuie să acționeze într-o manieră comercială rezonabilă, prin utilizarea mecanismelor obișnuite ale pieței de capital.</w:t>
      </w:r>
    </w:p>
    <w:p w:rsidR="0072219E" w:rsidRPr="00C934D7" w:rsidRDefault="0072219E" w:rsidP="00223320">
      <w:pPr>
        <w:jc w:val="both"/>
        <w:rPr>
          <w:rFonts w:ascii="Times New Roman" w:hAnsi="Times New Roman"/>
          <w:lang w:val="ro-RO"/>
        </w:rPr>
      </w:pPr>
    </w:p>
    <w:p w:rsidR="00957867" w:rsidRPr="00C934D7" w:rsidRDefault="00957867" w:rsidP="00223320">
      <w:pPr>
        <w:jc w:val="center"/>
        <w:rPr>
          <w:rFonts w:ascii="Times New Roman" w:eastAsia="Times New Roman" w:hAnsi="Times New Roman"/>
          <w:bCs/>
          <w:lang w:val="ro-RO"/>
        </w:rPr>
      </w:pPr>
      <w:r w:rsidRPr="00C934D7">
        <w:rPr>
          <w:rFonts w:ascii="Times New Roman" w:eastAsia="Times New Roman" w:hAnsi="Times New Roman"/>
          <w:bCs/>
          <w:lang w:val="ro-RO"/>
        </w:rPr>
        <w:t>CAPITOLUL III</w:t>
      </w:r>
    </w:p>
    <w:p w:rsidR="00957867" w:rsidRPr="00C934D7" w:rsidRDefault="00957867" w:rsidP="00223320">
      <w:pPr>
        <w:jc w:val="center"/>
        <w:rPr>
          <w:rFonts w:ascii="Times New Roman" w:eastAsia="Times New Roman" w:hAnsi="Times New Roman"/>
          <w:b/>
          <w:lang w:val="ro-RO"/>
        </w:rPr>
      </w:pPr>
      <w:r w:rsidRPr="00C934D7">
        <w:rPr>
          <w:rFonts w:ascii="Times New Roman" w:eastAsia="Times New Roman" w:hAnsi="Times New Roman"/>
          <w:b/>
          <w:lang w:val="ro-RO"/>
        </w:rPr>
        <w:t>Contrapartea centrală</w:t>
      </w:r>
    </w:p>
    <w:p w:rsidR="00957867" w:rsidRPr="00C934D7" w:rsidRDefault="00957867" w:rsidP="00223320">
      <w:pPr>
        <w:jc w:val="center"/>
        <w:rPr>
          <w:rFonts w:ascii="Times New Roman" w:eastAsia="Times New Roman" w:hAnsi="Times New Roman"/>
          <w:b/>
          <w:lang w:val="ro-RO"/>
        </w:rPr>
      </w:pPr>
    </w:p>
    <w:p w:rsidR="00957867" w:rsidRPr="00C934D7" w:rsidRDefault="00C9545B" w:rsidP="00223320">
      <w:pPr>
        <w:jc w:val="center"/>
        <w:rPr>
          <w:rFonts w:ascii="Times New Roman" w:eastAsia="Times New Roman" w:hAnsi="Times New Roman"/>
          <w:i/>
          <w:lang w:val="ro-RO"/>
        </w:rPr>
      </w:pPr>
      <w:r w:rsidRPr="00C934D7">
        <w:rPr>
          <w:rFonts w:ascii="Times New Roman" w:eastAsia="Times New Roman" w:hAnsi="Times New Roman"/>
          <w:i/>
          <w:lang w:val="ro-RO"/>
        </w:rPr>
        <w:t xml:space="preserve">SECȚIUNEA </w:t>
      </w:r>
      <w:r w:rsidR="00957867" w:rsidRPr="00C934D7">
        <w:rPr>
          <w:rFonts w:ascii="Times New Roman" w:eastAsia="Times New Roman" w:hAnsi="Times New Roman"/>
          <w:i/>
          <w:lang w:val="ro-RO"/>
        </w:rPr>
        <w:t>1</w:t>
      </w:r>
    </w:p>
    <w:p w:rsidR="00957867" w:rsidRPr="00C934D7" w:rsidRDefault="00957867" w:rsidP="00223320">
      <w:pPr>
        <w:jc w:val="center"/>
        <w:rPr>
          <w:rFonts w:ascii="Times New Roman" w:eastAsia="Times New Roman" w:hAnsi="Times New Roman"/>
          <w:b/>
          <w:i/>
          <w:lang w:val="ro-RO"/>
        </w:rPr>
      </w:pPr>
      <w:r w:rsidRPr="00C934D7">
        <w:rPr>
          <w:rFonts w:ascii="Times New Roman" w:eastAsia="Times New Roman" w:hAnsi="Times New Roman"/>
          <w:b/>
          <w:i/>
          <w:lang w:val="ro-RO"/>
        </w:rPr>
        <w:t>Dispoziţii generale</w:t>
      </w:r>
    </w:p>
    <w:p w:rsidR="00957867" w:rsidRPr="00C934D7" w:rsidRDefault="00957867" w:rsidP="00223320">
      <w:pPr>
        <w:jc w:val="center"/>
        <w:rPr>
          <w:rFonts w:ascii="Times New Roman" w:eastAsia="Times New Roman" w:hAnsi="Times New Roman"/>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bCs/>
          <w:lang w:val="ro-RO"/>
        </w:rPr>
        <w:t>Art. 187</w:t>
      </w:r>
      <w:r w:rsidRPr="00C934D7">
        <w:rPr>
          <w:rFonts w:ascii="Times New Roman" w:eastAsia="Times New Roman" w:hAnsi="Times New Roman"/>
          <w:bCs/>
          <w:lang w:val="ro-RO"/>
        </w:rPr>
        <w:t xml:space="preserve"> -(1)</w:t>
      </w:r>
      <w:r w:rsidRPr="00C934D7">
        <w:rPr>
          <w:rFonts w:ascii="Times New Roman" w:eastAsia="Times New Roman" w:hAnsi="Times New Roman"/>
          <w:lang w:val="ro-RO"/>
        </w:rPr>
        <w:t xml:space="preserve"> Contrapartea centrală este o persoană juridică română, constituită sub forma unei societăți pe acțiuni, emitentă de acţiuni nominative, în conformitate cu prevederile Legii </w:t>
      </w:r>
      <w:hyperlink r:id="rId16" w:history="1">
        <w:r w:rsidRPr="00C934D7">
          <w:rPr>
            <w:rFonts w:ascii="Times New Roman" w:eastAsia="Times New Roman" w:hAnsi="Times New Roman"/>
            <w:lang w:val="ro-RO"/>
          </w:rPr>
          <w:t>nr. 31/1990</w:t>
        </w:r>
      </w:hyperlink>
      <w:r w:rsidRPr="00C934D7">
        <w:rPr>
          <w:rFonts w:ascii="Times New Roman" w:eastAsia="Times New Roman" w:hAnsi="Times New Roman"/>
          <w:lang w:val="ro-RO"/>
        </w:rPr>
        <w:t>, autorizată şi supravegheată de A.S.F., care se interpune între contrapărţile la contractele tranzacţionate pe una sau mai multe pieţe financiare, devenind astfel cumpărător pentru fiecare vânzător şi vânzător pentru fiecare cumpărător.</w:t>
      </w:r>
    </w:p>
    <w:p w:rsidR="00957867" w:rsidRPr="00C934D7" w:rsidRDefault="00957867" w:rsidP="00223320">
      <w:pPr>
        <w:ind w:firstLine="720"/>
        <w:jc w:val="both"/>
        <w:rPr>
          <w:rFonts w:ascii="Times New Roman" w:eastAsia="Times New Roman" w:hAnsi="Times New Roman"/>
          <w:bCs/>
          <w:lang w:val="ro-RO"/>
        </w:rPr>
      </w:pPr>
      <w:r w:rsidRPr="00C934D7">
        <w:rPr>
          <w:rFonts w:ascii="Times New Roman" w:eastAsia="Times New Roman" w:hAnsi="Times New Roman"/>
          <w:lang w:val="ro-RO"/>
        </w:rPr>
        <w:t xml:space="preserve">(2) </w:t>
      </w:r>
      <w:r w:rsidRPr="00C934D7">
        <w:rPr>
          <w:rFonts w:ascii="Times New Roman" w:hAnsi="Times New Roman"/>
          <w:lang w:val="ro-RO"/>
        </w:rPr>
        <w:t xml:space="preserve">Contrapartea centrală se înființează și funcționează </w:t>
      </w:r>
      <w:r w:rsidRPr="00C934D7">
        <w:rPr>
          <w:rFonts w:ascii="Times New Roman" w:eastAsia="Times New Roman" w:hAnsi="Times New Roman"/>
          <w:lang w:val="ro-RO"/>
        </w:rPr>
        <w:t xml:space="preserve">în conformitate cu prevederile Regulamentului (UE) </w:t>
      </w:r>
      <w:hyperlink r:id="rId17" w:history="1">
        <w:r w:rsidRPr="00C934D7">
          <w:rPr>
            <w:rFonts w:ascii="Times New Roman" w:eastAsia="Times New Roman" w:hAnsi="Times New Roman"/>
            <w:lang w:val="ro-RO"/>
          </w:rPr>
          <w:t>nr. 648/2012</w:t>
        </w:r>
      </w:hyperlink>
      <w:r w:rsidRPr="00C934D7">
        <w:rPr>
          <w:rFonts w:ascii="Times New Roman" w:eastAsia="Times New Roman" w:hAnsi="Times New Roman"/>
          <w:lang w:val="ro-RO"/>
        </w:rPr>
        <w:t xml:space="preserve">, precum şi </w:t>
      </w:r>
      <w:r w:rsidR="002C57FE" w:rsidRPr="00C934D7">
        <w:rPr>
          <w:rFonts w:ascii="Times New Roman" w:eastAsia="Times New Roman" w:hAnsi="Times New Roman"/>
          <w:lang w:val="ro-RO"/>
        </w:rPr>
        <w:t xml:space="preserve">ale </w:t>
      </w:r>
      <w:r w:rsidRPr="00C934D7">
        <w:rPr>
          <w:rFonts w:ascii="Times New Roman" w:eastAsia="Times New Roman" w:hAnsi="Times New Roman"/>
          <w:lang w:val="ro-RO"/>
        </w:rPr>
        <w:t xml:space="preserve">actelor delegate și actelor de punere în aplicare, după caz, adoptate </w:t>
      </w:r>
      <w:r w:rsidRPr="00C934D7">
        <w:rPr>
          <w:rFonts w:ascii="Times New Roman" w:eastAsia="Times New Roman" w:hAnsi="Times New Roman"/>
          <w:bCs/>
          <w:lang w:val="ro-RO"/>
        </w:rPr>
        <w:t>de Comisia European</w:t>
      </w:r>
      <w:r w:rsidRPr="00C934D7">
        <w:rPr>
          <w:rFonts w:ascii="Times New Roman" w:eastAsia="Times New Roman" w:hAnsi="Times New Roman"/>
          <w:lang w:val="ro-RO"/>
        </w:rPr>
        <w:t xml:space="preserve">ă, </w:t>
      </w:r>
      <w:r w:rsidRPr="00C934D7">
        <w:rPr>
          <w:rFonts w:ascii="Times New Roman" w:eastAsia="Times New Roman" w:hAnsi="Times New Roman"/>
          <w:bCs/>
          <w:lang w:val="ro-RO"/>
        </w:rPr>
        <w:t xml:space="preserve">prin care sunt reglementate aspecte care fac obiectul Regulamentului (UE) nr. 648/2012. </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lang w:val="ro-RO"/>
        </w:rPr>
        <w:t xml:space="preserve">(3) Contrapartea centrală poate presta exclusiv servicii legate de compensare conform prevederilor Regulamentului (UE) </w:t>
      </w:r>
      <w:hyperlink r:id="rId18" w:history="1">
        <w:r w:rsidRPr="00C934D7">
          <w:rPr>
            <w:rFonts w:ascii="Times New Roman" w:eastAsia="Times New Roman" w:hAnsi="Times New Roman"/>
            <w:lang w:val="ro-RO"/>
          </w:rPr>
          <w:t>nr. 648/2012</w:t>
        </w:r>
      </w:hyperlink>
      <w:r w:rsidRPr="00C934D7">
        <w:rPr>
          <w:rFonts w:ascii="Times New Roman" w:eastAsia="Times New Roman" w:hAnsi="Times New Roman"/>
          <w:lang w:val="ro-RO"/>
        </w:rPr>
        <w:t>.</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Cs/>
          <w:lang w:val="ro-RO"/>
        </w:rPr>
        <w:t>(4)</w:t>
      </w:r>
      <w:r w:rsidRPr="00C934D7">
        <w:rPr>
          <w:rFonts w:ascii="Times New Roman" w:eastAsia="Times New Roman" w:hAnsi="Times New Roman"/>
          <w:lang w:val="ro-RO"/>
        </w:rPr>
        <w:t xml:space="preserve"> O entitate poate fi autorizată să acţioneze ca o contraparte centrală, atât pentru instrumentele financiare derivate, cât şi pentru instrumentele financiare, altele decât cele derivate. </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Cs/>
          <w:lang w:val="ro-RO"/>
        </w:rPr>
        <w:t>(5)</w:t>
      </w:r>
      <w:r w:rsidRPr="00C934D7">
        <w:rPr>
          <w:rFonts w:ascii="Times New Roman" w:eastAsia="Times New Roman" w:hAnsi="Times New Roman"/>
          <w:lang w:val="ro-RO"/>
        </w:rPr>
        <w:t xml:space="preserve"> Marjele constituite în numele membrilor compensatori nu vor putea fi considerate ca aparţinând activelor unei contrapărţii centrale şi nu vor putea face obiectul cererii sau plăţii creditorilor contrapărţii centrale.</w:t>
      </w: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Cs/>
          <w:lang w:val="ro-RO"/>
        </w:rPr>
        <w:t>(6)</w:t>
      </w:r>
      <w:r w:rsidRPr="00C934D7">
        <w:rPr>
          <w:rFonts w:ascii="Times New Roman" w:eastAsia="Times New Roman" w:hAnsi="Times New Roman"/>
          <w:lang w:val="ro-RO"/>
        </w:rPr>
        <w:t xml:space="preserve"> Prevederile alin. (5) se aplică inclusiv în cazul falimentului sau lichidării administrative a contrapărţii centrale.</w:t>
      </w:r>
    </w:p>
    <w:p w:rsidR="0072219E" w:rsidRPr="00C934D7" w:rsidRDefault="0072219E" w:rsidP="00223320">
      <w:pPr>
        <w:jc w:val="both"/>
        <w:rPr>
          <w:rFonts w:ascii="Times New Roman" w:eastAsia="Times New Roman" w:hAnsi="Times New Roman"/>
          <w:lang w:val="ro-RO"/>
        </w:rPr>
      </w:pPr>
    </w:p>
    <w:p w:rsidR="00957867" w:rsidRPr="00C934D7" w:rsidRDefault="00C9545B" w:rsidP="00223320">
      <w:pPr>
        <w:jc w:val="center"/>
        <w:rPr>
          <w:rFonts w:ascii="Times New Roman" w:eastAsia="Times New Roman" w:hAnsi="Times New Roman"/>
          <w:bCs/>
          <w:i/>
          <w:lang w:val="ro-RO"/>
        </w:rPr>
      </w:pPr>
      <w:r w:rsidRPr="00C934D7">
        <w:rPr>
          <w:rFonts w:ascii="Times New Roman" w:eastAsia="Times New Roman" w:hAnsi="Times New Roman"/>
          <w:bCs/>
          <w:i/>
          <w:lang w:val="ro-RO"/>
        </w:rPr>
        <w:t>SEC</w:t>
      </w:r>
      <w:r w:rsidR="00271DB7" w:rsidRPr="00C934D7">
        <w:rPr>
          <w:rFonts w:ascii="Times New Roman" w:eastAsia="Times New Roman" w:hAnsi="Times New Roman"/>
          <w:bCs/>
          <w:i/>
          <w:lang w:val="ro-RO"/>
        </w:rPr>
        <w:t>Ț</w:t>
      </w:r>
      <w:r w:rsidRPr="00C934D7">
        <w:rPr>
          <w:rFonts w:ascii="Times New Roman" w:eastAsia="Times New Roman" w:hAnsi="Times New Roman"/>
          <w:bCs/>
          <w:i/>
          <w:lang w:val="ro-RO"/>
        </w:rPr>
        <w:t xml:space="preserve">IUNEA </w:t>
      </w:r>
      <w:r w:rsidR="00957867" w:rsidRPr="00C934D7">
        <w:rPr>
          <w:rFonts w:ascii="Times New Roman" w:eastAsia="Times New Roman" w:hAnsi="Times New Roman"/>
          <w:bCs/>
          <w:i/>
          <w:lang w:val="ro-RO"/>
        </w:rPr>
        <w:t>a 2-a</w:t>
      </w:r>
    </w:p>
    <w:p w:rsidR="00957867" w:rsidRPr="00C934D7" w:rsidRDefault="00957867" w:rsidP="00223320">
      <w:pPr>
        <w:jc w:val="center"/>
        <w:rPr>
          <w:rFonts w:ascii="Times New Roman" w:eastAsia="Times New Roman" w:hAnsi="Times New Roman"/>
          <w:b/>
          <w:i/>
          <w:lang w:val="ro-RO"/>
        </w:rPr>
      </w:pPr>
      <w:r w:rsidRPr="00C934D7">
        <w:rPr>
          <w:rFonts w:ascii="Times New Roman" w:eastAsia="Times New Roman" w:hAnsi="Times New Roman"/>
          <w:b/>
          <w:i/>
          <w:lang w:val="ro-RO"/>
        </w:rPr>
        <w:t>Reglementări referitoare la activitatea unei contrapărţi centrale</w:t>
      </w:r>
    </w:p>
    <w:p w:rsidR="00957867" w:rsidRPr="00C934D7" w:rsidRDefault="00957867" w:rsidP="00223320">
      <w:pPr>
        <w:jc w:val="center"/>
        <w:rPr>
          <w:rFonts w:ascii="Times New Roman" w:eastAsia="Times New Roman" w:hAnsi="Times New Roman"/>
          <w:lang w:val="ro-RO"/>
        </w:rPr>
      </w:pPr>
    </w:p>
    <w:p w:rsidR="00957867" w:rsidRPr="00C934D7" w:rsidRDefault="00957867" w:rsidP="00223320">
      <w:pPr>
        <w:pStyle w:val="CommentText"/>
        <w:ind w:firstLine="720"/>
        <w:jc w:val="both"/>
        <w:rPr>
          <w:rFonts w:ascii="Times New Roman" w:eastAsia="Times New Roman" w:hAnsi="Times New Roman"/>
          <w:b/>
          <w:bCs/>
          <w:sz w:val="24"/>
          <w:szCs w:val="24"/>
          <w:lang w:val="ro-RO"/>
        </w:rPr>
      </w:pPr>
      <w:r w:rsidRPr="00C934D7">
        <w:rPr>
          <w:rFonts w:ascii="Times New Roman" w:eastAsia="Times New Roman" w:hAnsi="Times New Roman"/>
          <w:b/>
          <w:bCs/>
          <w:sz w:val="24"/>
          <w:szCs w:val="24"/>
          <w:lang w:val="ro-RO"/>
        </w:rPr>
        <w:t xml:space="preserve">Art. 188 - </w:t>
      </w:r>
      <w:r w:rsidRPr="00C934D7">
        <w:rPr>
          <w:rFonts w:ascii="Times New Roman" w:eastAsia="Times New Roman" w:hAnsi="Times New Roman"/>
          <w:bCs/>
          <w:sz w:val="24"/>
          <w:szCs w:val="24"/>
          <w:lang w:val="ro-RO"/>
        </w:rPr>
        <w:t xml:space="preserve">(1) Reglementările contrapărţii centrale sunt supuse aprobării A.S.F. şi privesc cel puţin cerinţele aferente contrapărţilor centrale conform Regulamentului (UE) </w:t>
      </w:r>
      <w:hyperlink r:id="rId19" w:history="1">
        <w:r w:rsidRPr="00C934D7">
          <w:rPr>
            <w:rFonts w:ascii="Times New Roman" w:eastAsia="Times New Roman" w:hAnsi="Times New Roman"/>
            <w:bCs/>
            <w:sz w:val="24"/>
            <w:szCs w:val="24"/>
            <w:lang w:val="ro-RO"/>
          </w:rPr>
          <w:t>nr. 648/2012</w:t>
        </w:r>
      </w:hyperlink>
      <w:r w:rsidRPr="00C934D7">
        <w:rPr>
          <w:rFonts w:ascii="Times New Roman" w:eastAsia="Times New Roman" w:hAnsi="Times New Roman"/>
          <w:bCs/>
          <w:sz w:val="24"/>
          <w:szCs w:val="24"/>
          <w:lang w:val="ro-RO"/>
        </w:rPr>
        <w:t>, actelor delegate și actelor de punere în aplicare, după caz, adoptate de Comisia Europeană prin care sunt reglementate aspecte care fac obiectul Regulamentului (UE) nr. 648/2012 şi reglementărilor emise de A.S.F.</w:t>
      </w:r>
    </w:p>
    <w:p w:rsidR="00957867" w:rsidRPr="00C934D7" w:rsidRDefault="00957867" w:rsidP="006525B1">
      <w:pPr>
        <w:pStyle w:val="CommentText"/>
        <w:ind w:firstLine="720"/>
        <w:jc w:val="both"/>
        <w:rPr>
          <w:rFonts w:ascii="Times New Roman" w:eastAsia="Times New Roman" w:hAnsi="Times New Roman"/>
          <w:sz w:val="24"/>
          <w:szCs w:val="24"/>
          <w:lang w:val="ro-RO"/>
        </w:rPr>
      </w:pPr>
      <w:r w:rsidRPr="00C934D7">
        <w:rPr>
          <w:rFonts w:ascii="Times New Roman" w:eastAsia="Times New Roman" w:hAnsi="Times New Roman"/>
          <w:bCs/>
          <w:sz w:val="24"/>
          <w:szCs w:val="24"/>
          <w:lang w:val="ro-RO"/>
        </w:rPr>
        <w:t>(2)Reglementările</w:t>
      </w:r>
      <w:r w:rsidRPr="00C934D7">
        <w:rPr>
          <w:rFonts w:ascii="Times New Roman" w:eastAsia="Times New Roman" w:hAnsi="Times New Roman"/>
          <w:sz w:val="24"/>
          <w:szCs w:val="24"/>
          <w:lang w:val="ro-RO"/>
        </w:rPr>
        <w:t xml:space="preserve"> contrapărţii centrale sunt supuse aprobării A.S.F., în conformitate cu reglementările emise de A.S.F. </w:t>
      </w:r>
    </w:p>
    <w:p w:rsidR="00957867" w:rsidRPr="00C934D7" w:rsidRDefault="00957867" w:rsidP="00223320">
      <w:pPr>
        <w:jc w:val="both"/>
        <w:rPr>
          <w:rFonts w:ascii="Times New Roman" w:eastAsia="Times New Roman" w:hAnsi="Times New Roman"/>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bCs/>
          <w:lang w:val="ro-RO"/>
        </w:rPr>
        <w:t>Art. 189</w:t>
      </w:r>
      <w:r w:rsidRPr="00C934D7">
        <w:rPr>
          <w:rFonts w:ascii="Times New Roman" w:eastAsia="Times New Roman" w:hAnsi="Times New Roman"/>
          <w:bCs/>
          <w:lang w:val="ro-RO"/>
        </w:rPr>
        <w:t xml:space="preserve"> - </w:t>
      </w:r>
      <w:r w:rsidRPr="00C934D7">
        <w:rPr>
          <w:rFonts w:ascii="Times New Roman" w:eastAsia="Times New Roman" w:hAnsi="Times New Roman"/>
          <w:lang w:val="ro-RO"/>
        </w:rPr>
        <w:t xml:space="preserve">Contrapartea centrală trebuie să pună la dispoziţia membrilor compensatori suficiente informaţii pentru a identifica şi a evalua corect riscurile şi costurile asociate serviciilor contrapărţii centrale. </w:t>
      </w:r>
    </w:p>
    <w:p w:rsidR="00271DB7" w:rsidRPr="00C934D7" w:rsidRDefault="00271DB7" w:rsidP="00223320">
      <w:pPr>
        <w:jc w:val="both"/>
        <w:rPr>
          <w:rFonts w:ascii="Times New Roman" w:eastAsia="Times New Roman" w:hAnsi="Times New Roman"/>
          <w:lang w:val="ro-RO"/>
        </w:rPr>
      </w:pPr>
    </w:p>
    <w:p w:rsidR="00957867" w:rsidRPr="00C934D7" w:rsidRDefault="00271DB7" w:rsidP="00223320">
      <w:pPr>
        <w:jc w:val="center"/>
        <w:rPr>
          <w:rFonts w:ascii="Times New Roman" w:eastAsia="Times New Roman" w:hAnsi="Times New Roman"/>
          <w:bCs/>
          <w:i/>
          <w:lang w:val="ro-RO"/>
        </w:rPr>
      </w:pPr>
      <w:r w:rsidRPr="00C934D7">
        <w:rPr>
          <w:rFonts w:ascii="Times New Roman" w:eastAsia="Times New Roman" w:hAnsi="Times New Roman"/>
          <w:bCs/>
          <w:i/>
          <w:lang w:val="ro-RO"/>
        </w:rPr>
        <w:t xml:space="preserve">SECȚIUNEA </w:t>
      </w:r>
      <w:r w:rsidR="00957867" w:rsidRPr="00C934D7">
        <w:rPr>
          <w:rFonts w:ascii="Times New Roman" w:eastAsia="Times New Roman" w:hAnsi="Times New Roman"/>
          <w:bCs/>
          <w:i/>
          <w:lang w:val="ro-RO"/>
        </w:rPr>
        <w:t>a 3–a</w:t>
      </w:r>
    </w:p>
    <w:p w:rsidR="00957867" w:rsidRPr="00C934D7" w:rsidRDefault="00957867" w:rsidP="00223320">
      <w:pPr>
        <w:jc w:val="center"/>
        <w:rPr>
          <w:rFonts w:ascii="Times New Roman" w:eastAsia="Times New Roman" w:hAnsi="Times New Roman"/>
          <w:b/>
          <w:i/>
          <w:lang w:val="ro-RO"/>
        </w:rPr>
      </w:pPr>
      <w:r w:rsidRPr="00C934D7">
        <w:rPr>
          <w:rFonts w:ascii="Times New Roman" w:eastAsia="Times New Roman" w:hAnsi="Times New Roman"/>
          <w:b/>
          <w:i/>
          <w:lang w:val="ro-RO"/>
        </w:rPr>
        <w:t>Supravegherea contrapărţii centrale</w:t>
      </w:r>
    </w:p>
    <w:p w:rsidR="00957867" w:rsidRPr="00C934D7" w:rsidRDefault="00957867" w:rsidP="00223320">
      <w:pPr>
        <w:jc w:val="center"/>
        <w:rPr>
          <w:rFonts w:ascii="Times New Roman" w:eastAsia="Times New Roman" w:hAnsi="Times New Roman"/>
          <w:b/>
          <w:i/>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bCs/>
          <w:lang w:val="ro-RO"/>
        </w:rPr>
        <w:t>Art. 190</w:t>
      </w:r>
      <w:r w:rsidRPr="00C934D7">
        <w:rPr>
          <w:rFonts w:ascii="Times New Roman" w:eastAsia="Times New Roman" w:hAnsi="Times New Roman"/>
          <w:lang w:val="ro-RO"/>
        </w:rPr>
        <w:t xml:space="preserve"> - Contrapartea centrală trebuie să asigure desfăşurarea activităţii în mod ordonat, transparenţa operaţiunilor, precum şi raportarea periodică şi corectă. </w:t>
      </w:r>
    </w:p>
    <w:p w:rsidR="00957867" w:rsidRPr="00C934D7" w:rsidRDefault="00957867" w:rsidP="00223320">
      <w:pPr>
        <w:jc w:val="both"/>
        <w:rPr>
          <w:rFonts w:ascii="Times New Roman" w:eastAsia="Times New Roman" w:hAnsi="Times New Roman"/>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bCs/>
          <w:lang w:val="ro-RO"/>
        </w:rPr>
        <w:t>Art. 191</w:t>
      </w:r>
      <w:r w:rsidRPr="00C934D7">
        <w:rPr>
          <w:rFonts w:ascii="Times New Roman" w:eastAsia="Times New Roman" w:hAnsi="Times New Roman"/>
          <w:lang w:val="ro-RO"/>
        </w:rPr>
        <w:t xml:space="preserve"> – Pentru respectarea prevederilor prezentei legi, ale reglementărilor emise de A.S.F. în aplicarea acesteia, ale Regulamentului (UE) nr. 648/2012, precum şi aleactelor delegate și actelor de punere în aplicare, după caz, adoptate </w:t>
      </w:r>
      <w:r w:rsidRPr="00C934D7">
        <w:rPr>
          <w:rFonts w:ascii="Times New Roman" w:eastAsia="Times New Roman" w:hAnsi="Times New Roman"/>
          <w:bCs/>
          <w:lang w:val="ro-RO"/>
        </w:rPr>
        <w:t>de Comisia European</w:t>
      </w:r>
      <w:r w:rsidRPr="00C934D7">
        <w:rPr>
          <w:rFonts w:ascii="Times New Roman" w:eastAsia="Times New Roman" w:hAnsi="Times New Roman"/>
          <w:lang w:val="ro-RO"/>
        </w:rPr>
        <w:t xml:space="preserve">ă </w:t>
      </w:r>
      <w:r w:rsidRPr="00C934D7">
        <w:rPr>
          <w:rFonts w:ascii="Times New Roman" w:eastAsia="Times New Roman" w:hAnsi="Times New Roman"/>
          <w:bCs/>
          <w:lang w:val="ro-RO"/>
        </w:rPr>
        <w:t>prin care sunt reglementate aspecte care fac obiectul Regulamentului (UE) nr. 648/2012</w:t>
      </w:r>
      <w:r w:rsidRPr="00C934D7">
        <w:rPr>
          <w:rFonts w:ascii="Times New Roman" w:eastAsia="Times New Roman" w:hAnsi="Times New Roman"/>
          <w:lang w:val="ro-RO"/>
        </w:rPr>
        <w:t xml:space="preserve">, A.S.F. poate solicita modificarea reglementărilor emise de contrapartea centrală. </w:t>
      </w:r>
    </w:p>
    <w:p w:rsidR="00957867" w:rsidRPr="00C934D7" w:rsidRDefault="00957867" w:rsidP="00223320">
      <w:pPr>
        <w:jc w:val="both"/>
        <w:rPr>
          <w:rFonts w:ascii="Times New Roman" w:hAnsi="Times New Roman"/>
          <w:lang w:val="ro-RO"/>
        </w:rPr>
      </w:pPr>
    </w:p>
    <w:p w:rsidR="00957867" w:rsidRPr="00C934D7" w:rsidRDefault="00957867" w:rsidP="00223320">
      <w:pPr>
        <w:jc w:val="center"/>
        <w:rPr>
          <w:rFonts w:ascii="Times New Roman" w:hAnsi="Times New Roman"/>
          <w:lang w:val="ro-RO"/>
        </w:rPr>
      </w:pPr>
      <w:r w:rsidRPr="00C934D7">
        <w:rPr>
          <w:rFonts w:ascii="Times New Roman" w:hAnsi="Times New Roman"/>
          <w:lang w:val="ro-RO"/>
        </w:rPr>
        <w:t>TITLUL VII</w:t>
      </w:r>
    </w:p>
    <w:p w:rsidR="00957867" w:rsidRPr="00C934D7" w:rsidRDefault="00271DB7" w:rsidP="00223320">
      <w:pPr>
        <w:jc w:val="center"/>
        <w:rPr>
          <w:rFonts w:ascii="Times New Roman" w:hAnsi="Times New Roman"/>
          <w:b/>
          <w:lang w:val="ro-RO"/>
        </w:rPr>
      </w:pPr>
      <w:r w:rsidRPr="00C934D7">
        <w:rPr>
          <w:rFonts w:ascii="Times New Roman" w:hAnsi="Times New Roman"/>
          <w:b/>
          <w:lang w:val="ro-RO"/>
        </w:rPr>
        <w:t>Măsuri de administrare specială</w:t>
      </w:r>
      <w:r w:rsidR="00957867" w:rsidRPr="00C934D7">
        <w:rPr>
          <w:rFonts w:ascii="Times New Roman" w:hAnsi="Times New Roman"/>
          <w:b/>
          <w:lang w:val="ro-RO"/>
        </w:rPr>
        <w:t xml:space="preserve">, </w:t>
      </w:r>
      <w:r w:rsidRPr="00C934D7">
        <w:rPr>
          <w:rFonts w:ascii="Times New Roman" w:hAnsi="Times New Roman"/>
          <w:b/>
          <w:lang w:val="ro-RO"/>
        </w:rPr>
        <w:t>lichidarea administrativă și insolvența</w:t>
      </w:r>
    </w:p>
    <w:p w:rsidR="00957867" w:rsidRPr="00C934D7" w:rsidRDefault="00957867" w:rsidP="00223320">
      <w:pPr>
        <w:jc w:val="center"/>
        <w:rPr>
          <w:rFonts w:ascii="Times New Roman" w:eastAsia="Times New Roman" w:hAnsi="Times New Roman"/>
          <w:bCs/>
          <w:lang w:val="ro-RO" w:eastAsia="ro-RO"/>
        </w:rPr>
      </w:pPr>
    </w:p>
    <w:p w:rsidR="00957867" w:rsidRPr="00C934D7" w:rsidRDefault="00957867" w:rsidP="00223320">
      <w:pPr>
        <w:jc w:val="center"/>
        <w:rPr>
          <w:rFonts w:ascii="Times New Roman" w:eastAsia="Times New Roman" w:hAnsi="Times New Roman"/>
          <w:bCs/>
          <w:lang w:val="ro-RO" w:eastAsia="ro-RO"/>
        </w:rPr>
      </w:pPr>
      <w:r w:rsidRPr="00C934D7">
        <w:rPr>
          <w:rFonts w:ascii="Times New Roman" w:eastAsia="Times New Roman" w:hAnsi="Times New Roman"/>
          <w:bCs/>
          <w:lang w:val="ro-RO" w:eastAsia="ro-RO"/>
        </w:rPr>
        <w:t>CAPITOLUL I</w:t>
      </w:r>
    </w:p>
    <w:p w:rsidR="00957867" w:rsidRPr="00C934D7" w:rsidRDefault="00957867" w:rsidP="00223320">
      <w:pPr>
        <w:jc w:val="center"/>
        <w:rPr>
          <w:rFonts w:ascii="Times New Roman" w:eastAsia="Times New Roman" w:hAnsi="Times New Roman"/>
          <w:b/>
          <w:bCs/>
          <w:lang w:val="ro-RO" w:eastAsia="ro-RO"/>
        </w:rPr>
      </w:pPr>
      <w:r w:rsidRPr="00C934D7">
        <w:rPr>
          <w:rFonts w:ascii="Times New Roman" w:eastAsia="Times New Roman" w:hAnsi="Times New Roman"/>
          <w:b/>
          <w:bCs/>
          <w:lang w:val="ro-RO" w:eastAsia="ro-RO"/>
        </w:rPr>
        <w:t>Administrarea specială, lichidarea administrativă și insolvența anumitor categorii de entități</w:t>
      </w:r>
    </w:p>
    <w:p w:rsidR="00957867" w:rsidRPr="00C934D7" w:rsidRDefault="00957867" w:rsidP="00223320">
      <w:pPr>
        <w:jc w:val="center"/>
        <w:rPr>
          <w:rFonts w:ascii="Times New Roman" w:eastAsia="Times New Roman" w:hAnsi="Times New Roman"/>
          <w:b/>
          <w:bCs/>
          <w:lang w:val="ro-RO" w:eastAsia="ro-RO"/>
        </w:rPr>
      </w:pPr>
    </w:p>
    <w:p w:rsidR="00957867" w:rsidRPr="00C934D7" w:rsidRDefault="00271DB7" w:rsidP="00223320">
      <w:pPr>
        <w:jc w:val="center"/>
        <w:rPr>
          <w:rFonts w:ascii="Times New Roman" w:eastAsia="Times New Roman" w:hAnsi="Times New Roman"/>
          <w:bCs/>
          <w:i/>
          <w:lang w:val="ro-RO" w:eastAsia="ro-RO"/>
        </w:rPr>
      </w:pPr>
      <w:r w:rsidRPr="00C934D7">
        <w:rPr>
          <w:rFonts w:ascii="Times New Roman" w:eastAsia="Times New Roman" w:hAnsi="Times New Roman"/>
          <w:bCs/>
          <w:i/>
          <w:lang w:val="ro-RO" w:eastAsia="ro-RO"/>
        </w:rPr>
        <w:t xml:space="preserve">SECȚIUNEA </w:t>
      </w:r>
      <w:r w:rsidR="00957867" w:rsidRPr="00C934D7">
        <w:rPr>
          <w:rFonts w:ascii="Times New Roman" w:eastAsia="Times New Roman" w:hAnsi="Times New Roman"/>
          <w:bCs/>
          <w:i/>
          <w:lang w:val="ro-RO" w:eastAsia="ro-RO"/>
        </w:rPr>
        <w:t xml:space="preserve">1 </w:t>
      </w:r>
    </w:p>
    <w:p w:rsidR="00957867" w:rsidRPr="00C934D7" w:rsidRDefault="00957867" w:rsidP="00223320">
      <w:pPr>
        <w:jc w:val="center"/>
        <w:rPr>
          <w:rFonts w:ascii="Times New Roman" w:eastAsia="Times New Roman" w:hAnsi="Times New Roman"/>
          <w:b/>
          <w:bCs/>
          <w:i/>
          <w:lang w:val="ro-RO" w:eastAsia="ro-RO"/>
        </w:rPr>
      </w:pPr>
      <w:r w:rsidRPr="00C934D7">
        <w:rPr>
          <w:rFonts w:ascii="Times New Roman" w:eastAsia="Times New Roman" w:hAnsi="Times New Roman"/>
          <w:b/>
          <w:bCs/>
          <w:i/>
          <w:lang w:val="ro-RO" w:eastAsia="ro-RO"/>
        </w:rPr>
        <w:t>Administrarea specială și lichidarea administrativă</w:t>
      </w:r>
    </w:p>
    <w:p w:rsidR="00271DB7" w:rsidRPr="00C934D7" w:rsidRDefault="00271DB7" w:rsidP="00223320">
      <w:pPr>
        <w:jc w:val="both"/>
        <w:rPr>
          <w:rFonts w:ascii="Times New Roman" w:eastAsia="Times New Roman" w:hAnsi="Times New Roman"/>
          <w:b/>
          <w:bCs/>
          <w:lang w:val="ro-RO" w:eastAsia="ro-RO"/>
        </w:rPr>
      </w:pPr>
    </w:p>
    <w:p w:rsidR="00957867" w:rsidRPr="00C934D7" w:rsidRDefault="00957867" w:rsidP="00223320">
      <w:pPr>
        <w:ind w:firstLine="720"/>
        <w:jc w:val="both"/>
        <w:rPr>
          <w:rFonts w:ascii="Times New Roman" w:eastAsia="Times New Roman" w:hAnsi="Times New Roman"/>
          <w:bCs/>
          <w:lang w:val="ro-RO" w:eastAsia="ro-RO"/>
        </w:rPr>
      </w:pPr>
      <w:r w:rsidRPr="00C934D7">
        <w:rPr>
          <w:rFonts w:ascii="Times New Roman" w:eastAsia="Times New Roman" w:hAnsi="Times New Roman"/>
          <w:b/>
          <w:bCs/>
          <w:lang w:val="ro-RO" w:eastAsia="ro-RO"/>
        </w:rPr>
        <w:t>Art. 192.</w:t>
      </w:r>
      <w:r w:rsidRPr="00C934D7">
        <w:rPr>
          <w:rFonts w:ascii="Times New Roman" w:eastAsia="Times New Roman" w:hAnsi="Times New Roman"/>
          <w:bCs/>
          <w:lang w:val="ro-RO" w:eastAsia="ro-RO"/>
        </w:rPr>
        <w:t xml:space="preserve"> - Prezenta secțiune se aplică următoarelor categorii de entități:</w:t>
      </w:r>
    </w:p>
    <w:p w:rsidR="00957867" w:rsidRPr="00C934D7" w:rsidRDefault="00957867" w:rsidP="00223320">
      <w:pPr>
        <w:ind w:firstLine="720"/>
        <w:jc w:val="both"/>
        <w:rPr>
          <w:rFonts w:ascii="Times New Roman" w:eastAsia="Times New Roman" w:hAnsi="Times New Roman"/>
          <w:bCs/>
          <w:lang w:val="ro-RO" w:eastAsia="ro-RO"/>
        </w:rPr>
      </w:pPr>
      <w:r w:rsidRPr="00C934D7">
        <w:rPr>
          <w:rFonts w:ascii="Times New Roman" w:eastAsia="Times New Roman" w:hAnsi="Times New Roman"/>
          <w:bCs/>
          <w:lang w:val="ro-RO" w:eastAsia="ro-RO"/>
        </w:rPr>
        <w:t xml:space="preserve">a) S.S.I.F., cu excepția celor </w:t>
      </w:r>
      <w:r w:rsidRPr="00C934D7">
        <w:rPr>
          <w:rFonts w:ascii="Times New Roman" w:hAnsi="Times New Roman"/>
          <w:lang w:val="ro-RO"/>
        </w:rPr>
        <w:t xml:space="preserve">prevăzute la art. 2 alin. (1) pct. 3 din </w:t>
      </w:r>
      <w:r w:rsidRPr="00C934D7">
        <w:rPr>
          <w:rFonts w:ascii="Times New Roman" w:hAnsi="Times New Roman"/>
          <w:bCs/>
          <w:lang w:val="ro-RO"/>
        </w:rPr>
        <w:t>Legea nr. 312/2015 privind redresarea şi rezoluţia instituţiilor de credit şi a firmelor de investiţii, precum şi pentru modificarea şi completarea unor acte normative în domeniul financiar</w:t>
      </w:r>
      <w:r w:rsidRPr="00C934D7">
        <w:rPr>
          <w:rFonts w:ascii="Times New Roman" w:hAnsi="Times New Roman"/>
          <w:lang w:val="ro-RO"/>
        </w:rPr>
        <w:t xml:space="preserve">, denumită în continuare </w:t>
      </w:r>
      <w:r w:rsidRPr="00C934D7">
        <w:rPr>
          <w:rFonts w:ascii="Times New Roman" w:hAnsi="Times New Roman"/>
          <w:bCs/>
          <w:i/>
          <w:lang w:val="ro-RO"/>
        </w:rPr>
        <w:t>Legea nr. 312/2015;</w:t>
      </w:r>
    </w:p>
    <w:p w:rsidR="00957867" w:rsidRPr="00C934D7" w:rsidRDefault="00957867" w:rsidP="00223320">
      <w:pPr>
        <w:pStyle w:val="ListParagraph"/>
        <w:spacing w:after="0" w:line="240" w:lineRule="auto"/>
        <w:jc w:val="both"/>
        <w:rPr>
          <w:rFonts w:ascii="Times New Roman" w:hAnsi="Times New Roman"/>
          <w:sz w:val="24"/>
          <w:szCs w:val="24"/>
        </w:rPr>
      </w:pPr>
      <w:r w:rsidRPr="00C934D7">
        <w:rPr>
          <w:rFonts w:ascii="Times New Roman" w:hAnsi="Times New Roman"/>
          <w:sz w:val="24"/>
          <w:szCs w:val="24"/>
        </w:rPr>
        <w:t>b) operatori de piață;</w:t>
      </w:r>
    </w:p>
    <w:p w:rsidR="00957867" w:rsidRPr="00C934D7" w:rsidRDefault="00957867" w:rsidP="00223320">
      <w:pPr>
        <w:pStyle w:val="ListParagraph"/>
        <w:spacing w:after="0" w:line="240" w:lineRule="auto"/>
        <w:jc w:val="both"/>
        <w:rPr>
          <w:rFonts w:ascii="Times New Roman" w:hAnsi="Times New Roman"/>
          <w:sz w:val="24"/>
          <w:szCs w:val="24"/>
        </w:rPr>
      </w:pPr>
      <w:r w:rsidRPr="00C934D7">
        <w:rPr>
          <w:rFonts w:ascii="Times New Roman" w:hAnsi="Times New Roman"/>
          <w:sz w:val="24"/>
          <w:szCs w:val="24"/>
        </w:rPr>
        <w:t xml:space="preserve">c) societăți de administrare a investițiilor (SAI); </w:t>
      </w:r>
    </w:p>
    <w:p w:rsidR="00957867" w:rsidRPr="00C934D7" w:rsidRDefault="00957867" w:rsidP="00223320">
      <w:pPr>
        <w:pStyle w:val="ListParagraph"/>
        <w:spacing w:after="0" w:line="240" w:lineRule="auto"/>
        <w:jc w:val="both"/>
        <w:rPr>
          <w:rFonts w:ascii="Times New Roman" w:hAnsi="Times New Roman"/>
          <w:sz w:val="24"/>
          <w:szCs w:val="24"/>
        </w:rPr>
      </w:pPr>
      <w:r w:rsidRPr="00C934D7">
        <w:rPr>
          <w:rFonts w:ascii="Times New Roman" w:hAnsi="Times New Roman"/>
          <w:sz w:val="24"/>
          <w:szCs w:val="24"/>
        </w:rPr>
        <w:t>d) AFIA;</w:t>
      </w:r>
    </w:p>
    <w:p w:rsidR="00957867" w:rsidRPr="00C934D7" w:rsidRDefault="00957867" w:rsidP="00223320">
      <w:pPr>
        <w:pStyle w:val="ListParagraph"/>
        <w:spacing w:after="0" w:line="240" w:lineRule="auto"/>
        <w:jc w:val="both"/>
        <w:rPr>
          <w:rFonts w:ascii="Times New Roman" w:hAnsi="Times New Roman"/>
          <w:sz w:val="24"/>
          <w:szCs w:val="24"/>
        </w:rPr>
      </w:pPr>
      <w:r w:rsidRPr="00C934D7">
        <w:rPr>
          <w:rFonts w:ascii="Times New Roman" w:hAnsi="Times New Roman"/>
          <w:sz w:val="24"/>
          <w:szCs w:val="24"/>
        </w:rPr>
        <w:t>e) FIA autoadministrate.</w:t>
      </w:r>
    </w:p>
    <w:p w:rsidR="00957867" w:rsidRPr="00C934D7" w:rsidRDefault="00957867" w:rsidP="00223320">
      <w:pPr>
        <w:jc w:val="both"/>
        <w:rPr>
          <w:rFonts w:ascii="Times New Roman" w:eastAsia="Times New Roman" w:hAnsi="Times New Roman"/>
          <w:b/>
          <w:bCs/>
          <w:lang w:val="ro-RO" w:eastAsia="ro-RO"/>
        </w:rPr>
      </w:pPr>
    </w:p>
    <w:p w:rsidR="00957867" w:rsidRPr="00C934D7" w:rsidRDefault="00957867" w:rsidP="00223320">
      <w:pPr>
        <w:ind w:firstLine="720"/>
        <w:jc w:val="both"/>
        <w:rPr>
          <w:rFonts w:ascii="Times New Roman" w:hAnsi="Times New Roman"/>
          <w:lang w:val="ro-RO"/>
        </w:rPr>
      </w:pPr>
      <w:r w:rsidRPr="00C934D7">
        <w:rPr>
          <w:rFonts w:ascii="Times New Roman" w:eastAsia="Times New Roman" w:hAnsi="Times New Roman"/>
          <w:b/>
          <w:bCs/>
          <w:lang w:val="ro-RO" w:eastAsia="ro-RO"/>
        </w:rPr>
        <w:t xml:space="preserve">Art. </w:t>
      </w:r>
      <w:r w:rsidRPr="00C934D7">
        <w:rPr>
          <w:rFonts w:ascii="Times New Roman" w:hAnsi="Times New Roman"/>
          <w:b/>
          <w:lang w:val="ro-RO"/>
        </w:rPr>
        <w:t xml:space="preserve">193 </w:t>
      </w:r>
      <w:r w:rsidRPr="00C934D7">
        <w:rPr>
          <w:rFonts w:ascii="Times New Roman" w:hAnsi="Times New Roman"/>
          <w:lang w:val="ro-RO"/>
        </w:rPr>
        <w:t xml:space="preserve">- A.S.F. instituie măsuri de administrare specială în situaţia în care constată că o entitate prevăzută la art. 192 se află în situaţia de a intra în stare de insolvență, conform art. 5 pct. 29 din </w:t>
      </w:r>
      <w:r w:rsidRPr="00C934D7">
        <w:rPr>
          <w:rFonts w:ascii="Times New Roman" w:hAnsi="Times New Roman"/>
          <w:iCs/>
          <w:lang w:val="ro-RO"/>
        </w:rPr>
        <w:t>Legea nr. 85/2014</w:t>
      </w:r>
      <w:r w:rsidRPr="00C934D7">
        <w:rPr>
          <w:rFonts w:ascii="Times New Roman" w:hAnsi="Times New Roman"/>
          <w:lang w:val="ro-RO"/>
        </w:rPr>
        <w:t xml:space="preserve"> privind procedurile de prevenire a insolvenței și de insolvență, </w:t>
      </w:r>
      <w:r w:rsidRPr="00C934D7">
        <w:rPr>
          <w:rFonts w:ascii="Times New Roman" w:hAnsi="Times New Roman"/>
          <w:iCs/>
          <w:lang w:val="ro-RO"/>
        </w:rPr>
        <w:t xml:space="preserve">cu modificările și completările ulterioare, denumită în continuare </w:t>
      </w:r>
      <w:r w:rsidRPr="00C934D7">
        <w:rPr>
          <w:rFonts w:ascii="Times New Roman" w:hAnsi="Times New Roman"/>
          <w:i/>
          <w:iCs/>
          <w:lang w:val="ro-RO"/>
        </w:rPr>
        <w:t>Legea nr. 85/2014</w:t>
      </w:r>
      <w:r w:rsidRPr="00C934D7">
        <w:rPr>
          <w:rFonts w:ascii="Times New Roman" w:hAnsi="Times New Roman"/>
          <w:lang w:val="ro-RO"/>
        </w:rPr>
        <w:t xml:space="preserve">, sau în situaţia în care oricare dintre membrii consiliului de administrație/consiliului de supraveghere sau auditorii acesteia se fac vinovaţi de: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a) încălcarea prevederilor prezentei legi ori a reglementărilor emise de A.S.F., care a produs sau poate produce prejudicii importante sau care pune în pericol buna funcţionare a pieţei de capital;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b) încălcarea oricărei condiţii sau restricţii prevăzute în autorizaţia de funcţionare;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c) administrarea necorespunzătoare a instrumentelor financiare şi fondurilor aparţinând investitorilor. </w:t>
      </w:r>
    </w:p>
    <w:p w:rsidR="00957867" w:rsidRPr="00C934D7" w:rsidRDefault="00957867" w:rsidP="00223320">
      <w:pPr>
        <w:jc w:val="both"/>
        <w:rPr>
          <w:rFonts w:ascii="Times New Roman" w:hAnsi="Times New Roman"/>
          <w:b/>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194</w:t>
      </w:r>
      <w:r w:rsidRPr="00C934D7">
        <w:rPr>
          <w:rFonts w:ascii="Times New Roman" w:hAnsi="Times New Roman"/>
          <w:lang w:val="ro-RO"/>
        </w:rPr>
        <w:t xml:space="preserve"> - (1) Administrarea specială este realizată de o persoană fizică sau juridică specializată, numită de A.S.F.</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Decizia privind instituirea administrării speciale va fi publicată în Buletinul A.S.F. şi în două cotidiane de difuzare naţională. </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195</w:t>
      </w:r>
      <w:r w:rsidRPr="00C934D7">
        <w:rPr>
          <w:rFonts w:ascii="Times New Roman" w:hAnsi="Times New Roman"/>
          <w:lang w:val="ro-RO"/>
        </w:rPr>
        <w:t xml:space="preserve"> - (1) Administratorul special preia integral atribuţiile consiliului de administrație/consiliului de supraveghere al entităţii prevăzute la art. 192 supuse regimului de administrare specială.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Administratorul special stabileşte măsuri pentru conservarea activelor şi încasarea creanţelor în interesul investitorilor şi al altor creditori.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Pe perioada aplicării administrării speciale se suspendă dreptul de vot al acţionarilor, în ceea ce priveşte numirea şi revocarea consiliului de administrație/ consiliului de supraveghere, dreptul la dividende al acţionarilor, activitatea consiliului de administrație/Consiliului de supraveghere şi a auditorilor interni, precum şi dreptul la remunerare al acestora. </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196</w:t>
      </w:r>
      <w:r w:rsidRPr="00C934D7">
        <w:rPr>
          <w:rFonts w:ascii="Times New Roman" w:hAnsi="Times New Roman"/>
          <w:lang w:val="ro-RO"/>
        </w:rPr>
        <w:t xml:space="preserve"> - (1) În termen de maximum 60 de zile de la numire, administratorul special prezintă A.S.F. un raport scris cu privire la situaţia financiară a entităţii prevăzute la art. 192 şi anexează documente referitoare la evaluarea activelor şi pasivelor, situaţia recuperării creanţelor, costul menţinerii activelor şi situaţia lichidării debitelor.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În termen de 15 zile de la primirea raportului administratorului special, A.S.F. va decide, dacă este cazul, asupra prelungirii activităţii administratorului special, pe o perioadă limitată.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În situaţia prelungirii activităţii, administratorul special va prezenta, lunar, A.S.F. evaluarea situaţiei financiare a respectivei entităţi. </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197</w:t>
      </w:r>
      <w:r w:rsidRPr="00C934D7">
        <w:rPr>
          <w:rFonts w:ascii="Times New Roman" w:hAnsi="Times New Roman"/>
          <w:lang w:val="ro-RO"/>
        </w:rPr>
        <w:t xml:space="preserve"> - (1) Dacă A.S.F. constată, pe baza raportului administratorului special, că entitatea prevăzută la art. 192 s-a redresat din punct de vedere financiar şi se încadrează în cerinţele de supraveghere prudenţială, conform reglementărilor A.S.F., măsurile de administrare specială vor înceta.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Decizia privind încetarea activităţii administrării speciale va fi publicată în conformitate cu art. 194 alin. (2). </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198</w:t>
      </w:r>
      <w:r w:rsidRPr="00C934D7">
        <w:rPr>
          <w:rFonts w:ascii="Times New Roman" w:hAnsi="Times New Roman"/>
          <w:lang w:val="ro-RO"/>
        </w:rPr>
        <w:t xml:space="preserve"> - În situaţia în care nu sunt îndeplinite condiţiile prevăzute la art. 197, iar A.S.F. nu decide asupra prelungirii activităţii administratorului special, autorizaţia de funcţionare a entităţii prevăzute la art. 192 va fi retrasă, A.S.F. având la dispoziţie fie posibilitatea iniţierii procedurii lichidării administrative, fie sesizarea instanţei competente în vederea declanşării procedurii de insolvență. </w:t>
      </w:r>
    </w:p>
    <w:p w:rsidR="00957867" w:rsidRPr="00C934D7" w:rsidRDefault="00957867" w:rsidP="00223320">
      <w:pPr>
        <w:jc w:val="both"/>
        <w:rPr>
          <w:rFonts w:ascii="Times New Roman" w:hAnsi="Times New Roman"/>
          <w:b/>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199</w:t>
      </w:r>
      <w:r w:rsidRPr="00C934D7">
        <w:rPr>
          <w:rFonts w:ascii="Times New Roman" w:hAnsi="Times New Roman"/>
          <w:lang w:val="ro-RO"/>
        </w:rPr>
        <w:t xml:space="preserve"> - (1) În situaţia în care A.S.F. decide lichidarea administrativă, aceasta se va realiza conform procedurii stabilite de legislaţia aplicabilă dizolvării şi lichidării societăţilor reglementate de Legea nr. 30/1991 şi de reglementările A.S.F.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Lichidatorul, în cadrul procedurii lichidării administrative, este numit de A.S.F. </w:t>
      </w:r>
    </w:p>
    <w:p w:rsidR="00271DB7" w:rsidRPr="00C934D7" w:rsidRDefault="00271DB7" w:rsidP="00223320">
      <w:pPr>
        <w:ind w:firstLine="720"/>
        <w:jc w:val="both"/>
        <w:rPr>
          <w:rFonts w:ascii="Times New Roman" w:hAnsi="Times New Roman"/>
          <w:lang w:val="ro-RO"/>
        </w:rPr>
      </w:pPr>
    </w:p>
    <w:p w:rsidR="00957867" w:rsidRPr="00C934D7" w:rsidRDefault="00271DB7" w:rsidP="00223320">
      <w:pPr>
        <w:jc w:val="center"/>
        <w:rPr>
          <w:rFonts w:ascii="Times New Roman" w:hAnsi="Times New Roman"/>
          <w:i/>
          <w:lang w:val="ro-RO"/>
        </w:rPr>
      </w:pPr>
      <w:r w:rsidRPr="00C934D7">
        <w:rPr>
          <w:rFonts w:ascii="Times New Roman" w:hAnsi="Times New Roman"/>
          <w:i/>
          <w:lang w:val="ro-RO"/>
        </w:rPr>
        <w:t xml:space="preserve">SECȚIUNEA a </w:t>
      </w:r>
      <w:r w:rsidR="00957867" w:rsidRPr="00C934D7">
        <w:rPr>
          <w:rFonts w:ascii="Times New Roman" w:hAnsi="Times New Roman"/>
          <w:i/>
          <w:lang w:val="ro-RO"/>
        </w:rPr>
        <w:t>2</w:t>
      </w:r>
      <w:r w:rsidRPr="00C934D7">
        <w:rPr>
          <w:rFonts w:ascii="Times New Roman" w:hAnsi="Times New Roman"/>
          <w:i/>
          <w:lang w:val="ro-RO"/>
        </w:rPr>
        <w:t>- a</w:t>
      </w:r>
    </w:p>
    <w:p w:rsidR="00957867" w:rsidRPr="00C934D7" w:rsidRDefault="00957867" w:rsidP="00223320">
      <w:pPr>
        <w:jc w:val="center"/>
        <w:rPr>
          <w:rFonts w:ascii="Times New Roman" w:hAnsi="Times New Roman"/>
          <w:b/>
          <w:i/>
          <w:lang w:val="ro-RO"/>
        </w:rPr>
      </w:pPr>
      <w:r w:rsidRPr="00C934D7">
        <w:rPr>
          <w:rFonts w:ascii="Times New Roman" w:hAnsi="Times New Roman"/>
          <w:b/>
          <w:i/>
          <w:lang w:val="ro-RO"/>
        </w:rPr>
        <w:t>Insolvența</w:t>
      </w:r>
    </w:p>
    <w:p w:rsidR="00957867" w:rsidRPr="00C934D7" w:rsidRDefault="00957867" w:rsidP="00223320">
      <w:pPr>
        <w:jc w:val="both"/>
        <w:rPr>
          <w:rFonts w:ascii="Times New Roman" w:hAnsi="Times New Roman"/>
          <w:lang w:val="ro-RO"/>
        </w:rPr>
      </w:pPr>
    </w:p>
    <w:p w:rsidR="00271DB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200</w:t>
      </w:r>
      <w:r w:rsidRPr="00C934D7">
        <w:rPr>
          <w:rFonts w:ascii="Times New Roman" w:hAnsi="Times New Roman"/>
          <w:lang w:val="ro-RO"/>
        </w:rPr>
        <w:t xml:space="preserve"> - (1) În cazul iniţierii procedurii insolvenței, se aplică prevederile titlului II, capitolul I din Legea nr. 85/2014 </w:t>
      </w:r>
      <w:r w:rsidRPr="00C934D7">
        <w:rPr>
          <w:rFonts w:ascii="Times New Roman" w:hAnsi="Times New Roman"/>
          <w:iCs/>
          <w:lang w:val="ro-RO"/>
        </w:rPr>
        <w:t>pentru următoarele categorii de entități:</w:t>
      </w:r>
    </w:p>
    <w:p w:rsidR="00271DB7" w:rsidRPr="00C934D7" w:rsidRDefault="00271DB7" w:rsidP="00223320">
      <w:pPr>
        <w:ind w:firstLine="720"/>
        <w:jc w:val="both"/>
        <w:rPr>
          <w:rFonts w:ascii="Times New Roman" w:hAnsi="Times New Roman"/>
          <w:lang w:val="ro-RO"/>
        </w:rPr>
      </w:pPr>
      <w:r w:rsidRPr="00C934D7">
        <w:rPr>
          <w:rFonts w:ascii="Times New Roman" w:hAnsi="Times New Roman"/>
          <w:lang w:val="ro-RO"/>
        </w:rPr>
        <w:t xml:space="preserve">a) </w:t>
      </w:r>
      <w:r w:rsidR="00957867" w:rsidRPr="00C934D7">
        <w:rPr>
          <w:rFonts w:ascii="Times New Roman" w:hAnsi="Times New Roman"/>
          <w:lang w:val="ro-RO"/>
        </w:rPr>
        <w:t xml:space="preserve">S.S.I.F.; </w:t>
      </w:r>
    </w:p>
    <w:p w:rsidR="00271DB7" w:rsidRPr="00C934D7" w:rsidRDefault="00271DB7" w:rsidP="00223320">
      <w:pPr>
        <w:ind w:firstLine="720"/>
        <w:jc w:val="both"/>
        <w:rPr>
          <w:rFonts w:ascii="Times New Roman" w:hAnsi="Times New Roman"/>
          <w:lang w:val="ro-RO"/>
        </w:rPr>
      </w:pPr>
      <w:r w:rsidRPr="00C934D7">
        <w:rPr>
          <w:rFonts w:ascii="Times New Roman" w:hAnsi="Times New Roman"/>
          <w:lang w:val="ro-RO"/>
        </w:rPr>
        <w:t xml:space="preserve">b) </w:t>
      </w:r>
      <w:r w:rsidR="00957867" w:rsidRPr="00C934D7">
        <w:rPr>
          <w:rFonts w:ascii="Times New Roman" w:hAnsi="Times New Roman"/>
          <w:lang w:val="ro-RO"/>
        </w:rPr>
        <w:t>operatori de piață;</w:t>
      </w:r>
    </w:p>
    <w:p w:rsidR="00271DB7" w:rsidRPr="00C934D7" w:rsidRDefault="00271DB7" w:rsidP="00223320">
      <w:pPr>
        <w:ind w:firstLine="720"/>
        <w:jc w:val="both"/>
        <w:rPr>
          <w:rFonts w:ascii="Times New Roman" w:hAnsi="Times New Roman"/>
          <w:lang w:val="ro-RO"/>
        </w:rPr>
      </w:pPr>
      <w:r w:rsidRPr="00C934D7">
        <w:rPr>
          <w:rFonts w:ascii="Times New Roman" w:hAnsi="Times New Roman"/>
          <w:lang w:val="ro-RO"/>
        </w:rPr>
        <w:t xml:space="preserve">c) </w:t>
      </w:r>
      <w:r w:rsidR="00957867" w:rsidRPr="00C934D7">
        <w:rPr>
          <w:rFonts w:ascii="Times New Roman" w:hAnsi="Times New Roman"/>
          <w:lang w:val="ro-RO"/>
        </w:rPr>
        <w:t xml:space="preserve">societăți de administrare a investițiilor (SAI); </w:t>
      </w:r>
    </w:p>
    <w:p w:rsidR="00271DB7" w:rsidRPr="00C934D7" w:rsidRDefault="00271DB7" w:rsidP="00223320">
      <w:pPr>
        <w:ind w:firstLine="720"/>
        <w:jc w:val="both"/>
        <w:rPr>
          <w:rFonts w:ascii="Times New Roman" w:hAnsi="Times New Roman"/>
          <w:lang w:val="ro-RO"/>
        </w:rPr>
      </w:pPr>
      <w:r w:rsidRPr="00C934D7">
        <w:rPr>
          <w:rFonts w:ascii="Times New Roman" w:hAnsi="Times New Roman"/>
          <w:lang w:val="ro-RO"/>
        </w:rPr>
        <w:t xml:space="preserve">d) </w:t>
      </w:r>
      <w:r w:rsidR="00957867" w:rsidRPr="00C934D7">
        <w:rPr>
          <w:rFonts w:ascii="Times New Roman" w:hAnsi="Times New Roman"/>
          <w:lang w:val="ro-RO"/>
        </w:rPr>
        <w:t>AFIA;</w:t>
      </w:r>
    </w:p>
    <w:p w:rsidR="00957867" w:rsidRPr="00C934D7" w:rsidRDefault="00271DB7" w:rsidP="00223320">
      <w:pPr>
        <w:ind w:firstLine="720"/>
        <w:jc w:val="both"/>
        <w:rPr>
          <w:rFonts w:ascii="Times New Roman" w:hAnsi="Times New Roman"/>
          <w:lang w:val="ro-RO"/>
        </w:rPr>
      </w:pPr>
      <w:r w:rsidRPr="00C934D7">
        <w:rPr>
          <w:rFonts w:ascii="Times New Roman" w:hAnsi="Times New Roman"/>
          <w:lang w:val="ro-RO"/>
        </w:rPr>
        <w:t xml:space="preserve">e) </w:t>
      </w:r>
      <w:r w:rsidR="00957867" w:rsidRPr="00C934D7">
        <w:rPr>
          <w:rFonts w:ascii="Times New Roman" w:hAnsi="Times New Roman"/>
          <w:lang w:val="ro-RO"/>
        </w:rPr>
        <w:t>FIA autoadministrate.</w:t>
      </w:r>
    </w:p>
    <w:p w:rsidR="00957867" w:rsidRPr="00C934D7" w:rsidRDefault="00957867" w:rsidP="00223320">
      <w:pPr>
        <w:ind w:firstLine="720"/>
        <w:jc w:val="both"/>
        <w:rPr>
          <w:rFonts w:ascii="Times New Roman" w:hAnsi="Times New Roman"/>
          <w:bCs/>
          <w:i/>
          <w:lang w:val="ro-RO"/>
        </w:rPr>
      </w:pPr>
      <w:r w:rsidRPr="00C934D7">
        <w:rPr>
          <w:rFonts w:ascii="Times New Roman" w:hAnsi="Times New Roman"/>
          <w:lang w:val="ro-RO"/>
        </w:rPr>
        <w:t>(2) Prin excepție de la prevederile alin. (1)</w:t>
      </w:r>
      <w:r w:rsidR="00F04F5F" w:rsidRPr="00C934D7">
        <w:rPr>
          <w:rFonts w:ascii="Times New Roman" w:hAnsi="Times New Roman"/>
          <w:lang w:val="ro-RO"/>
        </w:rPr>
        <w:t xml:space="preserve"> lit. a)</w:t>
      </w:r>
      <w:r w:rsidRPr="00C934D7">
        <w:rPr>
          <w:rFonts w:ascii="Times New Roman" w:hAnsi="Times New Roman"/>
          <w:lang w:val="ro-RO"/>
        </w:rPr>
        <w:t>, prevederile secțiunii 6 din</w:t>
      </w:r>
      <w:r w:rsidRPr="00C934D7">
        <w:rPr>
          <w:rFonts w:ascii="Times New Roman" w:eastAsia="Times New Roman" w:hAnsi="Times New Roman"/>
          <w:bCs/>
          <w:lang w:val="ro-RO" w:eastAsia="ro-RO"/>
        </w:rPr>
        <w:t xml:space="preserve"> capitolul I, titlul II din Legea </w:t>
      </w:r>
      <w:r w:rsidRPr="00C934D7">
        <w:rPr>
          <w:rFonts w:ascii="Times New Roman" w:hAnsi="Times New Roman"/>
          <w:lang w:val="ro-RO"/>
        </w:rPr>
        <w:t>nr. 85/2014</w:t>
      </w:r>
      <w:r w:rsidRPr="00C934D7">
        <w:rPr>
          <w:rFonts w:ascii="Times New Roman" w:eastAsia="Times New Roman" w:hAnsi="Times New Roman"/>
          <w:bCs/>
          <w:lang w:val="ro-RO" w:eastAsia="ro-RO"/>
        </w:rPr>
        <w:t xml:space="preserve"> nu se aplică </w:t>
      </w:r>
      <w:r w:rsidRPr="00C934D7">
        <w:rPr>
          <w:rFonts w:ascii="Times New Roman" w:hAnsi="Times New Roman"/>
          <w:lang w:val="ro-RO"/>
        </w:rPr>
        <w:t xml:space="preserve">S.S.I.F. prevăzute la art. 2 alin. (1) pct. 3 din </w:t>
      </w:r>
      <w:r w:rsidRPr="00C934D7">
        <w:rPr>
          <w:rFonts w:ascii="Times New Roman" w:hAnsi="Times New Roman"/>
          <w:bCs/>
          <w:lang w:val="ro-RO"/>
        </w:rPr>
        <w:t>Legea nr. 312/2015</w:t>
      </w:r>
      <w:r w:rsidRPr="00C934D7">
        <w:rPr>
          <w:rFonts w:ascii="Times New Roman" w:hAnsi="Times New Roman"/>
          <w:bCs/>
          <w:i/>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În înţelesul prezentului titlu, insolvenţa reprezintă acea stare a entităţii prevăzute la </w:t>
      </w:r>
      <w:r w:rsidR="00137588" w:rsidRPr="00E22FDA">
        <w:rPr>
          <w:rFonts w:ascii="Times New Roman" w:hAnsi="Times New Roman"/>
          <w:lang w:val="ro-RO"/>
        </w:rPr>
        <w:t>alin. (1)</w:t>
      </w:r>
      <w:r w:rsidRPr="00E22FDA">
        <w:rPr>
          <w:rFonts w:ascii="Times New Roman" w:hAnsi="Times New Roman"/>
          <w:lang w:val="ro-RO"/>
        </w:rPr>
        <w:t>,</w:t>
      </w:r>
      <w:r w:rsidRPr="00C934D7">
        <w:rPr>
          <w:rFonts w:ascii="Times New Roman" w:hAnsi="Times New Roman"/>
          <w:lang w:val="ro-RO"/>
        </w:rPr>
        <w:t xml:space="preserve"> aflată în una dintre următoarele situaţii: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a) starea de insolvență, în sensul art. 5 pct. 29 din </w:t>
      </w:r>
      <w:r w:rsidRPr="00C934D7">
        <w:rPr>
          <w:rFonts w:ascii="Times New Roman" w:hAnsi="Times New Roman"/>
          <w:iCs/>
          <w:lang w:val="ro-RO"/>
        </w:rPr>
        <w:t>Legea nr. 85/2014;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b) imposibilitatea redresării din punct de vedere financiar a entităţii aflate în administrare specială. </w:t>
      </w:r>
    </w:p>
    <w:p w:rsidR="00957867" w:rsidRPr="00C934D7" w:rsidRDefault="00957867" w:rsidP="00223320">
      <w:pPr>
        <w:jc w:val="both"/>
        <w:rPr>
          <w:rFonts w:ascii="Times New Roman" w:hAnsi="Times New Roman"/>
          <w:bCs/>
          <w:i/>
          <w:lang w:val="ro-RO"/>
        </w:rPr>
      </w:pPr>
    </w:p>
    <w:p w:rsidR="00957867" w:rsidRPr="00C934D7" w:rsidRDefault="00957867" w:rsidP="00223320">
      <w:pPr>
        <w:ind w:firstLine="720"/>
        <w:jc w:val="both"/>
        <w:rPr>
          <w:rFonts w:ascii="Times New Roman" w:hAnsi="Times New Roman"/>
          <w:b/>
          <w:bCs/>
          <w:u w:val="single"/>
          <w:lang w:val="ro-RO"/>
        </w:rPr>
      </w:pPr>
      <w:r w:rsidRPr="00C934D7">
        <w:rPr>
          <w:rFonts w:ascii="Times New Roman" w:hAnsi="Times New Roman"/>
          <w:b/>
          <w:bCs/>
          <w:lang w:val="ro-RO"/>
        </w:rPr>
        <w:t xml:space="preserve">Art. 201 - </w:t>
      </w:r>
      <w:r w:rsidRPr="00C934D7">
        <w:rPr>
          <w:rFonts w:ascii="Times New Roman" w:hAnsi="Times New Roman"/>
          <w:lang w:val="ro-RO"/>
        </w:rPr>
        <w:t xml:space="preserve">(1) Instanţa competentă să soluţioneze cererea A.S.F. de iniţiere a procedurii reorganizării judiciare şi a falimentului entității prevăzute la </w:t>
      </w:r>
      <w:r w:rsidRPr="00E22FDA">
        <w:rPr>
          <w:rFonts w:ascii="Times New Roman" w:hAnsi="Times New Roman"/>
          <w:lang w:val="ro-RO"/>
        </w:rPr>
        <w:t xml:space="preserve">art. </w:t>
      </w:r>
      <w:r w:rsidR="00D23417" w:rsidRPr="00E22FDA">
        <w:rPr>
          <w:rFonts w:ascii="Times New Roman" w:hAnsi="Times New Roman"/>
          <w:lang w:val="ro-RO"/>
        </w:rPr>
        <w:t>200</w:t>
      </w:r>
      <w:r w:rsidRPr="00C934D7">
        <w:rPr>
          <w:rFonts w:ascii="Times New Roman" w:hAnsi="Times New Roman"/>
          <w:lang w:val="ro-RO"/>
        </w:rPr>
        <w:t xml:space="preserve">este tribunalul în circumscripţia căruia se află sediul respectivei entităţi.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Desemnarea lichidatorului de către tribunal se va face cu acordul A.S.F.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În îndeplinirea atribuţiilor lor, care implică aplicarea unor reglementări emise de A.S.F., tribunalul, judecătorul-sindic şi lichidatorul pot cere opinia A.S.F., în calitatea sa de autoritate de reglementare şi supraveghere a pieţei de capital.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Procedura falimentului va fi închisă atunci când judecătorul-sindic a aprobat raportul final, când toate fondurile sau bunurile din averea entităţii prevăzute la </w:t>
      </w:r>
      <w:r w:rsidRPr="00E22FDA">
        <w:rPr>
          <w:rFonts w:ascii="Times New Roman" w:hAnsi="Times New Roman"/>
          <w:lang w:val="ro-RO"/>
        </w:rPr>
        <w:t xml:space="preserve">art. </w:t>
      </w:r>
      <w:r w:rsidR="00D23417" w:rsidRPr="00E22FDA">
        <w:rPr>
          <w:rFonts w:ascii="Times New Roman" w:hAnsi="Times New Roman"/>
          <w:lang w:val="ro-RO"/>
        </w:rPr>
        <w:t>200</w:t>
      </w:r>
      <w:r w:rsidRPr="00C934D7">
        <w:rPr>
          <w:rFonts w:ascii="Times New Roman" w:hAnsi="Times New Roman"/>
          <w:lang w:val="ro-RO"/>
        </w:rPr>
        <w:t xml:space="preserve">aflate în faliment au fost distribuite şi fondurile nereclamate au fost depuse la Trezoreria Statului. În urma unei cereri a judecătorului-sindic, tribunalul va da o hotărâre de închidere a procedurii reorganizării judiciare şi a falimentului. Hotărârea va fi comunicată, în scris şi/sau prin presă, în cel puţin două cotidiane de circulaţie naţională, tuturor creditorilor debitorului, oficiului registrului comerţului, A.S.F. şi lichidatorului. Eventualele sume rămase vor fi virate la bugetul de stat, după o perioadă de 5 ani. </w:t>
      </w:r>
    </w:p>
    <w:p w:rsidR="00957867" w:rsidRPr="00C934D7" w:rsidRDefault="00957867" w:rsidP="00223320">
      <w:pPr>
        <w:rPr>
          <w:rFonts w:ascii="Times New Roman" w:hAnsi="Times New Roman"/>
          <w:lang w:val="ro-RO"/>
        </w:rPr>
      </w:pPr>
    </w:p>
    <w:p w:rsidR="00957867" w:rsidRPr="00C934D7" w:rsidRDefault="00957867" w:rsidP="00223320">
      <w:pPr>
        <w:jc w:val="center"/>
        <w:rPr>
          <w:rFonts w:ascii="Times New Roman" w:hAnsi="Times New Roman"/>
          <w:i/>
          <w:lang w:val="ro-RO"/>
        </w:rPr>
      </w:pPr>
      <w:r w:rsidRPr="00C934D7">
        <w:rPr>
          <w:rFonts w:ascii="Times New Roman" w:hAnsi="Times New Roman"/>
          <w:lang w:val="ro-RO"/>
        </w:rPr>
        <w:t xml:space="preserve">CAPITOLUL II </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Reglementarea raporturilor de drept internaţional privat în domeniul falimentului S.S.I.F.</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
          <w:bCs/>
          <w:lang w:val="ro-RO"/>
        </w:rPr>
        <w:t>Art. 202</w:t>
      </w:r>
      <w:r w:rsidRPr="00C934D7">
        <w:rPr>
          <w:rFonts w:ascii="Times New Roman" w:hAnsi="Times New Roman"/>
          <w:bCs/>
          <w:lang w:val="ro-RO"/>
        </w:rPr>
        <w:t xml:space="preserve"> – Prezentul capitol stabilește regulile în domeniul raporturilor de drept internațional privat aplicabile reorganizării și falimentului </w:t>
      </w:r>
      <w:r w:rsidRPr="00C934D7">
        <w:rPr>
          <w:rFonts w:ascii="Times New Roman" w:hAnsi="Times New Roman"/>
          <w:lang w:val="ro-RO"/>
        </w:rPr>
        <w:t>S.S.I.F.</w:t>
      </w:r>
      <w:r w:rsidRPr="00C934D7">
        <w:rPr>
          <w:rFonts w:ascii="Times New Roman" w:hAnsi="Times New Roman"/>
          <w:bCs/>
          <w:lang w:val="ro-RO"/>
        </w:rPr>
        <w:t xml:space="preserve">, </w:t>
      </w:r>
      <w:r w:rsidRPr="00C934D7">
        <w:rPr>
          <w:rFonts w:ascii="Times New Roman" w:eastAsia="Arial Unicode MS" w:hAnsi="Times New Roman"/>
          <w:bCs/>
          <w:lang w:val="ro-RO"/>
        </w:rPr>
        <w:t>sucursalelor acestora situate în state membre, altele decât cele în care își au sediul central, sucursalelor din România ale firmelor de investiții din state membre, precum și sucursalelor din România ale firmelor de investiții din țări terțe.</w:t>
      </w:r>
      <w:r w:rsidRPr="00C934D7">
        <w:rPr>
          <w:rFonts w:ascii="Times New Roman" w:hAnsi="Times New Roman"/>
          <w:bCs/>
          <w:lang w:val="ro-RO"/>
        </w:rPr>
        <w:t>[</w:t>
      </w:r>
      <w:r w:rsidR="002A0CF2" w:rsidRPr="00C934D7">
        <w:rPr>
          <w:rFonts w:ascii="Times New Roman" w:hAnsi="Times New Roman"/>
          <w:bCs/>
          <w:lang w:val="ro-RO"/>
        </w:rPr>
        <w:t>Directiva 2001/24/CE</w:t>
      </w:r>
      <w:r w:rsidR="0040793A" w:rsidRPr="00C934D7">
        <w:rPr>
          <w:rFonts w:ascii="Times New Roman" w:hAnsi="Times New Roman"/>
          <w:bCs/>
          <w:lang w:val="ro-RO"/>
        </w:rPr>
        <w:t xml:space="preserve">, </w:t>
      </w:r>
      <w:r w:rsidRPr="00C934D7">
        <w:rPr>
          <w:rFonts w:ascii="Times New Roman" w:hAnsi="Times New Roman"/>
          <w:bCs/>
          <w:lang w:val="ro-RO"/>
        </w:rPr>
        <w:t xml:space="preserve">art. 1 </w:t>
      </w:r>
      <w:r w:rsidR="005A0BB6">
        <w:rPr>
          <w:rFonts w:ascii="Times New Roman" w:hAnsi="Times New Roman"/>
          <w:bCs/>
          <w:lang w:val="ro-RO"/>
        </w:rPr>
        <w:t>alin.(</w:t>
      </w:r>
      <w:r w:rsidRPr="00C934D7">
        <w:rPr>
          <w:rFonts w:ascii="Times New Roman" w:hAnsi="Times New Roman"/>
          <w:bCs/>
          <w:lang w:val="ro-RO"/>
        </w:rPr>
        <w:t>3</w:t>
      </w:r>
      <w:r w:rsidR="005A0BB6">
        <w:rPr>
          <w:rFonts w:ascii="Times New Roman" w:hAnsi="Times New Roman"/>
          <w:bCs/>
          <w:lang w:val="ro-RO"/>
        </w:rPr>
        <w:t>)</w:t>
      </w:r>
      <w:r w:rsidRPr="00C934D7">
        <w:rPr>
          <w:rFonts w:ascii="Times New Roman" w:hAnsi="Times New Roman"/>
          <w:bCs/>
          <w:lang w:val="ro-RO"/>
        </w:rPr>
        <w:t>]</w:t>
      </w:r>
    </w:p>
    <w:p w:rsidR="00957867" w:rsidRPr="00C934D7" w:rsidRDefault="00957867" w:rsidP="00223320">
      <w:pPr>
        <w:jc w:val="both"/>
        <w:rPr>
          <w:rFonts w:ascii="Times New Roman" w:hAnsi="Times New Roman"/>
          <w:noProof/>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noProof/>
          <w:lang w:val="ro-RO"/>
        </w:rPr>
        <w:t>Art. 203</w:t>
      </w:r>
      <w:r w:rsidRPr="00C934D7">
        <w:rPr>
          <w:rFonts w:ascii="Times New Roman" w:hAnsi="Times New Roman"/>
          <w:noProof/>
          <w:lang w:val="ro-RO"/>
        </w:rPr>
        <w:t xml:space="preserve"> – (1) În sensul prezentului capitol, termenii și expresiile au următoarele semnificații</w:t>
      </w:r>
      <w:r w:rsidRPr="00C934D7">
        <w:rPr>
          <w:rFonts w:ascii="Times New Roman" w:hAnsi="Times New Roman"/>
          <w:lang w:val="ro-RO"/>
        </w:rPr>
        <w:t>:</w:t>
      </w:r>
    </w:p>
    <w:p w:rsidR="00957867" w:rsidRPr="00741D19" w:rsidRDefault="00957867" w:rsidP="00223320">
      <w:pPr>
        <w:shd w:val="clear" w:color="000000" w:fill="auto"/>
        <w:ind w:firstLine="720"/>
        <w:jc w:val="both"/>
        <w:rPr>
          <w:rFonts w:ascii="Times New Roman" w:hAnsi="Times New Roman"/>
          <w:lang w:val="ro-RO"/>
        </w:rPr>
      </w:pPr>
      <w:r w:rsidRPr="00741D19">
        <w:rPr>
          <w:rFonts w:ascii="Times New Roman" w:hAnsi="Times New Roman"/>
          <w:lang w:val="ro-RO"/>
        </w:rPr>
        <w:t xml:space="preserve">1. </w:t>
      </w:r>
      <w:r w:rsidR="00267C08" w:rsidRPr="00741D19">
        <w:rPr>
          <w:rFonts w:ascii="Times New Roman" w:hAnsi="Times New Roman"/>
          <w:i/>
          <w:lang w:val="ro-RO"/>
        </w:rPr>
        <w:t>administrator</w:t>
      </w:r>
      <w:r w:rsidR="00267C08" w:rsidRPr="00741D19">
        <w:rPr>
          <w:rFonts w:ascii="Times New Roman" w:hAnsi="Times New Roman"/>
          <w:lang w:val="ro-RO"/>
        </w:rPr>
        <w:t xml:space="preserve"> - persoana desemnată ori organismul desemnat de autorităţile administrative sau judiciare pentru a administra măsurile de reorganizare; </w:t>
      </w:r>
    </w:p>
    <w:p w:rsidR="00957867" w:rsidRPr="00741D19" w:rsidRDefault="00957867" w:rsidP="00223320">
      <w:pPr>
        <w:ind w:firstLine="720"/>
        <w:jc w:val="both"/>
        <w:rPr>
          <w:rFonts w:ascii="Times New Roman" w:hAnsi="Times New Roman"/>
          <w:lang w:val="ro-RO"/>
        </w:rPr>
      </w:pPr>
      <w:r w:rsidRPr="00741D19">
        <w:rPr>
          <w:rFonts w:ascii="Times New Roman" w:hAnsi="Times New Roman"/>
          <w:lang w:val="ro-RO"/>
        </w:rPr>
        <w:t xml:space="preserve">2. </w:t>
      </w:r>
      <w:r w:rsidR="00267C08" w:rsidRPr="00741D19">
        <w:rPr>
          <w:rFonts w:ascii="Times New Roman" w:hAnsi="Times New Roman"/>
          <w:i/>
          <w:lang w:val="ro-RO"/>
        </w:rPr>
        <w:t>autoritate competentă</w:t>
      </w:r>
      <w:r w:rsidR="00267C08" w:rsidRPr="00741D19">
        <w:rPr>
          <w:rFonts w:ascii="Times New Roman" w:hAnsi="Times New Roman"/>
          <w:lang w:val="ro-RO"/>
        </w:rPr>
        <w:t xml:space="preserve"> - o autoritate competentă, astfel cum este definită la art. 4 alin. (1) pct. 40 din Regulamentul (UE) nr. 575/2013 sau o autoritate de rezoluție în înțelesul art. 2 alin. (1) pct. 6 din </w:t>
      </w:r>
      <w:r w:rsidR="00267C08" w:rsidRPr="00741D19">
        <w:rPr>
          <w:rFonts w:ascii="Times New Roman" w:hAnsi="Times New Roman"/>
          <w:bCs/>
          <w:lang w:val="ro-RO"/>
        </w:rPr>
        <w:t xml:space="preserve">Legea nr. 312/2015 </w:t>
      </w:r>
      <w:r w:rsidR="00267C08" w:rsidRPr="00741D19">
        <w:rPr>
          <w:rFonts w:ascii="Times New Roman" w:hAnsi="Times New Roman"/>
          <w:lang w:val="ro-RO"/>
        </w:rPr>
        <w:t>în ceea ce privește măsurile de reorganizare luate în baza acestei legi;</w:t>
      </w:r>
    </w:p>
    <w:p w:rsidR="00957867" w:rsidRPr="00741D19" w:rsidRDefault="00957867" w:rsidP="00223320">
      <w:pPr>
        <w:ind w:firstLine="720"/>
        <w:jc w:val="both"/>
        <w:rPr>
          <w:rFonts w:ascii="Times New Roman" w:hAnsi="Times New Roman"/>
          <w:lang w:val="ro-RO"/>
        </w:rPr>
      </w:pPr>
      <w:r w:rsidRPr="00741D19">
        <w:rPr>
          <w:rFonts w:ascii="Times New Roman" w:hAnsi="Times New Roman"/>
          <w:lang w:val="ro-RO"/>
        </w:rPr>
        <w:t xml:space="preserve">3. </w:t>
      </w:r>
      <w:r w:rsidRPr="00741D19">
        <w:rPr>
          <w:rFonts w:ascii="Times New Roman" w:hAnsi="Times New Roman"/>
          <w:i/>
          <w:lang w:val="ro-RO"/>
        </w:rPr>
        <w:t>autorităţi administrative sau judiciare</w:t>
      </w:r>
      <w:r w:rsidRPr="00741D19">
        <w:rPr>
          <w:rFonts w:ascii="Times New Roman" w:hAnsi="Times New Roman"/>
          <w:lang w:val="ro-RO"/>
        </w:rPr>
        <w:t xml:space="preserve"> - autorităţile stabilite potrivit legii naţionale, care decid cu privire la luarea măsurilor de reorganizare sau de începere a procedurilor de lichidare; </w:t>
      </w:r>
    </w:p>
    <w:p w:rsidR="00957867" w:rsidRPr="00741D19" w:rsidRDefault="00957867" w:rsidP="00223320">
      <w:pPr>
        <w:shd w:val="clear" w:color="000000" w:fill="auto"/>
        <w:ind w:firstLine="720"/>
        <w:jc w:val="both"/>
        <w:rPr>
          <w:rFonts w:ascii="Times New Roman" w:hAnsi="Times New Roman"/>
          <w:lang w:val="ro-RO"/>
        </w:rPr>
      </w:pPr>
      <w:r w:rsidRPr="00741D19">
        <w:rPr>
          <w:rFonts w:ascii="Times New Roman" w:hAnsi="Times New Roman"/>
          <w:lang w:val="ro-RO"/>
        </w:rPr>
        <w:t xml:space="preserve">4. </w:t>
      </w:r>
      <w:r w:rsidR="00267C08" w:rsidRPr="00741D19">
        <w:rPr>
          <w:rFonts w:ascii="Times New Roman" w:eastAsia="Arial Unicode MS" w:hAnsi="Times New Roman"/>
          <w:i/>
        </w:rPr>
        <w:t>instrument</w:t>
      </w:r>
      <w:r w:rsidR="00267C08" w:rsidRPr="00741D19">
        <w:rPr>
          <w:rFonts w:ascii="Times New Roman" w:eastAsia="Arial Unicode MS" w:hAnsi="Times New Roman"/>
        </w:rPr>
        <w:t xml:space="preserve"> - un instrument financiar astfel cum este definit la art. 4 alin. (1) pct. 50 lit. (b) din Regulamentul (UE) nr. 575/2013. </w:t>
      </w:r>
      <w:r w:rsidR="00267C08" w:rsidRPr="00741D19">
        <w:rPr>
          <w:rFonts w:ascii="Times New Roman" w:hAnsi="Times New Roman"/>
        </w:rPr>
        <w:t xml:space="preserve">[Directiva 2001/24/CE, art. 2] </w:t>
      </w:r>
    </w:p>
    <w:p w:rsidR="00957867" w:rsidRPr="00741D19" w:rsidRDefault="00957867" w:rsidP="00223320">
      <w:pPr>
        <w:ind w:firstLine="720"/>
        <w:jc w:val="both"/>
        <w:rPr>
          <w:rFonts w:ascii="Times New Roman" w:hAnsi="Times New Roman"/>
          <w:lang w:val="ro-RO"/>
        </w:rPr>
      </w:pPr>
      <w:r w:rsidRPr="00741D19">
        <w:rPr>
          <w:rFonts w:ascii="Times New Roman" w:hAnsi="Times New Roman"/>
          <w:lang w:val="ro-RO"/>
        </w:rPr>
        <w:t xml:space="preserve">5. </w:t>
      </w:r>
      <w:r w:rsidRPr="00741D19">
        <w:rPr>
          <w:rFonts w:ascii="Times New Roman" w:hAnsi="Times New Roman"/>
          <w:i/>
          <w:noProof/>
          <w:lang w:val="ro-RO"/>
        </w:rPr>
        <w:t>lichidator</w:t>
      </w:r>
      <w:r w:rsidRPr="00741D19">
        <w:rPr>
          <w:rFonts w:ascii="Times New Roman" w:hAnsi="Times New Roman"/>
          <w:noProof/>
          <w:lang w:val="ro-RO"/>
        </w:rPr>
        <w:t xml:space="preserve"> - persoana </w:t>
      </w:r>
      <w:r w:rsidR="00684AE6" w:rsidRPr="00741D19">
        <w:rPr>
          <w:rFonts w:ascii="Times New Roman" w:hAnsi="Times New Roman"/>
          <w:noProof/>
          <w:lang w:val="ro-RO"/>
        </w:rPr>
        <w:t xml:space="preserve">desemnată </w:t>
      </w:r>
      <w:r w:rsidRPr="00741D19">
        <w:rPr>
          <w:rFonts w:ascii="Times New Roman" w:hAnsi="Times New Roman"/>
          <w:noProof/>
          <w:lang w:val="ro-RO"/>
        </w:rPr>
        <w:t>ori organismul desemnat de autorităţile administrative sau judiciare</w:t>
      </w:r>
      <w:r w:rsidR="00684AE6" w:rsidRPr="00741D19">
        <w:rPr>
          <w:rFonts w:ascii="Times New Roman" w:hAnsi="Times New Roman"/>
          <w:noProof/>
          <w:lang w:val="ro-RO"/>
        </w:rPr>
        <w:t xml:space="preserve"> pentru a</w:t>
      </w:r>
      <w:r w:rsidRPr="00741D19">
        <w:rPr>
          <w:rFonts w:ascii="Times New Roman" w:hAnsi="Times New Roman"/>
          <w:noProof/>
          <w:lang w:val="ro-RO"/>
        </w:rPr>
        <w:t xml:space="preserve"> administra proceduril</w:t>
      </w:r>
      <w:r w:rsidR="00684AE6" w:rsidRPr="00741D19">
        <w:rPr>
          <w:rFonts w:ascii="Times New Roman" w:hAnsi="Times New Roman"/>
          <w:noProof/>
          <w:lang w:val="ro-RO"/>
        </w:rPr>
        <w:t>e</w:t>
      </w:r>
      <w:r w:rsidRPr="00741D19">
        <w:rPr>
          <w:rFonts w:ascii="Times New Roman" w:hAnsi="Times New Roman"/>
          <w:noProof/>
          <w:lang w:val="ro-RO"/>
        </w:rPr>
        <w:t xml:space="preserve"> de lichidare;</w:t>
      </w:r>
    </w:p>
    <w:p w:rsidR="00957867" w:rsidRPr="00741D19" w:rsidRDefault="00957867" w:rsidP="00223320">
      <w:pPr>
        <w:ind w:firstLine="720"/>
        <w:jc w:val="both"/>
        <w:rPr>
          <w:rFonts w:ascii="Times New Roman" w:hAnsi="Times New Roman"/>
          <w:lang w:val="ro-RO"/>
        </w:rPr>
      </w:pPr>
      <w:r w:rsidRPr="00741D19">
        <w:rPr>
          <w:rFonts w:ascii="Times New Roman" w:hAnsi="Times New Roman"/>
          <w:lang w:val="ro-RO"/>
        </w:rPr>
        <w:t xml:space="preserve">6. </w:t>
      </w:r>
      <w:r w:rsidR="00267C08" w:rsidRPr="00741D19">
        <w:rPr>
          <w:rFonts w:ascii="Times New Roman" w:hAnsi="Times New Roman"/>
          <w:i/>
          <w:lang w:val="ro-RO"/>
        </w:rPr>
        <w:t>măsuri de reorganizare</w:t>
      </w:r>
      <w:r w:rsidR="00267C08" w:rsidRPr="00741D19">
        <w:rPr>
          <w:rFonts w:ascii="Times New Roman" w:hAnsi="Times New Roman"/>
          <w:lang w:val="ro-RO"/>
        </w:rPr>
        <w:t xml:space="preserve"> - măsurile adoptate de autorităţile administrative sau judiciare, destinate să menţină ori să restabilească situaţia financiară a unei S.S.I.F. sau a unei firme de investiții şi care ar putea afecta drepturile preexistente ale unor terţi, inclusiv măsurile care implică posibilitatea unei suspendări a plăţilor, a unei suspendări a măsurilor de executare sau a unei reduceri a creanţelor; persoanele care sunt implicate în activitatea internă a firmelor de investiții, administratorii şi acţionarii nu sunt consideraţi terţi. Pentru S.S.I.F. prevăzute la art. 2 alin. (1) pct. 3 din </w:t>
      </w:r>
      <w:r w:rsidR="00267C08" w:rsidRPr="00741D19">
        <w:rPr>
          <w:rFonts w:ascii="Times New Roman" w:hAnsi="Times New Roman"/>
          <w:bCs/>
          <w:lang w:val="ro-RO"/>
        </w:rPr>
        <w:t xml:space="preserve">Legea nr. 312/2015, </w:t>
      </w:r>
      <w:r w:rsidR="00267C08" w:rsidRPr="00741D19">
        <w:rPr>
          <w:rFonts w:ascii="Times New Roman" w:hAnsi="Times New Roman"/>
          <w:lang w:val="ro-RO"/>
        </w:rPr>
        <w:t>măsurile de reorganizare includ aplicarea instrumentelor de rezoluție și exercitarea competențelor de rezoluție prevăzute în Legea nr. 312/2015.</w:t>
      </w:r>
    </w:p>
    <w:p w:rsidR="00957867" w:rsidRPr="00EE3552" w:rsidRDefault="00D216FC" w:rsidP="00223320">
      <w:pPr>
        <w:pStyle w:val="norm3"/>
        <w:spacing w:before="0" w:line="240" w:lineRule="auto"/>
        <w:ind w:firstLine="720"/>
      </w:pPr>
      <w:r>
        <w:rPr>
          <w:rFonts w:eastAsia="Arial Unicode MS"/>
        </w:rPr>
        <w:t xml:space="preserve">7. </w:t>
      </w:r>
      <w:r w:rsidR="00267C08" w:rsidRPr="00C934D7">
        <w:rPr>
          <w:i/>
        </w:rPr>
        <w:t>procedura de lichidare</w:t>
      </w:r>
      <w:r w:rsidR="00267C08" w:rsidRPr="00C934D7">
        <w:rPr>
          <w:noProof/>
        </w:rPr>
        <w:t>-</w:t>
      </w:r>
      <w:r w:rsidR="00267C08" w:rsidRPr="00C934D7">
        <w:t xml:space="preserve"> procedura colectivă iniţiată şi controlată de autorităţile administrative sau judiciare cu scopul de a valorifica active sub supravegherea acestor autorităţi, inclusiv în cazul în care procedura se închide printr-un concordat sau altă măsură similară</w:t>
      </w:r>
      <w:r w:rsidR="00EE3552" w:rsidRPr="00EE3552">
        <w:t>;</w:t>
      </w:r>
    </w:p>
    <w:p w:rsidR="00EE3552" w:rsidRPr="009324F1" w:rsidRDefault="009324F1" w:rsidP="00223320">
      <w:pPr>
        <w:pStyle w:val="norm3"/>
        <w:spacing w:before="0" w:line="240" w:lineRule="auto"/>
        <w:ind w:firstLine="720"/>
        <w:rPr>
          <w:i/>
        </w:rPr>
      </w:pPr>
      <w:r w:rsidRPr="009324F1">
        <w:t>8</w:t>
      </w:r>
      <w:r w:rsidR="00EE3552" w:rsidRPr="009324F1">
        <w:rPr>
          <w:i/>
        </w:rPr>
        <w:t>. stat membru gazdă -</w:t>
      </w:r>
      <w:r w:rsidR="00EE3552" w:rsidRPr="009324F1">
        <w:rPr>
          <w:rFonts w:eastAsia="Arial Unicode MS"/>
        </w:rPr>
        <w:t xml:space="preserve"> stat membru gazdă astfel cum este definit la art. 4 alin. (1) pct. 44 din Regulamentul (UE) nr. 575/2013;</w:t>
      </w:r>
    </w:p>
    <w:p w:rsidR="009324F1" w:rsidRPr="009324F1" w:rsidRDefault="009324F1" w:rsidP="009324F1">
      <w:pPr>
        <w:pStyle w:val="norm3"/>
        <w:spacing w:before="0" w:line="240" w:lineRule="auto"/>
        <w:ind w:firstLine="720"/>
        <w:rPr>
          <w:i/>
        </w:rPr>
      </w:pPr>
      <w:r w:rsidRPr="009324F1">
        <w:t xml:space="preserve">9. </w:t>
      </w:r>
      <w:r w:rsidRPr="009324F1">
        <w:rPr>
          <w:i/>
        </w:rPr>
        <w:t xml:space="preserve">stat membru de origine - </w:t>
      </w:r>
      <w:r w:rsidRPr="009324F1">
        <w:rPr>
          <w:rFonts w:eastAsia="Arial Unicode MS"/>
        </w:rPr>
        <w:t xml:space="preserve">stat membru de origine astfel cum este definit la art. 4 alin. (1) pct. 43 din Regulamentul (UE) nr. 575/2013;  </w:t>
      </w:r>
    </w:p>
    <w:p w:rsidR="00EE3552" w:rsidRPr="009324F1" w:rsidRDefault="00EE3552" w:rsidP="00441B45">
      <w:pPr>
        <w:pStyle w:val="norm3"/>
        <w:spacing w:before="0" w:line="240" w:lineRule="auto"/>
        <w:ind w:firstLine="720"/>
        <w:rPr>
          <w:i/>
        </w:rPr>
      </w:pPr>
      <w:r w:rsidRPr="009324F1">
        <w:t xml:space="preserve">10. </w:t>
      </w:r>
      <w:r w:rsidRPr="009324F1">
        <w:rPr>
          <w:i/>
        </w:rPr>
        <w:t xml:space="preserve">sucursală - </w:t>
      </w:r>
      <w:r w:rsidR="00C36F7D" w:rsidRPr="009324F1">
        <w:rPr>
          <w:rFonts w:eastAsia="Arial Unicode MS"/>
        </w:rPr>
        <w:t xml:space="preserve">sucursală astfel </w:t>
      </w:r>
      <w:r w:rsidRPr="009324F1">
        <w:rPr>
          <w:rFonts w:eastAsia="Arial Unicode MS"/>
        </w:rPr>
        <w:t>cum este definită la art. 4 alin.(1) pct. 17 din Regulamentul (UE) nr. 575/2013</w:t>
      </w:r>
      <w:r w:rsidRPr="009324F1">
        <w:rPr>
          <w:i/>
        </w:rPr>
        <w:t>.</w:t>
      </w:r>
    </w:p>
    <w:p w:rsidR="00B41674" w:rsidRPr="00C934D7" w:rsidRDefault="00957867" w:rsidP="00B41674">
      <w:pPr>
        <w:ind w:firstLine="720"/>
        <w:jc w:val="both"/>
        <w:rPr>
          <w:rFonts w:ascii="Times New Roman" w:hAnsi="Times New Roman"/>
          <w:lang w:val="ro-RO"/>
        </w:rPr>
      </w:pPr>
      <w:r w:rsidRPr="00C934D7">
        <w:rPr>
          <w:rFonts w:ascii="Times New Roman" w:hAnsi="Times New Roman"/>
          <w:lang w:val="ro-RO"/>
        </w:rPr>
        <w:t xml:space="preserve">(2) În sensul prezentului capitol, termenii </w:t>
      </w:r>
      <w:r w:rsidRPr="00C934D7">
        <w:rPr>
          <w:rFonts w:ascii="Times New Roman" w:hAnsi="Times New Roman"/>
          <w:i/>
          <w:lang w:val="ro-RO"/>
        </w:rPr>
        <w:t>S.S.I.F.</w:t>
      </w:r>
      <w:r w:rsidRPr="00C934D7">
        <w:rPr>
          <w:rFonts w:ascii="Times New Roman" w:hAnsi="Times New Roman"/>
          <w:lang w:val="ro-RO"/>
        </w:rPr>
        <w:t xml:space="preserve"> și </w:t>
      </w:r>
      <w:r w:rsidRPr="00C934D7">
        <w:rPr>
          <w:rFonts w:ascii="Times New Roman" w:hAnsi="Times New Roman"/>
          <w:i/>
          <w:lang w:val="ro-RO"/>
        </w:rPr>
        <w:t>firmă de investiții</w:t>
      </w:r>
      <w:r w:rsidRPr="00C934D7">
        <w:rPr>
          <w:rFonts w:ascii="Times New Roman" w:hAnsi="Times New Roman"/>
          <w:lang w:val="ro-RO"/>
        </w:rPr>
        <w:t xml:space="preserve"> au înțelesul prevăzut la art. 4 alin. (1) pct. 2 din Regulamentul (UE) nr. 575/2013.</w:t>
      </w:r>
      <w:r w:rsidR="00B41674" w:rsidRPr="00C934D7">
        <w:rPr>
          <w:rFonts w:ascii="Times New Roman" w:hAnsi="Times New Roman"/>
          <w:lang w:val="ro-RO"/>
        </w:rPr>
        <w:t>[</w:t>
      </w:r>
      <w:r w:rsidR="00B41674" w:rsidRPr="00026507">
        <w:rPr>
          <w:rFonts w:ascii="Times New Roman" w:hAnsi="Times New Roman"/>
          <w:lang w:val="ro-RO"/>
        </w:rPr>
        <w:t xml:space="preserve">Directiva 2001/24/CE, </w:t>
      </w:r>
      <w:r w:rsidR="00B41674" w:rsidRPr="00C934D7">
        <w:rPr>
          <w:rFonts w:ascii="Times New Roman" w:hAnsi="Times New Roman"/>
          <w:lang w:val="ro-RO"/>
        </w:rPr>
        <w:t xml:space="preserve">art. </w:t>
      </w:r>
      <w:r w:rsidR="00B41674">
        <w:rPr>
          <w:rFonts w:ascii="Times New Roman" w:hAnsi="Times New Roman"/>
          <w:lang w:val="ro-RO"/>
        </w:rPr>
        <w:t>1alin</w:t>
      </w:r>
      <w:r w:rsidR="00B41674" w:rsidRPr="00C934D7">
        <w:rPr>
          <w:rFonts w:ascii="Times New Roman" w:hAnsi="Times New Roman"/>
          <w:lang w:val="ro-RO"/>
        </w:rPr>
        <w:t xml:space="preserve">. </w:t>
      </w:r>
      <w:r w:rsidR="00B41674">
        <w:rPr>
          <w:rFonts w:ascii="Times New Roman" w:hAnsi="Times New Roman"/>
          <w:lang w:val="ro-RO"/>
        </w:rPr>
        <w:t>(3)</w:t>
      </w:r>
      <w:r w:rsidR="00B41674" w:rsidRPr="00C934D7">
        <w:rPr>
          <w:rFonts w:ascii="Times New Roman" w:hAnsi="Times New Roman"/>
          <w:lang w:val="ro-RO"/>
        </w:rPr>
        <w:t>]</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204</w:t>
      </w:r>
      <w:r w:rsidRPr="00C934D7">
        <w:rPr>
          <w:rFonts w:ascii="Times New Roman" w:hAnsi="Times New Roman"/>
          <w:lang w:val="ro-RO"/>
        </w:rPr>
        <w:t xml:space="preserve"> - (1) Tribunalul competent potrivit prevederilor </w:t>
      </w:r>
      <w:hyperlink r:id="rId20" w:history="1">
        <w:r w:rsidRPr="00C934D7">
          <w:rPr>
            <w:rFonts w:ascii="Times New Roman" w:hAnsi="Times New Roman"/>
            <w:lang w:val="ro-RO"/>
          </w:rPr>
          <w:t>art. 20</w:t>
        </w:r>
      </w:hyperlink>
      <w:r w:rsidRPr="00C934D7">
        <w:rPr>
          <w:rFonts w:ascii="Times New Roman" w:hAnsi="Times New Roman"/>
          <w:lang w:val="ro-RO"/>
        </w:rPr>
        <w:t>8 este singura autoritate împuternicită să decidă cu privire la aplicarea măsurii de reorganizare cu privire la o S.S.I.F., inclusiv la sucursalele acesteia stabilite în alte state membre. [</w:t>
      </w:r>
      <w:r w:rsidR="002A0CF2" w:rsidRPr="00026507">
        <w:rPr>
          <w:rFonts w:ascii="Times New Roman" w:hAnsi="Times New Roman"/>
          <w:lang w:val="ro-RO"/>
        </w:rPr>
        <w:t>Directiva 2001/24/CE</w:t>
      </w:r>
      <w:r w:rsidR="0040793A" w:rsidRPr="00026507">
        <w:rPr>
          <w:rFonts w:ascii="Times New Roman" w:hAnsi="Times New Roman"/>
          <w:lang w:val="ro-RO"/>
        </w:rPr>
        <w:t xml:space="preserve">, </w:t>
      </w:r>
      <w:r w:rsidRPr="00C934D7">
        <w:rPr>
          <w:rFonts w:ascii="Times New Roman" w:hAnsi="Times New Roman"/>
          <w:lang w:val="ro-RO"/>
        </w:rPr>
        <w:t xml:space="preserve">art. 3 </w:t>
      </w:r>
      <w:r w:rsidR="00716AFB">
        <w:rPr>
          <w:rFonts w:ascii="Times New Roman" w:hAnsi="Times New Roman"/>
          <w:lang w:val="ro-RO"/>
        </w:rPr>
        <w:t>alin</w:t>
      </w:r>
      <w:r w:rsidR="002A0CF2" w:rsidRPr="00C934D7">
        <w:rPr>
          <w:rFonts w:ascii="Times New Roman" w:hAnsi="Times New Roman"/>
          <w:lang w:val="ro-RO"/>
        </w:rPr>
        <w:t xml:space="preserve">. </w:t>
      </w:r>
      <w:r w:rsidR="00716AFB">
        <w:rPr>
          <w:rFonts w:ascii="Times New Roman" w:hAnsi="Times New Roman"/>
          <w:lang w:val="ro-RO"/>
        </w:rPr>
        <w:t>(</w:t>
      </w:r>
      <w:r w:rsidRPr="00C934D7">
        <w:rPr>
          <w:rFonts w:ascii="Times New Roman" w:hAnsi="Times New Roman"/>
          <w:lang w:val="ro-RO"/>
        </w:rPr>
        <w:t>1</w:t>
      </w:r>
      <w:r w:rsidR="00716AFB">
        <w:rPr>
          <w:rFonts w:ascii="Times New Roman" w:hAnsi="Times New Roman"/>
          <w:lang w:val="ro-RO"/>
        </w:rPr>
        <w:t>)</w:t>
      </w:r>
      <w:r w:rsidRPr="00C934D7">
        <w:rPr>
          <w:rFonts w:ascii="Times New Roman" w:hAnsi="Times New Roman"/>
          <w:lang w:val="ro-RO"/>
        </w:rPr>
        <w:t>]</w:t>
      </w:r>
    </w:p>
    <w:p w:rsidR="00957867" w:rsidRPr="00C934D7" w:rsidRDefault="00957867" w:rsidP="00223320">
      <w:pPr>
        <w:pStyle w:val="Alin"/>
        <w:numPr>
          <w:ilvl w:val="0"/>
          <w:numId w:val="0"/>
        </w:numPr>
        <w:shd w:val="clear" w:color="000000" w:fill="auto"/>
        <w:spacing w:before="0" w:after="0" w:line="240" w:lineRule="auto"/>
        <w:ind w:firstLine="720"/>
      </w:pPr>
      <w:r w:rsidRPr="00C934D7">
        <w:t xml:space="preserve">(2) Decizia tribunalului competent adoptată potrivit alin. (1) se aplică fără alte formalități și produce efecte </w:t>
      </w:r>
      <w:r w:rsidR="00E76839" w:rsidRPr="00C934D7">
        <w:t>în întreaga</w:t>
      </w:r>
      <w:r w:rsidRPr="00C934D7">
        <w:t>Uniun</w:t>
      </w:r>
      <w:r w:rsidR="00E76839" w:rsidRPr="00C934D7">
        <w:t>e</w:t>
      </w:r>
      <w:r w:rsidRPr="00C934D7">
        <w:t xml:space="preserve"> Europe</w:t>
      </w:r>
      <w:r w:rsidR="00E76839" w:rsidRPr="00C934D7">
        <w:t>ană</w:t>
      </w:r>
      <w:r w:rsidRPr="00C934D7">
        <w:t xml:space="preserve"> d</w:t>
      </w:r>
      <w:r w:rsidR="00E76839" w:rsidRPr="00C934D7">
        <w:t>in momentul în care aceasta produce efecte în România</w:t>
      </w:r>
      <w:r w:rsidRPr="00C934D7">
        <w:t>. [</w:t>
      </w:r>
      <w:r w:rsidR="002A0CF2" w:rsidRPr="00C934D7">
        <w:t>Directiva 2001/24/CE</w:t>
      </w:r>
      <w:r w:rsidR="0040793A" w:rsidRPr="00C934D7">
        <w:t xml:space="preserve">, </w:t>
      </w:r>
      <w:r w:rsidRPr="00C934D7">
        <w:t xml:space="preserve">art. 3 </w:t>
      </w:r>
      <w:r w:rsidR="00716AFB">
        <w:t>alin</w:t>
      </w:r>
      <w:r w:rsidRPr="00C934D7">
        <w:t>.</w:t>
      </w:r>
      <w:r w:rsidR="00716AFB">
        <w:t>(</w:t>
      </w:r>
      <w:r w:rsidRPr="00C934D7">
        <w:t>2</w:t>
      </w:r>
      <w:r w:rsidR="00716AFB">
        <w:t>)</w:t>
      </w:r>
      <w:r w:rsidRPr="00C934D7">
        <w:t>]</w:t>
      </w:r>
    </w:p>
    <w:p w:rsidR="00957867" w:rsidRPr="00C934D7" w:rsidRDefault="00957867" w:rsidP="00223320">
      <w:pPr>
        <w:pStyle w:val="Alin"/>
        <w:numPr>
          <w:ilvl w:val="0"/>
          <w:numId w:val="0"/>
        </w:numPr>
        <w:shd w:val="clear" w:color="000000" w:fill="auto"/>
        <w:spacing w:before="0" w:after="0" w:line="240" w:lineRule="auto"/>
        <w:ind w:firstLine="720"/>
      </w:pPr>
      <w:r w:rsidRPr="00C934D7">
        <w:t>(3) Aplicarea măsurilor de reorganizare potrivit alin. (1) este guvernată de legea română. [</w:t>
      </w:r>
      <w:r w:rsidR="002A0CF2" w:rsidRPr="00C934D7">
        <w:t>Directiva 2001/24/CE</w:t>
      </w:r>
      <w:r w:rsidR="0040793A" w:rsidRPr="00C934D7">
        <w:t xml:space="preserve">, </w:t>
      </w:r>
      <w:r w:rsidRPr="00C934D7">
        <w:t xml:space="preserve">art. 3 </w:t>
      </w:r>
      <w:r w:rsidR="00716AFB">
        <w:t>alin</w:t>
      </w:r>
      <w:r w:rsidRPr="00C934D7">
        <w:t xml:space="preserve">. </w:t>
      </w:r>
      <w:r w:rsidR="00716AFB">
        <w:t>(</w:t>
      </w:r>
      <w:r w:rsidRPr="00C934D7">
        <w:t>2</w:t>
      </w:r>
      <w:r w:rsidR="00716AFB">
        <w:t>)</w:t>
      </w:r>
      <w:r w:rsidRPr="00C934D7">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(4) Tribunalul competent va informa de îndată, prin intermediul A.S.F., autorităţile competente din statele membre gazdă asupra deciziei de a aplica măsuri de reorganizare, inclusiv asupra efectelor practice pe care o astfel de procedură le poate avea. Dacă nu este posibilă informarea înainte de adoptarea deciziei, aceasta va fi făcută imediat după aceea.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art. 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(5) Dispoziţiile alin. (1) şi (2) nu aduc atingere prevederilor referitoare la exercitarea căilor de atac împotriva hotărârilor judecătorului-sindic. </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205</w:t>
      </w:r>
      <w:r w:rsidRPr="00C934D7">
        <w:rPr>
          <w:rFonts w:ascii="Times New Roman" w:hAnsi="Times New Roman"/>
          <w:lang w:val="ro-RO"/>
        </w:rPr>
        <w:t xml:space="preserve"> - Dacă în ceea ce privește o firmă de investiții din alt stat membru, care are sucursale stabilite în România, tribunalul competent consideră necesară </w:t>
      </w:r>
      <w:r w:rsidRPr="00C934D7">
        <w:rPr>
          <w:rFonts w:ascii="Times New Roman" w:eastAsia="Arial Unicode MS" w:hAnsi="Times New Roman"/>
          <w:lang w:val="ro-RO"/>
        </w:rPr>
        <w:t>punerea în aplicare a măsurii reorganizării</w:t>
      </w:r>
      <w:r w:rsidRPr="00C934D7">
        <w:rPr>
          <w:rFonts w:ascii="Times New Roman" w:hAnsi="Times New Roman"/>
          <w:lang w:val="ro-RO"/>
        </w:rPr>
        <w:t xml:space="preserve"> pe teritoriul României, acesta informează în acest sens, prin intermediul A.S.F., autoritatea competentă din statul membru de origine. [</w:t>
      </w:r>
      <w:r w:rsidR="002A0CF2" w:rsidRPr="00C934D7">
        <w:rPr>
          <w:rFonts w:ascii="Times New Roman" w:hAnsi="Times New Roman"/>
          <w:lang w:val="en-GB"/>
        </w:rPr>
        <w:t>Directiva 2001/24/CE</w:t>
      </w:r>
      <w:r w:rsidR="0040793A" w:rsidRPr="00C934D7">
        <w:rPr>
          <w:rFonts w:ascii="Times New Roman" w:hAnsi="Times New Roman"/>
          <w:lang w:val="en-GB"/>
        </w:rPr>
        <w:t xml:space="preserve">, </w:t>
      </w:r>
      <w:r w:rsidRPr="00C934D7">
        <w:rPr>
          <w:rFonts w:ascii="Times New Roman" w:hAnsi="Times New Roman"/>
          <w:lang w:val="ro-RO"/>
        </w:rPr>
        <w:t>art. 5]</w:t>
      </w:r>
    </w:p>
    <w:p w:rsidR="00957867" w:rsidRPr="00C934D7" w:rsidRDefault="00957867" w:rsidP="00223320">
      <w:pPr>
        <w:pStyle w:val="Art"/>
        <w:spacing w:after="0"/>
        <w:rPr>
          <w:rFonts w:ascii="Times New Roman" w:hAnsi="Times New Roman" w:cs="Times New Roman"/>
          <w:sz w:val="24"/>
          <w:szCs w:val="24"/>
        </w:rPr>
      </w:pPr>
    </w:p>
    <w:p w:rsidR="00957867" w:rsidRPr="00C934D7" w:rsidRDefault="00957867" w:rsidP="00223320">
      <w:pPr>
        <w:pStyle w:val="Art"/>
        <w:spacing w:after="0"/>
        <w:ind w:firstLine="720"/>
        <w:rPr>
          <w:rFonts w:ascii="Times New Roman" w:hAnsi="Times New Roman" w:cs="Times New Roman"/>
          <w:sz w:val="24"/>
          <w:szCs w:val="24"/>
        </w:rPr>
      </w:pPr>
      <w:r w:rsidRPr="00C934D7">
        <w:rPr>
          <w:rFonts w:ascii="Times New Roman" w:hAnsi="Times New Roman" w:cs="Times New Roman"/>
          <w:b/>
          <w:sz w:val="24"/>
          <w:szCs w:val="24"/>
        </w:rPr>
        <w:t>Art. 206</w:t>
      </w:r>
      <w:r w:rsidRPr="00C934D7">
        <w:rPr>
          <w:rFonts w:ascii="Times New Roman" w:hAnsi="Times New Roman" w:cs="Times New Roman"/>
          <w:sz w:val="24"/>
          <w:szCs w:val="24"/>
        </w:rPr>
        <w:t xml:space="preserve"> - (1) În cazul adoptării unei decizii potrivit art. 204 alin. (1) de aplicare a măsurii </w:t>
      </w:r>
      <w:r w:rsidRPr="00C934D7">
        <w:rPr>
          <w:rFonts w:ascii="Times New Roman" w:eastAsia="Arial Unicode MS" w:hAnsi="Times New Roman" w:cs="Times New Roman"/>
          <w:sz w:val="24"/>
          <w:szCs w:val="24"/>
        </w:rPr>
        <w:t>de reorganizare</w:t>
      </w:r>
      <w:r w:rsidRPr="00C934D7">
        <w:rPr>
          <w:rFonts w:ascii="Times New Roman" w:hAnsi="Times New Roman" w:cs="Times New Roman"/>
          <w:sz w:val="24"/>
          <w:szCs w:val="24"/>
        </w:rPr>
        <w:t xml:space="preserve"> cu privire la o S.S.I.F. sau la o sucursală a acesteia, care po</w:t>
      </w:r>
      <w:r w:rsidR="002615C1" w:rsidRPr="00C934D7">
        <w:rPr>
          <w:rFonts w:ascii="Times New Roman" w:hAnsi="Times New Roman" w:cs="Times New Roman"/>
          <w:sz w:val="24"/>
          <w:szCs w:val="24"/>
        </w:rPr>
        <w:t>a</w:t>
      </w:r>
      <w:r w:rsidRPr="00C934D7">
        <w:rPr>
          <w:rFonts w:ascii="Times New Roman" w:hAnsi="Times New Roman" w:cs="Times New Roman"/>
          <w:sz w:val="24"/>
          <w:szCs w:val="24"/>
        </w:rPr>
        <w:t>t</w:t>
      </w:r>
      <w:r w:rsidR="002615C1" w:rsidRPr="00C934D7">
        <w:rPr>
          <w:rFonts w:ascii="Times New Roman" w:hAnsi="Times New Roman" w:cs="Times New Roman"/>
          <w:sz w:val="24"/>
          <w:szCs w:val="24"/>
        </w:rPr>
        <w:t>e</w:t>
      </w:r>
      <w:r w:rsidRPr="00C934D7">
        <w:rPr>
          <w:rFonts w:ascii="Times New Roman" w:hAnsi="Times New Roman" w:cs="Times New Roman"/>
          <w:sz w:val="24"/>
          <w:szCs w:val="24"/>
        </w:rPr>
        <w:t xml:space="preserve"> afecta drepturile terților din statul membru gazdă, judecătorul-sindic va lua de îndată măsurile necesare pentru publicarea unui extras din hotărârea respectivă în Jurnalul Oficial al Uniunii Europene, prin transmiterea acestuia, prin mijloacele cele mai adecvate, către Oficiul pentru Publicații Oficiale ale Uniunii Europene, precum și în două ziare de circulație națională pe teritoriul fiecărui stat membru gazdă. [</w:t>
      </w:r>
      <w:r w:rsidR="002A0CF2" w:rsidRPr="00C934D7">
        <w:rPr>
          <w:rFonts w:ascii="Times New Roman" w:hAnsi="Times New Roman" w:cs="Times New Roman"/>
          <w:sz w:val="24"/>
          <w:szCs w:val="24"/>
        </w:rPr>
        <w:t>Directiva 2001/24/CE</w:t>
      </w:r>
      <w:r w:rsidR="0040793A" w:rsidRPr="00C934D7">
        <w:rPr>
          <w:rFonts w:ascii="Times New Roman" w:hAnsi="Times New Roman" w:cs="Times New Roman"/>
          <w:sz w:val="24"/>
          <w:szCs w:val="24"/>
        </w:rPr>
        <w:t xml:space="preserve">, </w:t>
      </w:r>
      <w:r w:rsidRPr="00C934D7">
        <w:rPr>
          <w:rFonts w:ascii="Times New Roman" w:hAnsi="Times New Roman" w:cs="Times New Roman"/>
          <w:sz w:val="24"/>
          <w:szCs w:val="24"/>
        </w:rPr>
        <w:t xml:space="preserve">art. 6 </w:t>
      </w:r>
      <w:r w:rsidR="00716AFB">
        <w:rPr>
          <w:rFonts w:ascii="Times New Roman" w:hAnsi="Times New Roman" w:cs="Times New Roman"/>
          <w:sz w:val="24"/>
          <w:szCs w:val="24"/>
        </w:rPr>
        <w:t>alin</w:t>
      </w:r>
      <w:r w:rsidRPr="00C934D7">
        <w:rPr>
          <w:rFonts w:ascii="Times New Roman" w:hAnsi="Times New Roman" w:cs="Times New Roman"/>
          <w:sz w:val="24"/>
          <w:szCs w:val="24"/>
        </w:rPr>
        <w:t xml:space="preserve">. </w:t>
      </w:r>
      <w:r w:rsidR="00716AFB">
        <w:rPr>
          <w:rFonts w:ascii="Times New Roman" w:hAnsi="Times New Roman" w:cs="Times New Roman"/>
          <w:sz w:val="24"/>
          <w:szCs w:val="24"/>
        </w:rPr>
        <w:t>(</w:t>
      </w:r>
      <w:r w:rsidRPr="00C934D7">
        <w:rPr>
          <w:rFonts w:ascii="Times New Roman" w:hAnsi="Times New Roman" w:cs="Times New Roman"/>
          <w:sz w:val="24"/>
          <w:szCs w:val="24"/>
        </w:rPr>
        <w:t>1</w:t>
      </w:r>
      <w:r w:rsidR="00716AFB">
        <w:rPr>
          <w:rFonts w:ascii="Times New Roman" w:hAnsi="Times New Roman" w:cs="Times New Roman"/>
          <w:sz w:val="24"/>
          <w:szCs w:val="24"/>
        </w:rPr>
        <w:t>)</w:t>
      </w:r>
      <w:r w:rsidRPr="00C934D7">
        <w:rPr>
          <w:rFonts w:ascii="Times New Roman" w:hAnsi="Times New Roman" w:cs="Times New Roman"/>
          <w:sz w:val="24"/>
          <w:szCs w:val="24"/>
        </w:rPr>
        <w:t xml:space="preserve"> și </w:t>
      </w:r>
      <w:r w:rsidR="00716AFB">
        <w:rPr>
          <w:rFonts w:ascii="Times New Roman" w:hAnsi="Times New Roman" w:cs="Times New Roman"/>
          <w:sz w:val="24"/>
          <w:szCs w:val="24"/>
        </w:rPr>
        <w:t>(</w:t>
      </w:r>
      <w:r w:rsidRPr="00C934D7">
        <w:rPr>
          <w:rFonts w:ascii="Times New Roman" w:hAnsi="Times New Roman" w:cs="Times New Roman"/>
          <w:sz w:val="24"/>
          <w:szCs w:val="24"/>
        </w:rPr>
        <w:t>2</w:t>
      </w:r>
      <w:r w:rsidR="00716AFB">
        <w:rPr>
          <w:rFonts w:ascii="Times New Roman" w:hAnsi="Times New Roman" w:cs="Times New Roman"/>
          <w:sz w:val="24"/>
          <w:szCs w:val="24"/>
        </w:rPr>
        <w:t>)</w:t>
      </w:r>
      <w:r w:rsidRPr="00C934D7">
        <w:rPr>
          <w:rFonts w:ascii="Times New Roman" w:hAnsi="Times New Roman" w:cs="Times New Roman"/>
          <w:sz w:val="24"/>
          <w:szCs w:val="24"/>
        </w:rPr>
        <w:t>]</w:t>
      </w:r>
    </w:p>
    <w:p w:rsidR="00957867" w:rsidRPr="00C934D7" w:rsidRDefault="00957867" w:rsidP="00223320">
      <w:pPr>
        <w:pStyle w:val="Alin"/>
        <w:numPr>
          <w:ilvl w:val="0"/>
          <w:numId w:val="0"/>
        </w:numPr>
        <w:shd w:val="clear" w:color="000000" w:fill="auto"/>
        <w:spacing w:before="0" w:after="0" w:line="240" w:lineRule="auto"/>
        <w:ind w:firstLine="720"/>
      </w:pPr>
      <w:r w:rsidRPr="00C934D7">
        <w:t xml:space="preserve">(2) Extrasul din hotărârea menționată la alin. (1) trebuie să specifice, în limba oficială a fiecărui stat membru gazdă, </w:t>
      </w:r>
      <w:r w:rsidR="002615C1" w:rsidRPr="00C934D7">
        <w:t xml:space="preserve">sau </w:t>
      </w:r>
      <w:r w:rsidRPr="00C934D7">
        <w:t>după caz, în limbile oficiale ale acestuia, în special obiectul și temeiul legal ale deciziei luate, termenul de exercitare a căilor de contestare, indicând cu precizie și claritate data expirării acestui termen, și instanța de judecată la care decizia poate fi contestată, cu indicarea adresei acesteia. [</w:t>
      </w:r>
      <w:r w:rsidR="002A0CF2" w:rsidRPr="00C934D7">
        <w:t>Directiva 2001/24/CE</w:t>
      </w:r>
      <w:r w:rsidR="0040793A" w:rsidRPr="00C934D7">
        <w:t xml:space="preserve">, </w:t>
      </w:r>
      <w:r w:rsidRPr="00C934D7">
        <w:t xml:space="preserve">art. 6 </w:t>
      </w:r>
      <w:r w:rsidR="00716AFB">
        <w:t>alin</w:t>
      </w:r>
      <w:r w:rsidRPr="00C934D7">
        <w:t xml:space="preserve">. </w:t>
      </w:r>
      <w:r w:rsidR="00716AFB">
        <w:t>(</w:t>
      </w:r>
      <w:r w:rsidRPr="00C934D7">
        <w:t>4</w:t>
      </w:r>
      <w:r w:rsidR="00716AFB">
        <w:t>)</w:t>
      </w:r>
      <w:r w:rsidRPr="00C934D7">
        <w:t>]</w:t>
      </w:r>
    </w:p>
    <w:p w:rsidR="00957867" w:rsidRPr="00C934D7" w:rsidRDefault="00957867" w:rsidP="0040793A">
      <w:pPr>
        <w:pStyle w:val="Art"/>
        <w:spacing w:after="0"/>
        <w:ind w:firstLine="720"/>
        <w:rPr>
          <w:rFonts w:ascii="Times New Roman" w:hAnsi="Times New Roman" w:cs="Times New Roman"/>
          <w:sz w:val="24"/>
          <w:szCs w:val="24"/>
        </w:rPr>
      </w:pPr>
      <w:r w:rsidRPr="00C934D7">
        <w:rPr>
          <w:rFonts w:ascii="Times New Roman" w:hAnsi="Times New Roman" w:cs="Times New Roman"/>
          <w:sz w:val="24"/>
          <w:szCs w:val="24"/>
        </w:rPr>
        <w:t xml:space="preserve">(3) Neîndeplinirea formalităților de publicare prevăzute la alin. (1) și (2) nu impietează asupra aplicării </w:t>
      </w:r>
      <w:r w:rsidRPr="00C934D7">
        <w:rPr>
          <w:rFonts w:ascii="Times New Roman" w:eastAsia="Arial Unicode MS" w:hAnsi="Times New Roman" w:cs="Times New Roman"/>
          <w:sz w:val="24"/>
          <w:szCs w:val="24"/>
        </w:rPr>
        <w:t>măsurilor de reorganizare</w:t>
      </w:r>
      <w:r w:rsidRPr="00C934D7">
        <w:rPr>
          <w:rFonts w:ascii="Times New Roman" w:hAnsi="Times New Roman" w:cs="Times New Roman"/>
          <w:sz w:val="24"/>
          <w:szCs w:val="24"/>
        </w:rPr>
        <w:t>, inclusiv în ceea ce privește producerea de efecte față de creditori. [</w:t>
      </w:r>
      <w:r w:rsidR="002A0CF2" w:rsidRPr="00C934D7">
        <w:rPr>
          <w:rFonts w:ascii="Times New Roman" w:hAnsi="Times New Roman" w:cs="Times New Roman"/>
          <w:sz w:val="24"/>
          <w:szCs w:val="24"/>
        </w:rPr>
        <w:t>Directiva 2001/24/CE</w:t>
      </w:r>
      <w:r w:rsidR="0040793A" w:rsidRPr="00C934D7">
        <w:rPr>
          <w:rFonts w:ascii="Times New Roman" w:hAnsi="Times New Roman" w:cs="Times New Roman"/>
          <w:sz w:val="24"/>
          <w:szCs w:val="24"/>
        </w:rPr>
        <w:t xml:space="preserve">, </w:t>
      </w:r>
      <w:r w:rsidRPr="00C934D7">
        <w:rPr>
          <w:rFonts w:ascii="Times New Roman" w:hAnsi="Times New Roman" w:cs="Times New Roman"/>
          <w:sz w:val="24"/>
          <w:szCs w:val="24"/>
        </w:rPr>
        <w:t xml:space="preserve">art. 6 </w:t>
      </w:r>
      <w:r w:rsidR="00716AFB">
        <w:rPr>
          <w:rFonts w:ascii="Times New Roman" w:hAnsi="Times New Roman" w:cs="Times New Roman"/>
          <w:sz w:val="24"/>
          <w:szCs w:val="24"/>
        </w:rPr>
        <w:t>alin</w:t>
      </w:r>
      <w:r w:rsidRPr="00C934D7">
        <w:rPr>
          <w:rFonts w:ascii="Times New Roman" w:hAnsi="Times New Roman" w:cs="Times New Roman"/>
          <w:sz w:val="24"/>
          <w:szCs w:val="24"/>
        </w:rPr>
        <w:t xml:space="preserve">. </w:t>
      </w:r>
      <w:r w:rsidR="00716AFB">
        <w:rPr>
          <w:rFonts w:ascii="Times New Roman" w:hAnsi="Times New Roman" w:cs="Times New Roman"/>
          <w:sz w:val="24"/>
          <w:szCs w:val="24"/>
        </w:rPr>
        <w:t>(</w:t>
      </w:r>
      <w:r w:rsidRPr="00C934D7">
        <w:rPr>
          <w:rFonts w:ascii="Times New Roman" w:hAnsi="Times New Roman" w:cs="Times New Roman"/>
          <w:sz w:val="24"/>
          <w:szCs w:val="24"/>
        </w:rPr>
        <w:t>5</w:t>
      </w:r>
      <w:r w:rsidR="00716AFB">
        <w:rPr>
          <w:rFonts w:ascii="Times New Roman" w:hAnsi="Times New Roman" w:cs="Times New Roman"/>
          <w:sz w:val="24"/>
          <w:szCs w:val="24"/>
        </w:rPr>
        <w:t>)</w:t>
      </w:r>
      <w:r w:rsidRPr="00C934D7">
        <w:rPr>
          <w:rFonts w:ascii="Times New Roman" w:hAnsi="Times New Roman" w:cs="Times New Roman"/>
          <w:sz w:val="24"/>
          <w:szCs w:val="24"/>
        </w:rPr>
        <w:t>]</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207</w:t>
      </w:r>
      <w:r w:rsidRPr="00C934D7">
        <w:rPr>
          <w:rFonts w:ascii="Times New Roman" w:hAnsi="Times New Roman"/>
          <w:lang w:val="ro-RO"/>
        </w:rPr>
        <w:t xml:space="preserve"> - (1) După deschiderea procedurii reorganizării unei S.S.I.F. având sucursale deschise în alte state membre, administratorul judiciar îi va informa de îndată şi în mod individual pe creditorii cunoscuţi care au reşedinţa obişnuită, domiciliul ori sediul social în celelalte state membre.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7 </w:t>
      </w:r>
      <w:r w:rsidR="00716AFB">
        <w:rPr>
          <w:rFonts w:ascii="Times New Roman" w:hAnsi="Times New Roman"/>
          <w:lang w:val="ro-RO"/>
        </w:rPr>
        <w:t>alin</w:t>
      </w:r>
      <w:r w:rsidR="0040793A" w:rsidRPr="00C934D7">
        <w:rPr>
          <w:rFonts w:ascii="Times New Roman" w:hAnsi="Times New Roman"/>
          <w:lang w:val="ro-RO"/>
        </w:rPr>
        <w:t>.</w:t>
      </w:r>
      <w:r w:rsidR="00716AFB">
        <w:rPr>
          <w:rFonts w:ascii="Times New Roman" w:hAnsi="Times New Roman"/>
          <w:lang w:val="ro-RO"/>
        </w:rPr>
        <w:t>(</w:t>
      </w:r>
      <w:r w:rsidRPr="00C934D7">
        <w:rPr>
          <w:rFonts w:ascii="Times New Roman" w:hAnsi="Times New Roman"/>
          <w:lang w:val="ro-RO"/>
        </w:rPr>
        <w:t>1</w:t>
      </w:r>
      <w:r w:rsidR="00716AFB">
        <w:rPr>
          <w:rFonts w:ascii="Times New Roman" w:hAnsi="Times New Roman"/>
          <w:lang w:val="ro-RO"/>
        </w:rPr>
        <w:t>)</w:t>
      </w:r>
      <w:r w:rsidR="0040793A" w:rsidRPr="00C934D7">
        <w:rPr>
          <w:rFonts w:ascii="Times New Roman" w:hAnsi="Times New Roman"/>
          <w:lang w:val="ro-RO"/>
        </w:rPr>
        <w:t xml:space="preserve"> și</w:t>
      </w:r>
      <w:r w:rsidRPr="00C934D7">
        <w:rPr>
          <w:rFonts w:ascii="Times New Roman" w:hAnsi="Times New Roman"/>
          <w:lang w:val="ro-RO"/>
        </w:rPr>
        <w:t xml:space="preserve">art. 14 </w:t>
      </w:r>
      <w:r w:rsidR="00884940">
        <w:rPr>
          <w:rFonts w:ascii="Times New Roman" w:hAnsi="Times New Roman"/>
          <w:lang w:val="ro-RO"/>
        </w:rPr>
        <w:t>alin</w:t>
      </w:r>
      <w:r w:rsidR="002A0CF2" w:rsidRPr="00C934D7">
        <w:rPr>
          <w:rFonts w:ascii="Times New Roman" w:hAnsi="Times New Roman"/>
          <w:lang w:val="ro-RO"/>
        </w:rPr>
        <w:t xml:space="preserve">. </w:t>
      </w:r>
      <w:r w:rsidR="00884940">
        <w:rPr>
          <w:rFonts w:ascii="Times New Roman" w:hAnsi="Times New Roman"/>
          <w:lang w:val="ro-RO"/>
        </w:rPr>
        <w:t>(</w:t>
      </w:r>
      <w:r w:rsidRPr="00C934D7">
        <w:rPr>
          <w:rFonts w:ascii="Times New Roman" w:hAnsi="Times New Roman"/>
          <w:lang w:val="ro-RO"/>
        </w:rPr>
        <w:t>1</w:t>
      </w:r>
      <w:r w:rsidR="00884940">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Informarea, sub forma unei notificări scrise, trebuie să se refere, în special, la termenele-limită, sancţiunile prevăzute pentru nerespectarea acestor termene şi cerinţele legale pentru luarea în considerare a creanţelor, instanţa competentă care trebuie să înregistreze cererile de admitere a acestora sau observaţii în legătură cu aceste creanţe, precum şi cu celelalte măsuri ori proceduri prevăzute. Notificarea va indica şi dacă creanţele preferenţiale sau cele pentru care au fost constituite cauze de preferinţă sunt sau nu sunt supuse verificării. [</w:t>
      </w:r>
      <w:r w:rsidR="002A0CF2" w:rsidRPr="00C934D7">
        <w:rPr>
          <w:rFonts w:ascii="Times New Roman" w:hAnsi="Times New Roman"/>
        </w:rPr>
        <w:t>Directiva 2001/24/CE</w:t>
      </w:r>
      <w:r w:rsidR="0040793A" w:rsidRPr="00C934D7">
        <w:rPr>
          <w:rFonts w:ascii="Times New Roman" w:hAnsi="Times New Roman"/>
        </w:rPr>
        <w:t xml:space="preserve">, </w:t>
      </w:r>
      <w:r w:rsidRPr="00C934D7">
        <w:rPr>
          <w:rFonts w:ascii="Times New Roman" w:hAnsi="Times New Roman"/>
          <w:lang w:val="ro-RO"/>
        </w:rPr>
        <w:t xml:space="preserve">art. 7 </w:t>
      </w:r>
      <w:r w:rsidR="00716AFB">
        <w:rPr>
          <w:rFonts w:ascii="Times New Roman" w:hAnsi="Times New Roman"/>
          <w:lang w:val="ro-RO"/>
        </w:rPr>
        <w:t>alin</w:t>
      </w:r>
      <w:r w:rsidR="0040793A" w:rsidRPr="00C934D7">
        <w:rPr>
          <w:rFonts w:ascii="Times New Roman" w:hAnsi="Times New Roman"/>
          <w:lang w:val="ro-RO"/>
        </w:rPr>
        <w:t>.</w:t>
      </w:r>
      <w:r w:rsidR="00716AFB">
        <w:rPr>
          <w:rFonts w:ascii="Times New Roman" w:hAnsi="Times New Roman"/>
          <w:lang w:val="ro-RO"/>
        </w:rPr>
        <w:t>(</w:t>
      </w:r>
      <w:r w:rsidRPr="00C934D7">
        <w:rPr>
          <w:rFonts w:ascii="Times New Roman" w:hAnsi="Times New Roman"/>
          <w:lang w:val="ro-RO"/>
        </w:rPr>
        <w:t>1</w:t>
      </w:r>
      <w:r w:rsidR="00716AFB">
        <w:rPr>
          <w:rFonts w:ascii="Times New Roman" w:hAnsi="Times New Roman"/>
          <w:lang w:val="ro-RO"/>
        </w:rPr>
        <w:t>)</w:t>
      </w:r>
      <w:r w:rsidR="0040793A" w:rsidRPr="00C934D7">
        <w:rPr>
          <w:rFonts w:ascii="Times New Roman" w:hAnsi="Times New Roman"/>
          <w:lang w:val="ro-RO"/>
        </w:rPr>
        <w:t xml:space="preserve"> și</w:t>
      </w:r>
      <w:r w:rsidRPr="00C934D7">
        <w:rPr>
          <w:rFonts w:ascii="Times New Roman" w:hAnsi="Times New Roman"/>
          <w:lang w:val="ro-RO"/>
        </w:rPr>
        <w:t xml:space="preserve"> art. 14 </w:t>
      </w:r>
      <w:r w:rsidR="00884940">
        <w:rPr>
          <w:rFonts w:ascii="Times New Roman" w:hAnsi="Times New Roman"/>
          <w:lang w:val="ro-RO"/>
        </w:rPr>
        <w:t>alin</w:t>
      </w:r>
      <w:r w:rsidR="0040793A" w:rsidRPr="00C934D7">
        <w:rPr>
          <w:rFonts w:ascii="Times New Roman" w:hAnsi="Times New Roman"/>
          <w:lang w:val="ro-RO"/>
        </w:rPr>
        <w:t>.</w:t>
      </w:r>
      <w:r w:rsidR="00884940">
        <w:rPr>
          <w:rFonts w:ascii="Times New Roman" w:hAnsi="Times New Roman"/>
          <w:lang w:val="ro-RO"/>
        </w:rPr>
        <w:t>(</w:t>
      </w:r>
      <w:r w:rsidRPr="00C934D7">
        <w:rPr>
          <w:rFonts w:ascii="Times New Roman" w:hAnsi="Times New Roman"/>
          <w:lang w:val="ro-RO"/>
        </w:rPr>
        <w:t>2</w:t>
      </w:r>
      <w:r w:rsidR="00884940">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noProof/>
          <w:lang w:val="ro-RO"/>
        </w:rPr>
        <w:t>(3) Informațiile prevăzute la alin. (1) și (2) se furnizează în limba română. În acest scop, se utilizează formulare care vor avea, în toate limbile oficiale ale Uniunii Europene, titlul „</w:t>
      </w:r>
      <w:r w:rsidRPr="00C934D7">
        <w:rPr>
          <w:rFonts w:ascii="Times New Roman" w:hAnsi="Times New Roman"/>
          <w:i/>
          <w:noProof/>
          <w:lang w:val="ro-RO"/>
        </w:rPr>
        <w:t>Invitație de declarare a unei creanțe. Termene care trebuie respectate</w:t>
      </w:r>
      <w:r w:rsidRPr="00C934D7">
        <w:rPr>
          <w:rFonts w:ascii="Times New Roman" w:hAnsi="Times New Roman"/>
          <w:noProof/>
          <w:lang w:val="ro-RO"/>
        </w:rPr>
        <w:t>”, respectiv titlul „</w:t>
      </w:r>
      <w:r w:rsidRPr="00C934D7">
        <w:rPr>
          <w:rFonts w:ascii="Times New Roman" w:hAnsi="Times New Roman"/>
          <w:i/>
          <w:noProof/>
          <w:lang w:val="ro-RO"/>
        </w:rPr>
        <w:t>Invitație de prezentare a observațiilor cu privire la o creanță. Termene care trebuie respectate</w:t>
      </w:r>
      <w:r w:rsidRPr="00C934D7">
        <w:rPr>
          <w:rFonts w:ascii="Times New Roman" w:hAnsi="Times New Roman"/>
          <w:noProof/>
          <w:lang w:val="ro-RO"/>
        </w:rPr>
        <w:t>”.</w:t>
      </w:r>
      <w:r w:rsidRPr="00C934D7">
        <w:rPr>
          <w:rFonts w:ascii="Times New Roman" w:hAnsi="Times New Roman"/>
          <w:lang w:val="ro-RO"/>
        </w:rPr>
        <w:t xml:space="preserve"> [</w:t>
      </w:r>
      <w:r w:rsidR="002A0CF2" w:rsidRPr="00C934D7">
        <w:rPr>
          <w:rFonts w:ascii="Times New Roman" w:hAnsi="Times New Roman"/>
          <w:lang w:val="ro-RO"/>
        </w:rPr>
        <w:t>Directiva 2001/24/CE</w:t>
      </w:r>
      <w:r w:rsidR="0040793A" w:rsidRPr="00C934D7">
        <w:rPr>
          <w:rFonts w:ascii="Times New Roman" w:hAnsi="Times New Roman"/>
          <w:lang w:val="ro-RO"/>
        </w:rPr>
        <w:t>, a</w:t>
      </w:r>
      <w:r w:rsidRPr="00C934D7">
        <w:rPr>
          <w:rFonts w:ascii="Times New Roman" w:hAnsi="Times New Roman"/>
          <w:lang w:val="ro-RO"/>
        </w:rPr>
        <w:t xml:space="preserve">rt. 7 </w:t>
      </w:r>
      <w:r w:rsidR="00716AFB">
        <w:rPr>
          <w:rFonts w:ascii="Times New Roman" w:hAnsi="Times New Roman"/>
          <w:lang w:val="ro-RO"/>
        </w:rPr>
        <w:t>alin</w:t>
      </w:r>
      <w:r w:rsidR="0040793A" w:rsidRPr="00C934D7">
        <w:rPr>
          <w:rFonts w:ascii="Times New Roman" w:hAnsi="Times New Roman"/>
          <w:lang w:val="ro-RO"/>
        </w:rPr>
        <w:t>.</w:t>
      </w:r>
      <w:r w:rsidR="00716AFB">
        <w:rPr>
          <w:rFonts w:ascii="Times New Roman" w:hAnsi="Times New Roman"/>
          <w:lang w:val="ro-RO"/>
        </w:rPr>
        <w:t>(</w:t>
      </w:r>
      <w:r w:rsidRPr="00C934D7">
        <w:rPr>
          <w:rFonts w:ascii="Times New Roman" w:hAnsi="Times New Roman"/>
          <w:lang w:val="ro-RO"/>
        </w:rPr>
        <w:t>1</w:t>
      </w:r>
      <w:r w:rsidR="00716AFB">
        <w:rPr>
          <w:rFonts w:ascii="Times New Roman" w:hAnsi="Times New Roman"/>
          <w:lang w:val="ro-RO"/>
        </w:rPr>
        <w:t>)</w:t>
      </w:r>
      <w:r w:rsidR="0040793A" w:rsidRPr="00C934D7">
        <w:rPr>
          <w:rFonts w:ascii="Times New Roman" w:hAnsi="Times New Roman"/>
          <w:lang w:val="ro-RO"/>
        </w:rPr>
        <w:t xml:space="preserve">și </w:t>
      </w:r>
      <w:r w:rsidRPr="00C934D7">
        <w:rPr>
          <w:rFonts w:ascii="Times New Roman" w:hAnsi="Times New Roman"/>
          <w:lang w:val="ro-RO"/>
        </w:rPr>
        <w:t xml:space="preserve">art. 17 </w:t>
      </w:r>
      <w:r w:rsidR="00884940">
        <w:rPr>
          <w:rFonts w:ascii="Times New Roman" w:hAnsi="Times New Roman"/>
          <w:lang w:val="ro-RO"/>
        </w:rPr>
        <w:t>alin</w:t>
      </w:r>
      <w:r w:rsidR="002A0CF2" w:rsidRPr="00C934D7">
        <w:rPr>
          <w:rFonts w:ascii="Times New Roman" w:hAnsi="Times New Roman"/>
          <w:lang w:val="ro-RO"/>
        </w:rPr>
        <w:t xml:space="preserve">. </w:t>
      </w:r>
      <w:r w:rsidR="00884940">
        <w:rPr>
          <w:rFonts w:ascii="Times New Roman" w:hAnsi="Times New Roman"/>
          <w:lang w:val="ro-RO"/>
        </w:rPr>
        <w:t>(</w:t>
      </w:r>
      <w:r w:rsidRPr="00C934D7">
        <w:rPr>
          <w:rFonts w:ascii="Times New Roman" w:hAnsi="Times New Roman"/>
          <w:lang w:val="ro-RO"/>
        </w:rPr>
        <w:t>1</w:t>
      </w:r>
      <w:r w:rsidR="00884940">
        <w:rPr>
          <w:rFonts w:ascii="Times New Roman" w:hAnsi="Times New Roman"/>
          <w:lang w:val="ro-RO"/>
        </w:rPr>
        <w:t>)</w:t>
      </w:r>
      <w:r w:rsidRPr="00C934D7">
        <w:rPr>
          <w:rFonts w:ascii="Times New Roman" w:hAnsi="Times New Roman"/>
          <w:lang w:val="ro-RO"/>
        </w:rPr>
        <w:t>]</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208</w:t>
      </w:r>
      <w:r w:rsidRPr="00C934D7">
        <w:rPr>
          <w:rFonts w:ascii="Times New Roman" w:hAnsi="Times New Roman"/>
          <w:lang w:val="ro-RO"/>
        </w:rPr>
        <w:t xml:space="preserve"> - (1) Orice creditor al S.S.I.F. debitoare, având domiciliul/reşedinţa sau, după caz, sediul social într-un alt stat membru decât România, inclusiv autorităţile publice, are dreptul să îşi declare creanţele sau să formuleze observaţii scrise în legătură cu creanţele sale asupra S.S.I.F., care vor fi adresate lichidatorului judiciar. Declarația de creanțe sau, după caz, observațiile formulate pot fi înaintate în limba oficială sau în una din limbile oficiale ale acelui stat membru, dar trebuie să poarte mențiunea în limba română: </w:t>
      </w:r>
      <w:r w:rsidR="002615C1" w:rsidRPr="00C934D7">
        <w:rPr>
          <w:rFonts w:ascii="Times New Roman" w:hAnsi="Times New Roman"/>
          <w:i/>
          <w:lang w:val="ro-RO"/>
        </w:rPr>
        <w:t>„</w:t>
      </w:r>
      <w:r w:rsidRPr="00C934D7">
        <w:rPr>
          <w:rFonts w:ascii="Times New Roman" w:hAnsi="Times New Roman"/>
          <w:i/>
          <w:lang w:val="ro-RO"/>
        </w:rPr>
        <w:t>Cerere de admitere a creanțelor//Declaraţie de creanţe</w:t>
      </w:r>
      <w:r w:rsidR="00DE63C7">
        <w:rPr>
          <w:rFonts w:ascii="Times New Roman" w:hAnsi="Times New Roman"/>
          <w:i/>
          <w:lang w:val="ro-RO"/>
        </w:rPr>
        <w:t>”</w:t>
      </w:r>
      <w:r w:rsidRPr="00C934D7">
        <w:rPr>
          <w:rFonts w:ascii="Times New Roman" w:hAnsi="Times New Roman"/>
          <w:lang w:val="ro-RO"/>
        </w:rPr>
        <w:t xml:space="preserve">sau, după caz, </w:t>
      </w:r>
      <w:r w:rsidR="002615C1" w:rsidRPr="00C934D7">
        <w:rPr>
          <w:rFonts w:ascii="Times New Roman" w:hAnsi="Times New Roman"/>
          <w:i/>
          <w:lang w:val="ro-RO"/>
        </w:rPr>
        <w:t>„</w:t>
      </w:r>
      <w:r w:rsidRPr="00C934D7">
        <w:rPr>
          <w:rFonts w:ascii="Times New Roman" w:hAnsi="Times New Roman"/>
          <w:i/>
          <w:lang w:val="ro-RO"/>
        </w:rPr>
        <w:t>Observaţii privind creanţele</w:t>
      </w:r>
      <w:r w:rsidR="00DE63C7">
        <w:rPr>
          <w:rFonts w:ascii="Times New Roman" w:hAnsi="Times New Roman"/>
          <w:i/>
          <w:lang w:val="ro-RO"/>
        </w:rPr>
        <w:t>”</w:t>
      </w:r>
      <w:r w:rsidR="00DE63C7" w:rsidRPr="00C934D7">
        <w:rPr>
          <w:rFonts w:ascii="Times New Roman" w:hAnsi="Times New Roman"/>
          <w:i/>
          <w:lang w:val="ro-RO"/>
        </w:rPr>
        <w:t>.</w:t>
      </w:r>
      <w:r w:rsidRPr="00C934D7">
        <w:rPr>
          <w:rFonts w:ascii="Times New Roman" w:hAnsi="Times New Roman"/>
          <w:lang w:val="ro-RO"/>
        </w:rPr>
        <w:t>[</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7 </w:t>
      </w:r>
      <w:r w:rsidR="00716AFB">
        <w:rPr>
          <w:rFonts w:ascii="Times New Roman" w:hAnsi="Times New Roman"/>
          <w:lang w:val="ro-RO"/>
        </w:rPr>
        <w:t>alin</w:t>
      </w:r>
      <w:r w:rsidR="0040793A" w:rsidRPr="00C934D7">
        <w:rPr>
          <w:rFonts w:ascii="Times New Roman" w:hAnsi="Times New Roman"/>
          <w:lang w:val="ro-RO"/>
        </w:rPr>
        <w:t>.</w:t>
      </w:r>
      <w:r w:rsidR="00716AFB">
        <w:rPr>
          <w:rFonts w:ascii="Times New Roman" w:hAnsi="Times New Roman"/>
          <w:lang w:val="ro-RO"/>
        </w:rPr>
        <w:t>(</w:t>
      </w:r>
      <w:r w:rsidRPr="00C934D7">
        <w:rPr>
          <w:rFonts w:ascii="Times New Roman" w:hAnsi="Times New Roman"/>
          <w:lang w:val="ro-RO"/>
        </w:rPr>
        <w:t>2</w:t>
      </w:r>
      <w:r w:rsidR="00716AFB">
        <w:rPr>
          <w:rFonts w:ascii="Times New Roman" w:hAnsi="Times New Roman"/>
          <w:lang w:val="ro-RO"/>
        </w:rPr>
        <w:t>)</w:t>
      </w:r>
      <w:r w:rsidR="0040793A" w:rsidRPr="00C934D7">
        <w:rPr>
          <w:rFonts w:ascii="Times New Roman" w:hAnsi="Times New Roman"/>
          <w:lang w:val="ro-RO"/>
        </w:rPr>
        <w:t xml:space="preserve">, </w:t>
      </w:r>
      <w:r w:rsidRPr="00C934D7">
        <w:rPr>
          <w:rFonts w:ascii="Times New Roman" w:hAnsi="Times New Roman"/>
          <w:lang w:val="ro-RO"/>
        </w:rPr>
        <w:t xml:space="preserve">art. 16 </w:t>
      </w:r>
      <w:r w:rsidR="00884940">
        <w:rPr>
          <w:rFonts w:ascii="Times New Roman" w:hAnsi="Times New Roman"/>
          <w:lang w:val="ro-RO"/>
        </w:rPr>
        <w:t>alin</w:t>
      </w:r>
      <w:r w:rsidR="0040793A" w:rsidRPr="00C934D7">
        <w:rPr>
          <w:rFonts w:ascii="Times New Roman" w:hAnsi="Times New Roman"/>
          <w:lang w:val="ro-RO"/>
        </w:rPr>
        <w:t>.</w:t>
      </w:r>
      <w:r w:rsidR="00884940">
        <w:rPr>
          <w:rFonts w:ascii="Times New Roman" w:hAnsi="Times New Roman"/>
          <w:lang w:val="ro-RO"/>
        </w:rPr>
        <w:t>(</w:t>
      </w:r>
      <w:r w:rsidRPr="00C934D7">
        <w:rPr>
          <w:rFonts w:ascii="Times New Roman" w:hAnsi="Times New Roman"/>
          <w:lang w:val="ro-RO"/>
        </w:rPr>
        <w:t>1</w:t>
      </w:r>
      <w:r w:rsidR="00884940">
        <w:rPr>
          <w:rFonts w:ascii="Times New Roman" w:hAnsi="Times New Roman"/>
          <w:lang w:val="ro-RO"/>
        </w:rPr>
        <w:t>)</w:t>
      </w:r>
      <w:r w:rsidR="0040793A" w:rsidRPr="00C934D7">
        <w:rPr>
          <w:rFonts w:ascii="Times New Roman" w:hAnsi="Times New Roman"/>
          <w:lang w:val="ro-RO"/>
        </w:rPr>
        <w:t xml:space="preserve"> și art. </w:t>
      </w:r>
      <w:r w:rsidRPr="00C934D7">
        <w:rPr>
          <w:rFonts w:ascii="Times New Roman" w:hAnsi="Times New Roman"/>
          <w:lang w:val="ro-RO"/>
        </w:rPr>
        <w:t xml:space="preserve">17 </w:t>
      </w:r>
      <w:r w:rsidR="00884940">
        <w:rPr>
          <w:rFonts w:ascii="Times New Roman" w:hAnsi="Times New Roman"/>
          <w:lang w:val="ro-RO"/>
        </w:rPr>
        <w:t>alin</w:t>
      </w:r>
      <w:r w:rsidR="0040793A" w:rsidRPr="00C934D7">
        <w:rPr>
          <w:rFonts w:ascii="Times New Roman" w:hAnsi="Times New Roman"/>
          <w:lang w:val="ro-RO"/>
        </w:rPr>
        <w:t>.</w:t>
      </w:r>
      <w:r w:rsidR="00884940">
        <w:rPr>
          <w:rFonts w:ascii="Times New Roman" w:hAnsi="Times New Roman"/>
          <w:lang w:val="ro-RO"/>
        </w:rPr>
        <w:t>(</w:t>
      </w:r>
      <w:r w:rsidRPr="00C934D7">
        <w:rPr>
          <w:rFonts w:ascii="Times New Roman" w:hAnsi="Times New Roman"/>
          <w:lang w:val="ro-RO"/>
        </w:rPr>
        <w:t>2</w:t>
      </w:r>
      <w:r w:rsidR="00884940">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Creanţele creditorilor având domiciliul/reşedinţa sau, după caz, sediul social în afara teritoriului României vor fi tratate în acelaşi mod şi vor avea acelaşi rang de prioritate ca şi creanţele de aceeaşi natură ale creditorilor având domiciliul/reşedinţa sau, după caz, sediul social pe teritoriul României.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7 </w:t>
      </w:r>
      <w:r w:rsidR="00716AFB">
        <w:rPr>
          <w:rFonts w:ascii="Times New Roman" w:hAnsi="Times New Roman"/>
          <w:lang w:val="ro-RO"/>
        </w:rPr>
        <w:t>alin</w:t>
      </w:r>
      <w:r w:rsidR="0040793A" w:rsidRPr="00C934D7">
        <w:rPr>
          <w:rFonts w:ascii="Times New Roman" w:hAnsi="Times New Roman"/>
          <w:lang w:val="ro-RO"/>
        </w:rPr>
        <w:t>.</w:t>
      </w:r>
      <w:r w:rsidR="00716AFB">
        <w:rPr>
          <w:rFonts w:ascii="Times New Roman" w:hAnsi="Times New Roman"/>
          <w:lang w:val="ro-RO"/>
        </w:rPr>
        <w:t>(</w:t>
      </w:r>
      <w:r w:rsidRPr="00C934D7">
        <w:rPr>
          <w:rFonts w:ascii="Times New Roman" w:hAnsi="Times New Roman"/>
          <w:lang w:val="ro-RO"/>
        </w:rPr>
        <w:t>2</w:t>
      </w:r>
      <w:r w:rsidR="00716AFB">
        <w:rPr>
          <w:rFonts w:ascii="Times New Roman" w:hAnsi="Times New Roman"/>
          <w:lang w:val="ro-RO"/>
        </w:rPr>
        <w:t>)</w:t>
      </w:r>
      <w:r w:rsidR="0040793A" w:rsidRPr="00C934D7">
        <w:rPr>
          <w:rFonts w:ascii="Times New Roman" w:hAnsi="Times New Roman"/>
          <w:lang w:val="ro-RO"/>
        </w:rPr>
        <w:t>și</w:t>
      </w:r>
      <w:r w:rsidRPr="00C934D7">
        <w:rPr>
          <w:rFonts w:ascii="Times New Roman" w:hAnsi="Times New Roman"/>
          <w:lang w:val="ro-RO"/>
        </w:rPr>
        <w:t xml:space="preserve"> art. 16 </w:t>
      </w:r>
      <w:r w:rsidR="00884940">
        <w:rPr>
          <w:rFonts w:ascii="Times New Roman" w:hAnsi="Times New Roman"/>
          <w:lang w:val="ro-RO"/>
        </w:rPr>
        <w:t>alin</w:t>
      </w:r>
      <w:r w:rsidR="002A0CF2" w:rsidRPr="00C934D7">
        <w:rPr>
          <w:rFonts w:ascii="Times New Roman" w:hAnsi="Times New Roman"/>
          <w:lang w:val="ro-RO"/>
        </w:rPr>
        <w:t xml:space="preserve">. </w:t>
      </w:r>
      <w:r w:rsidR="00884940">
        <w:rPr>
          <w:rFonts w:ascii="Times New Roman" w:hAnsi="Times New Roman"/>
          <w:lang w:val="ro-RO"/>
        </w:rPr>
        <w:t>(</w:t>
      </w:r>
      <w:r w:rsidRPr="00C934D7">
        <w:rPr>
          <w:rFonts w:ascii="Times New Roman" w:hAnsi="Times New Roman"/>
          <w:lang w:val="ro-RO"/>
        </w:rPr>
        <w:t>2</w:t>
      </w:r>
      <w:r w:rsidR="00884940">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Creditorii care îşi exercită dreptul prevăzut la alin. (1) vor transmite copii de pe actele care atestă creanţele lor, dacă există, şi vor indica natura creanţei, data la care aceasta a luat naştere şi valoarea acesteia, dacă există cauze de preferinţă şi alte asemenea drepturi în legătură cu creanţele respective şi care sunt bunurile asupra cărora au fost constituite astfel de drepturi de preferinţă.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7 </w:t>
      </w:r>
      <w:r w:rsidR="00716AFB">
        <w:rPr>
          <w:rFonts w:ascii="Times New Roman" w:hAnsi="Times New Roman"/>
          <w:lang w:val="ro-RO"/>
        </w:rPr>
        <w:t>alin</w:t>
      </w:r>
      <w:r w:rsidR="002A0CF2" w:rsidRPr="00C934D7">
        <w:rPr>
          <w:rFonts w:ascii="Times New Roman" w:hAnsi="Times New Roman"/>
          <w:lang w:val="ro-RO"/>
        </w:rPr>
        <w:t xml:space="preserve">. </w:t>
      </w:r>
      <w:r w:rsidR="00716AFB">
        <w:rPr>
          <w:rFonts w:ascii="Times New Roman" w:hAnsi="Times New Roman"/>
          <w:lang w:val="ro-RO"/>
        </w:rPr>
        <w:t>(</w:t>
      </w:r>
      <w:r w:rsidRPr="00C934D7">
        <w:rPr>
          <w:rFonts w:ascii="Times New Roman" w:hAnsi="Times New Roman"/>
          <w:lang w:val="ro-RO"/>
        </w:rPr>
        <w:t>2</w:t>
      </w:r>
      <w:r w:rsidR="00716AFB">
        <w:rPr>
          <w:rFonts w:ascii="Times New Roman" w:hAnsi="Times New Roman"/>
          <w:lang w:val="ro-RO"/>
        </w:rPr>
        <w:t>)</w:t>
      </w:r>
      <w:r w:rsidR="002A0CF2" w:rsidRPr="00C934D7">
        <w:rPr>
          <w:rFonts w:ascii="Times New Roman" w:hAnsi="Times New Roman"/>
          <w:lang w:val="ro-RO"/>
        </w:rPr>
        <w:t>și</w:t>
      </w:r>
      <w:r w:rsidRPr="00C934D7">
        <w:rPr>
          <w:rFonts w:ascii="Times New Roman" w:hAnsi="Times New Roman"/>
          <w:lang w:val="ro-RO"/>
        </w:rPr>
        <w:t xml:space="preserve"> art. 16 </w:t>
      </w:r>
      <w:r w:rsidR="00884940">
        <w:rPr>
          <w:rFonts w:ascii="Times New Roman" w:hAnsi="Times New Roman"/>
          <w:lang w:val="ro-RO"/>
        </w:rPr>
        <w:t>alin</w:t>
      </w:r>
      <w:r w:rsidR="002A0CF2" w:rsidRPr="00C934D7">
        <w:rPr>
          <w:rFonts w:ascii="Times New Roman" w:hAnsi="Times New Roman"/>
          <w:lang w:val="ro-RO"/>
        </w:rPr>
        <w:t xml:space="preserve">. </w:t>
      </w:r>
      <w:r w:rsidR="00884940">
        <w:rPr>
          <w:rFonts w:ascii="Times New Roman" w:hAnsi="Times New Roman"/>
          <w:lang w:val="ro-RO"/>
        </w:rPr>
        <w:t>(</w:t>
      </w:r>
      <w:r w:rsidRPr="00C934D7">
        <w:rPr>
          <w:rFonts w:ascii="Times New Roman" w:hAnsi="Times New Roman"/>
          <w:lang w:val="ro-RO"/>
        </w:rPr>
        <w:t>3</w:t>
      </w:r>
      <w:r w:rsidR="00884940">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La solicitarea lichidatorului judiciar, creditorii trebuie să furnizeze şi traducerea în limba română a </w:t>
      </w:r>
      <w:r w:rsidR="00BC0E48" w:rsidRPr="00C934D7">
        <w:rPr>
          <w:rFonts w:ascii="Times New Roman" w:hAnsi="Times New Roman"/>
          <w:i/>
          <w:lang w:val="ro-RO"/>
        </w:rPr>
        <w:t>„</w:t>
      </w:r>
      <w:r w:rsidRPr="00C934D7">
        <w:rPr>
          <w:rFonts w:ascii="Times New Roman" w:hAnsi="Times New Roman"/>
          <w:i/>
          <w:lang w:val="ro-RO"/>
        </w:rPr>
        <w:t>Declaraţiei de creanţe</w:t>
      </w:r>
      <w:r w:rsidR="00DE63C7">
        <w:rPr>
          <w:rFonts w:ascii="Times New Roman" w:hAnsi="Times New Roman"/>
          <w:i/>
          <w:lang w:val="ro-RO"/>
        </w:rPr>
        <w:t>”</w:t>
      </w:r>
      <w:r w:rsidRPr="00C934D7">
        <w:rPr>
          <w:rFonts w:ascii="Times New Roman" w:hAnsi="Times New Roman"/>
          <w:lang w:val="ro-RO"/>
        </w:rPr>
        <w:t xml:space="preserve">sau, după caz, a </w:t>
      </w:r>
      <w:r w:rsidR="00BC0E48" w:rsidRPr="00C934D7">
        <w:rPr>
          <w:rFonts w:ascii="Times New Roman" w:hAnsi="Times New Roman"/>
          <w:i/>
          <w:lang w:val="ro-RO"/>
        </w:rPr>
        <w:t>„</w:t>
      </w:r>
      <w:r w:rsidRPr="00C934D7">
        <w:rPr>
          <w:rFonts w:ascii="Times New Roman" w:hAnsi="Times New Roman"/>
          <w:i/>
          <w:lang w:val="ro-RO"/>
        </w:rPr>
        <w:t>Observaţiilor privind creanţele</w:t>
      </w:r>
      <w:r w:rsidR="00DE63C7">
        <w:rPr>
          <w:rFonts w:ascii="Times New Roman" w:hAnsi="Times New Roman"/>
          <w:i/>
          <w:lang w:val="ro-RO"/>
        </w:rPr>
        <w:t>”</w:t>
      </w:r>
      <w:r w:rsidRPr="00C934D7">
        <w:rPr>
          <w:rFonts w:ascii="Times New Roman" w:hAnsi="Times New Roman"/>
          <w:lang w:val="ro-RO"/>
        </w:rPr>
        <w:t>şi a documentelor prezentate. [</w:t>
      </w:r>
      <w:r w:rsidR="002A0CF2" w:rsidRPr="00C934D7">
        <w:rPr>
          <w:rFonts w:ascii="Times New Roman" w:hAnsi="Times New Roman"/>
          <w:lang w:val="ro-RO"/>
        </w:rPr>
        <w:t>Directiva 2001/24/CE</w:t>
      </w:r>
      <w:r w:rsidR="003D4F8B">
        <w:rPr>
          <w:rFonts w:ascii="Times New Roman" w:hAnsi="Times New Roman"/>
          <w:lang w:val="ro-RO"/>
        </w:rPr>
        <w:t>,</w:t>
      </w:r>
      <w:r w:rsidRPr="00C934D7">
        <w:rPr>
          <w:rFonts w:ascii="Times New Roman" w:hAnsi="Times New Roman"/>
          <w:lang w:val="ro-RO"/>
        </w:rPr>
        <w:t xml:space="preserve">art. 7 </w:t>
      </w:r>
      <w:r w:rsidR="00716AFB">
        <w:rPr>
          <w:rFonts w:ascii="Times New Roman" w:hAnsi="Times New Roman"/>
          <w:lang w:val="ro-RO"/>
        </w:rPr>
        <w:t>alin</w:t>
      </w:r>
      <w:r w:rsidR="002A0CF2" w:rsidRPr="00C934D7">
        <w:rPr>
          <w:rFonts w:ascii="Times New Roman" w:hAnsi="Times New Roman"/>
          <w:lang w:val="ro-RO"/>
        </w:rPr>
        <w:t xml:space="preserve">. </w:t>
      </w:r>
      <w:r w:rsidR="00716AFB">
        <w:rPr>
          <w:rFonts w:ascii="Times New Roman" w:hAnsi="Times New Roman"/>
          <w:lang w:val="ro-RO"/>
        </w:rPr>
        <w:t>(</w:t>
      </w:r>
      <w:r w:rsidRPr="00C934D7">
        <w:rPr>
          <w:rFonts w:ascii="Times New Roman" w:hAnsi="Times New Roman"/>
          <w:lang w:val="ro-RO"/>
        </w:rPr>
        <w:t>2</w:t>
      </w:r>
      <w:r w:rsidR="00716AFB">
        <w:rPr>
          <w:rFonts w:ascii="Times New Roman" w:hAnsi="Times New Roman"/>
          <w:lang w:val="ro-RO"/>
        </w:rPr>
        <w:t>)</w:t>
      </w:r>
      <w:r w:rsidR="002A0CF2" w:rsidRPr="00C934D7">
        <w:rPr>
          <w:rFonts w:ascii="Times New Roman" w:hAnsi="Times New Roman"/>
          <w:lang w:val="ro-RO"/>
        </w:rPr>
        <w:t>și</w:t>
      </w:r>
      <w:r w:rsidRPr="00C934D7">
        <w:rPr>
          <w:rFonts w:ascii="Times New Roman" w:hAnsi="Times New Roman"/>
          <w:lang w:val="ro-RO"/>
        </w:rPr>
        <w:t xml:space="preserve"> 17 </w:t>
      </w:r>
      <w:r w:rsidR="00884940">
        <w:rPr>
          <w:rFonts w:ascii="Times New Roman" w:hAnsi="Times New Roman"/>
          <w:lang w:val="ro-RO"/>
        </w:rPr>
        <w:t>alin</w:t>
      </w:r>
      <w:r w:rsidR="002A0CF2" w:rsidRPr="00C934D7">
        <w:rPr>
          <w:rFonts w:ascii="Times New Roman" w:hAnsi="Times New Roman"/>
          <w:lang w:val="ro-RO"/>
        </w:rPr>
        <w:t xml:space="preserve">. </w:t>
      </w:r>
      <w:r w:rsidR="00884940">
        <w:rPr>
          <w:rFonts w:ascii="Times New Roman" w:hAnsi="Times New Roman"/>
          <w:lang w:val="ro-RO"/>
        </w:rPr>
        <w:t>(</w:t>
      </w:r>
      <w:r w:rsidRPr="00C934D7">
        <w:rPr>
          <w:rFonts w:ascii="Times New Roman" w:hAnsi="Times New Roman"/>
          <w:lang w:val="ro-RO"/>
        </w:rPr>
        <w:t>2</w:t>
      </w:r>
      <w:r w:rsidR="00884940">
        <w:rPr>
          <w:rFonts w:ascii="Times New Roman" w:hAnsi="Times New Roman"/>
          <w:lang w:val="ro-RO"/>
        </w:rPr>
        <w:t>)</w:t>
      </w:r>
      <w:r w:rsidRPr="00C934D7">
        <w:rPr>
          <w:rFonts w:ascii="Times New Roman" w:hAnsi="Times New Roman"/>
          <w:lang w:val="ro-RO"/>
        </w:rPr>
        <w:t>]</w:t>
      </w:r>
    </w:p>
    <w:p w:rsidR="00957867" w:rsidRPr="00C934D7" w:rsidRDefault="00EB6EDA" w:rsidP="00EB6EDA">
      <w:pPr>
        <w:pStyle w:val="Art"/>
        <w:tabs>
          <w:tab w:val="left" w:pos="7165"/>
        </w:tabs>
        <w:spacing w:after="0"/>
        <w:rPr>
          <w:rFonts w:ascii="Times New Roman" w:hAnsi="Times New Roman" w:cs="Times New Roman"/>
          <w:sz w:val="24"/>
          <w:szCs w:val="24"/>
        </w:rPr>
      </w:pPr>
      <w:r>
        <w:rPr>
          <w:rFonts w:ascii="Times New Roman" w:hAnsi="Times New Roman" w:cs="Times New Roman"/>
          <w:sz w:val="24"/>
          <w:szCs w:val="24"/>
        </w:rPr>
        <w:tab/>
      </w:r>
    </w:p>
    <w:p w:rsidR="00957867" w:rsidRPr="00C934D7" w:rsidRDefault="00957867" w:rsidP="00223320">
      <w:pPr>
        <w:pStyle w:val="Art"/>
        <w:spacing w:after="0"/>
        <w:ind w:firstLine="720"/>
        <w:rPr>
          <w:rFonts w:ascii="Times New Roman" w:hAnsi="Times New Roman" w:cs="Times New Roman"/>
          <w:sz w:val="24"/>
          <w:szCs w:val="24"/>
        </w:rPr>
      </w:pPr>
      <w:r w:rsidRPr="00C934D7">
        <w:rPr>
          <w:rFonts w:ascii="Times New Roman" w:hAnsi="Times New Roman" w:cs="Times New Roman"/>
          <w:b/>
          <w:sz w:val="24"/>
          <w:szCs w:val="24"/>
        </w:rPr>
        <w:t>Art. 209</w:t>
      </w:r>
      <w:r w:rsidRPr="00C934D7">
        <w:rPr>
          <w:rFonts w:ascii="Times New Roman" w:hAnsi="Times New Roman" w:cs="Times New Roman"/>
          <w:sz w:val="24"/>
          <w:szCs w:val="24"/>
        </w:rPr>
        <w:t xml:space="preserve"> - (1) În cazul în care tribunalul competent decide aplicarea măsurii reorganizării cu privire la o sucursală din România a unei firme de investiții dintr-o țară terță, care are deschise sucursale cel puțin într-un alt stat membru, tribunalul competent, prin intermediul A.S.F., înainte de adoptarea deciziei, informează autoritățile competente ale celorlalte state membre gazdă în care firma de investiții desfășoară activitatea, cu privire la decizia respectivă și la efectele pe care aceasta le implică. Dacă nu este posibilă informarea înainte de adoptarea deciziei, aceasta va fi făcută imediat după aceea. [</w:t>
      </w:r>
      <w:r w:rsidR="002A0CF2" w:rsidRPr="00C934D7">
        <w:rPr>
          <w:rFonts w:ascii="Times New Roman" w:hAnsi="Times New Roman" w:cs="Times New Roman"/>
          <w:sz w:val="24"/>
          <w:szCs w:val="24"/>
        </w:rPr>
        <w:t>Directiva 2001/24/CE</w:t>
      </w:r>
      <w:r w:rsidR="0040793A" w:rsidRPr="00C934D7">
        <w:rPr>
          <w:rFonts w:ascii="Times New Roman" w:hAnsi="Times New Roman" w:cs="Times New Roman"/>
          <w:sz w:val="24"/>
          <w:szCs w:val="24"/>
        </w:rPr>
        <w:t xml:space="preserve">, </w:t>
      </w:r>
      <w:r w:rsidRPr="00C934D7">
        <w:rPr>
          <w:rFonts w:ascii="Times New Roman" w:hAnsi="Times New Roman" w:cs="Times New Roman"/>
          <w:sz w:val="24"/>
          <w:szCs w:val="24"/>
        </w:rPr>
        <w:t xml:space="preserve">art. 8 </w:t>
      </w:r>
      <w:r w:rsidR="00716AFB">
        <w:rPr>
          <w:rFonts w:ascii="Times New Roman" w:hAnsi="Times New Roman" w:cs="Times New Roman"/>
          <w:sz w:val="24"/>
          <w:szCs w:val="24"/>
        </w:rPr>
        <w:t>alin</w:t>
      </w:r>
      <w:r w:rsidRPr="00C934D7">
        <w:rPr>
          <w:rFonts w:ascii="Times New Roman" w:hAnsi="Times New Roman" w:cs="Times New Roman"/>
          <w:sz w:val="24"/>
          <w:szCs w:val="24"/>
        </w:rPr>
        <w:t>.</w:t>
      </w:r>
      <w:r w:rsidR="00716AFB">
        <w:rPr>
          <w:rFonts w:ascii="Times New Roman" w:hAnsi="Times New Roman" w:cs="Times New Roman"/>
          <w:sz w:val="24"/>
          <w:szCs w:val="24"/>
        </w:rPr>
        <w:t>(</w:t>
      </w:r>
      <w:r w:rsidRPr="00C934D7">
        <w:rPr>
          <w:rFonts w:ascii="Times New Roman" w:hAnsi="Times New Roman" w:cs="Times New Roman"/>
          <w:sz w:val="24"/>
          <w:szCs w:val="24"/>
        </w:rPr>
        <w:t>1</w:t>
      </w:r>
      <w:r w:rsidR="00716AFB">
        <w:rPr>
          <w:rFonts w:ascii="Times New Roman" w:hAnsi="Times New Roman" w:cs="Times New Roman"/>
          <w:sz w:val="24"/>
          <w:szCs w:val="24"/>
        </w:rPr>
        <w:t>)</w:t>
      </w:r>
      <w:r w:rsidR="002A0CF2" w:rsidRPr="00C934D7">
        <w:rPr>
          <w:rFonts w:ascii="Times New Roman" w:hAnsi="Times New Roman" w:cs="Times New Roman"/>
          <w:sz w:val="24"/>
          <w:szCs w:val="24"/>
        </w:rPr>
        <w:t>și</w:t>
      </w:r>
      <w:r w:rsidRPr="00C934D7">
        <w:rPr>
          <w:rFonts w:ascii="Times New Roman" w:hAnsi="Times New Roman" w:cs="Times New Roman"/>
          <w:sz w:val="24"/>
          <w:szCs w:val="24"/>
        </w:rPr>
        <w:t xml:space="preserve"> art. 1 </w:t>
      </w:r>
      <w:r w:rsidR="00381FA3">
        <w:rPr>
          <w:rFonts w:ascii="Times New Roman" w:hAnsi="Times New Roman" w:cs="Times New Roman"/>
          <w:sz w:val="24"/>
          <w:szCs w:val="24"/>
        </w:rPr>
        <w:t>alin. (</w:t>
      </w:r>
      <w:r w:rsidRPr="00C934D7">
        <w:rPr>
          <w:rFonts w:ascii="Times New Roman" w:hAnsi="Times New Roman" w:cs="Times New Roman"/>
          <w:sz w:val="24"/>
          <w:szCs w:val="24"/>
        </w:rPr>
        <w:t>2</w:t>
      </w:r>
      <w:r w:rsidR="00381FA3">
        <w:rPr>
          <w:rFonts w:ascii="Times New Roman" w:hAnsi="Times New Roman" w:cs="Times New Roman"/>
          <w:sz w:val="24"/>
          <w:szCs w:val="24"/>
        </w:rPr>
        <w:t>)</w:t>
      </w:r>
      <w:r w:rsidR="0040793A" w:rsidRPr="00C934D7">
        <w:rPr>
          <w:rFonts w:ascii="Times New Roman" w:hAnsi="Times New Roman" w:cs="Times New Roman"/>
          <w:sz w:val="24"/>
          <w:szCs w:val="24"/>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Autoritățile implicate depun diligențe pentru coordonarea acțiunilor întreprinse potrivit alin. (1). [</w:t>
      </w:r>
      <w:r w:rsidR="002A0CF2" w:rsidRPr="00026507">
        <w:rPr>
          <w:rFonts w:ascii="Times New Roman" w:hAnsi="Times New Roman"/>
          <w:lang w:val="ro-RO"/>
        </w:rPr>
        <w:t>Directiva 2001/24/CE</w:t>
      </w:r>
      <w:r w:rsidR="0040793A" w:rsidRPr="00026507">
        <w:rPr>
          <w:rFonts w:ascii="Times New Roman" w:hAnsi="Times New Roman"/>
          <w:lang w:val="ro-RO"/>
        </w:rPr>
        <w:t xml:space="preserve">, </w:t>
      </w:r>
      <w:r w:rsidRPr="00C934D7">
        <w:rPr>
          <w:rFonts w:ascii="Times New Roman" w:hAnsi="Times New Roman"/>
          <w:lang w:val="ro-RO"/>
        </w:rPr>
        <w:t xml:space="preserve">art. 8 </w:t>
      </w:r>
      <w:r w:rsidR="00716AFB">
        <w:rPr>
          <w:rFonts w:ascii="Times New Roman" w:hAnsi="Times New Roman"/>
          <w:lang w:val="ro-RO"/>
        </w:rPr>
        <w:t>alin</w:t>
      </w:r>
      <w:r w:rsidRPr="00C934D7">
        <w:rPr>
          <w:rFonts w:ascii="Times New Roman" w:hAnsi="Times New Roman"/>
          <w:lang w:val="ro-RO"/>
        </w:rPr>
        <w:t>.</w:t>
      </w:r>
      <w:r w:rsidR="00716AFB">
        <w:rPr>
          <w:rFonts w:ascii="Times New Roman" w:hAnsi="Times New Roman"/>
          <w:lang w:val="ro-RO"/>
        </w:rPr>
        <w:t>(</w:t>
      </w:r>
      <w:r w:rsidRPr="00C934D7">
        <w:rPr>
          <w:rFonts w:ascii="Times New Roman" w:hAnsi="Times New Roman"/>
          <w:lang w:val="ro-RO"/>
        </w:rPr>
        <w:t>2</w:t>
      </w:r>
      <w:r w:rsidR="00716AFB">
        <w:rPr>
          <w:rFonts w:ascii="Times New Roman" w:hAnsi="Times New Roman"/>
          <w:lang w:val="ro-RO"/>
        </w:rPr>
        <w:t>)</w:t>
      </w:r>
      <w:r w:rsidRPr="00C934D7">
        <w:rPr>
          <w:rFonts w:ascii="Times New Roman" w:hAnsi="Times New Roman"/>
          <w:lang w:val="ro-RO"/>
        </w:rPr>
        <w:t>]</w:t>
      </w:r>
    </w:p>
    <w:p w:rsidR="00957867" w:rsidRPr="00C934D7" w:rsidRDefault="00957867" w:rsidP="00223320">
      <w:pPr>
        <w:pStyle w:val="Alin"/>
        <w:numPr>
          <w:ilvl w:val="0"/>
          <w:numId w:val="0"/>
        </w:numPr>
        <w:shd w:val="clear" w:color="000000" w:fill="auto"/>
        <w:spacing w:before="0" w:after="0" w:line="240" w:lineRule="auto"/>
      </w:pPr>
    </w:p>
    <w:p w:rsidR="00957867" w:rsidRPr="00C934D7" w:rsidRDefault="00957867" w:rsidP="00223320">
      <w:pPr>
        <w:pStyle w:val="Alin"/>
        <w:numPr>
          <w:ilvl w:val="0"/>
          <w:numId w:val="0"/>
        </w:numPr>
        <w:shd w:val="clear" w:color="000000" w:fill="auto"/>
        <w:spacing w:before="0" w:after="0" w:line="240" w:lineRule="auto"/>
        <w:ind w:firstLine="720"/>
      </w:pPr>
      <w:r w:rsidRPr="00C934D7">
        <w:rPr>
          <w:b/>
        </w:rPr>
        <w:t>Art. 210</w:t>
      </w:r>
      <w:r w:rsidRPr="00C934D7">
        <w:t xml:space="preserve"> – (1) Tribunalul competent potrivit prevederilor </w:t>
      </w:r>
      <w:hyperlink r:id="rId21" w:history="1">
        <w:r w:rsidRPr="00C934D7">
          <w:t xml:space="preserve">art. </w:t>
        </w:r>
      </w:hyperlink>
      <w:r w:rsidRPr="00C934D7">
        <w:t>208 este singura autoritate împuternicită să decidă deschiderea procedurii falimentului cu privire la o S.S.I.F., inclusiv asupra sucursalelor acesteia stabilite în alte state membre. [</w:t>
      </w:r>
      <w:r w:rsidR="002A0CF2" w:rsidRPr="00C934D7">
        <w:t>Directiva 2001/24/CE</w:t>
      </w:r>
      <w:r w:rsidR="0040793A" w:rsidRPr="00C934D7">
        <w:t xml:space="preserve">, </w:t>
      </w:r>
      <w:r w:rsidRPr="00C934D7">
        <w:t xml:space="preserve">art. 9 </w:t>
      </w:r>
      <w:r w:rsidR="00681BD7">
        <w:t>alin</w:t>
      </w:r>
      <w:r w:rsidRPr="00C934D7">
        <w:t xml:space="preserve">. </w:t>
      </w:r>
      <w:r w:rsidR="00681BD7">
        <w:t>(</w:t>
      </w:r>
      <w:r w:rsidRPr="00C934D7">
        <w:t>1</w:t>
      </w:r>
      <w:r w:rsidR="00681BD7">
        <w:t>)para.</w:t>
      </w:r>
      <w:r w:rsidR="0040793A" w:rsidRPr="00C934D7">
        <w:t>1</w:t>
      </w:r>
      <w:r w:rsidRPr="00C934D7">
        <w:t>]</w:t>
      </w:r>
    </w:p>
    <w:p w:rsidR="00957867" w:rsidRPr="00C934D7" w:rsidRDefault="00957867" w:rsidP="00223320">
      <w:pPr>
        <w:pStyle w:val="Alin"/>
        <w:numPr>
          <w:ilvl w:val="0"/>
          <w:numId w:val="0"/>
        </w:numPr>
        <w:shd w:val="clear" w:color="000000" w:fill="auto"/>
        <w:spacing w:before="0" w:after="0" w:line="240" w:lineRule="auto"/>
        <w:ind w:firstLine="720"/>
      </w:pPr>
      <w:r w:rsidRPr="00C934D7">
        <w:t xml:space="preserve">(2) Decizia de deschidere a procedurii falimentului, adoptată potrivit alin. (1), se aplică fără alte formalități și produce efecte pe teritoriul </w:t>
      </w:r>
      <w:r w:rsidR="002615C1" w:rsidRPr="00C934D7">
        <w:t xml:space="preserve">României și al </w:t>
      </w:r>
      <w:r w:rsidRPr="00C934D7">
        <w:t>Uniunii Europene de la data la care se aplică</w:t>
      </w:r>
      <w:r w:rsidR="002615C1" w:rsidRPr="00C934D7">
        <w:t>.</w:t>
      </w:r>
      <w:r w:rsidRPr="00C934D7">
        <w:t xml:space="preserve"> [</w:t>
      </w:r>
      <w:r w:rsidR="002A0CF2" w:rsidRPr="00C934D7">
        <w:t>Directiva 2001/24/CE</w:t>
      </w:r>
      <w:r w:rsidR="0040793A" w:rsidRPr="00C934D7">
        <w:t xml:space="preserve">, </w:t>
      </w:r>
      <w:r w:rsidRPr="00C934D7">
        <w:t xml:space="preserve">art. 9 </w:t>
      </w:r>
      <w:r w:rsidR="00681BD7">
        <w:t>alin.(</w:t>
      </w:r>
      <w:r w:rsidRPr="00C934D7">
        <w:t>1</w:t>
      </w:r>
      <w:r w:rsidR="00681BD7">
        <w:t>)para</w:t>
      </w:r>
      <w:r w:rsidRPr="00C934D7">
        <w:t>2]</w:t>
      </w:r>
    </w:p>
    <w:p w:rsidR="00957867" w:rsidRPr="00C934D7" w:rsidRDefault="00957867" w:rsidP="00223320">
      <w:pPr>
        <w:pStyle w:val="Alin"/>
        <w:numPr>
          <w:ilvl w:val="0"/>
          <w:numId w:val="0"/>
        </w:numPr>
        <w:shd w:val="clear" w:color="000000" w:fill="auto"/>
        <w:spacing w:before="0" w:after="0" w:line="240" w:lineRule="auto"/>
        <w:ind w:firstLine="720"/>
      </w:pPr>
      <w:r w:rsidRPr="00C934D7">
        <w:t xml:space="preserve">(3) Tribunalul competent va informa de îndată, prin intermediul A.S.F., autoritatea competentă a statului membru gazdă cu privire la decizia </w:t>
      </w:r>
      <w:r w:rsidRPr="00C934D7">
        <w:rPr>
          <w:rFonts w:eastAsia="Arial Unicode MS"/>
        </w:rPr>
        <w:t xml:space="preserve">de deschidere a </w:t>
      </w:r>
      <w:r w:rsidRPr="00C934D7">
        <w:t>procedurii falimentului împotriva unei S.S.I.F., inclusiv cu privire la efectele practice pe care o astfel de procedură le poate avea. Dacă nu este posibilă informarea înainte de adoptarea deciziei, aceasta va fi făcută imediat după aceea. [</w:t>
      </w:r>
      <w:r w:rsidR="002A0CF2" w:rsidRPr="00C934D7">
        <w:t>Directiva 2001/24/CE</w:t>
      </w:r>
      <w:r w:rsidR="0040793A" w:rsidRPr="00C934D7">
        <w:t xml:space="preserve">, </w:t>
      </w:r>
      <w:r w:rsidRPr="00C934D7">
        <w:t xml:space="preserve">art. 9 </w:t>
      </w:r>
      <w:r w:rsidR="00884940">
        <w:t>alin</w:t>
      </w:r>
      <w:r w:rsidRPr="00C934D7">
        <w:t xml:space="preserve">. </w:t>
      </w:r>
      <w:r w:rsidR="00884940">
        <w:t>(</w:t>
      </w:r>
      <w:r w:rsidRPr="00C934D7">
        <w:t>2</w:t>
      </w:r>
      <w:r w:rsidR="00884940">
        <w:t>)</w:t>
      </w:r>
      <w:r w:rsidRPr="00C934D7">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Dispoziţiile alin. (1) şi (2) nu aduc atingere prevederilor referitoare la exercitarea căilor de atac împotriva hotărârilor judecătorului-sindic. </w:t>
      </w:r>
    </w:p>
    <w:p w:rsidR="00957867" w:rsidRPr="00C934D7" w:rsidRDefault="00957867" w:rsidP="00223320">
      <w:pPr>
        <w:jc w:val="both"/>
        <w:rPr>
          <w:rStyle w:val="l5def2"/>
          <w:rFonts w:ascii="Times New Roman" w:hAnsi="Times New Roman" w:cs="Times New Roman"/>
          <w:bCs/>
          <w:color w:val="auto"/>
          <w:sz w:val="24"/>
          <w:szCs w:val="24"/>
          <w:lang w:val="ro-RO"/>
        </w:rPr>
      </w:pPr>
    </w:p>
    <w:p w:rsidR="00957867" w:rsidRPr="00C934D7" w:rsidRDefault="00957867" w:rsidP="00223320">
      <w:pPr>
        <w:ind w:firstLine="720"/>
        <w:jc w:val="both"/>
        <w:rPr>
          <w:rFonts w:ascii="Times New Roman" w:hAnsi="Times New Roman"/>
          <w:lang w:val="ro-RO"/>
        </w:rPr>
      </w:pPr>
      <w:r w:rsidRPr="00C934D7">
        <w:rPr>
          <w:rStyle w:val="l5def2"/>
          <w:rFonts w:ascii="Times New Roman" w:hAnsi="Times New Roman" w:cs="Times New Roman"/>
          <w:b/>
          <w:bCs/>
          <w:color w:val="auto"/>
          <w:sz w:val="24"/>
          <w:szCs w:val="24"/>
          <w:lang w:val="ro-RO"/>
        </w:rPr>
        <w:t>Art. 211</w:t>
      </w:r>
      <w:r w:rsidRPr="00C934D7">
        <w:rPr>
          <w:rStyle w:val="l5def2"/>
          <w:rFonts w:ascii="Times New Roman" w:hAnsi="Times New Roman" w:cs="Times New Roman"/>
          <w:bCs/>
          <w:color w:val="auto"/>
          <w:sz w:val="24"/>
          <w:szCs w:val="24"/>
          <w:lang w:val="ro-RO"/>
        </w:rPr>
        <w:t xml:space="preserve"> - (1)</w:t>
      </w:r>
      <w:r w:rsidRPr="00C934D7">
        <w:rPr>
          <w:rStyle w:val="l5def3"/>
          <w:rFonts w:ascii="Times New Roman" w:hAnsi="Times New Roman" w:cs="Times New Roman"/>
          <w:color w:val="auto"/>
          <w:sz w:val="24"/>
          <w:szCs w:val="24"/>
          <w:lang w:val="ro-RO"/>
        </w:rPr>
        <w:t xml:space="preserve">Deschiderea procedurii falimentului cu privire la o </w:t>
      </w:r>
      <w:r w:rsidRPr="00C934D7">
        <w:rPr>
          <w:rFonts w:ascii="Times New Roman" w:hAnsi="Times New Roman"/>
          <w:lang w:val="ro-RO"/>
        </w:rPr>
        <w:t xml:space="preserve">S.S.I.F. </w:t>
      </w:r>
      <w:r w:rsidRPr="00C934D7">
        <w:rPr>
          <w:rStyle w:val="l5def3"/>
          <w:rFonts w:ascii="Times New Roman" w:hAnsi="Times New Roman" w:cs="Times New Roman"/>
          <w:color w:val="auto"/>
          <w:sz w:val="24"/>
          <w:szCs w:val="24"/>
          <w:lang w:val="ro-RO"/>
        </w:rPr>
        <w:t>și la sucursalele acesteia stabilite în alte state membre este guvernată de legea română în ceea ce privește regimul și aplicarea procedurii falimentului, inclusiv cu privire la:</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a)</w:t>
      </w:r>
      <w:r w:rsidRPr="00C934D7">
        <w:rPr>
          <w:rStyle w:val="l5def4"/>
          <w:rFonts w:ascii="Times New Roman" w:hAnsi="Times New Roman" w:cs="Times New Roman"/>
          <w:color w:val="auto"/>
          <w:sz w:val="24"/>
          <w:szCs w:val="24"/>
          <w:lang w:val="ro-RO"/>
        </w:rPr>
        <w:t xml:space="preserve">bunurile care fac obiectul procedurii falimentului și regimul bunurilor dobândite de </w:t>
      </w:r>
      <w:r w:rsidRPr="00C934D7">
        <w:rPr>
          <w:rFonts w:ascii="Times New Roman" w:hAnsi="Times New Roman"/>
          <w:lang w:val="ro-RO"/>
        </w:rPr>
        <w:t xml:space="preserve">S.S.I.F. </w:t>
      </w:r>
      <w:r w:rsidRPr="00C934D7">
        <w:rPr>
          <w:rStyle w:val="l5def4"/>
          <w:rFonts w:ascii="Times New Roman" w:hAnsi="Times New Roman" w:cs="Times New Roman"/>
          <w:color w:val="auto"/>
          <w:sz w:val="24"/>
          <w:szCs w:val="24"/>
          <w:lang w:val="ro-RO"/>
        </w:rPr>
        <w:t>după deschiderea procedurii;</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b)</w:t>
      </w:r>
      <w:r w:rsidRPr="00C934D7">
        <w:rPr>
          <w:rStyle w:val="l5def5"/>
          <w:rFonts w:ascii="Times New Roman" w:hAnsi="Times New Roman" w:cs="Times New Roman"/>
          <w:color w:val="auto"/>
          <w:sz w:val="24"/>
          <w:szCs w:val="24"/>
          <w:lang w:val="ro-RO"/>
        </w:rPr>
        <w:t xml:space="preserve">atribuţiile </w:t>
      </w:r>
      <w:r w:rsidRPr="00C934D7">
        <w:rPr>
          <w:rFonts w:ascii="Times New Roman" w:hAnsi="Times New Roman"/>
          <w:lang w:val="ro-RO"/>
        </w:rPr>
        <w:t xml:space="preserve">S.S.I.F. </w:t>
      </w:r>
      <w:r w:rsidRPr="00C934D7">
        <w:rPr>
          <w:rStyle w:val="l5def5"/>
          <w:rFonts w:ascii="Times New Roman" w:hAnsi="Times New Roman" w:cs="Times New Roman"/>
          <w:color w:val="auto"/>
          <w:sz w:val="24"/>
          <w:szCs w:val="24"/>
          <w:lang w:val="ro-RO"/>
        </w:rPr>
        <w:t>şi ale lichidatorului judiciar;</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c)</w:t>
      </w:r>
      <w:r w:rsidRPr="00C934D7">
        <w:rPr>
          <w:rStyle w:val="l5def6"/>
          <w:rFonts w:ascii="Times New Roman" w:hAnsi="Times New Roman" w:cs="Times New Roman"/>
          <w:color w:val="auto"/>
          <w:sz w:val="24"/>
          <w:szCs w:val="24"/>
          <w:lang w:val="ro-RO"/>
        </w:rPr>
        <w:t>condiţiile în care poate fi invocată compensarea legală;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d)</w:t>
      </w:r>
      <w:r w:rsidRPr="00C934D7">
        <w:rPr>
          <w:rStyle w:val="l5def7"/>
          <w:rFonts w:ascii="Times New Roman" w:hAnsi="Times New Roman" w:cs="Times New Roman"/>
          <w:color w:val="auto"/>
          <w:sz w:val="24"/>
          <w:szCs w:val="24"/>
          <w:lang w:val="ro-RO"/>
        </w:rPr>
        <w:t xml:space="preserve">efectele procedurii falimentului asupra contractelor în derulare în care este parte </w:t>
      </w:r>
      <w:r w:rsidRPr="00C934D7">
        <w:rPr>
          <w:rFonts w:ascii="Times New Roman" w:hAnsi="Times New Roman"/>
          <w:lang w:val="ro-RO"/>
        </w:rPr>
        <w:t>S.S.I.F.</w:t>
      </w:r>
      <w:r w:rsidRPr="00C934D7">
        <w:rPr>
          <w:rStyle w:val="l5def7"/>
          <w:rFonts w:ascii="Times New Roman" w:hAnsi="Times New Roman" w:cs="Times New Roman"/>
          <w:color w:val="auto"/>
          <w:sz w:val="24"/>
          <w:szCs w:val="24"/>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e)</w:t>
      </w:r>
      <w:r w:rsidRPr="00C934D7">
        <w:rPr>
          <w:rStyle w:val="l5def8"/>
          <w:rFonts w:ascii="Times New Roman" w:hAnsi="Times New Roman" w:cs="Times New Roman"/>
          <w:color w:val="auto"/>
          <w:sz w:val="24"/>
          <w:szCs w:val="24"/>
          <w:lang w:val="ro-RO"/>
        </w:rPr>
        <w:t>efectele procedurii falimentului asupra procedurilor individuale de executare silită promovate de creditori, cu excepţia proceselor aflate pe rolul instanţelor din alte state membre, caz în care se aplică dispoziţiile alin. (2);</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f)</w:t>
      </w:r>
      <w:r w:rsidRPr="00C934D7">
        <w:rPr>
          <w:rStyle w:val="l5def9"/>
          <w:rFonts w:ascii="Times New Roman" w:hAnsi="Times New Roman" w:cs="Times New Roman"/>
          <w:color w:val="auto"/>
          <w:sz w:val="24"/>
          <w:szCs w:val="24"/>
          <w:lang w:val="ro-RO"/>
        </w:rPr>
        <w:t xml:space="preserve">creanţele care trebuie să fie declarate asupra </w:t>
      </w:r>
      <w:r w:rsidRPr="00C934D7">
        <w:rPr>
          <w:rFonts w:ascii="Times New Roman" w:hAnsi="Times New Roman"/>
          <w:lang w:val="ro-RO"/>
        </w:rPr>
        <w:t xml:space="preserve">S.S.I.F. </w:t>
      </w:r>
      <w:r w:rsidRPr="00C934D7">
        <w:rPr>
          <w:rStyle w:val="l5def9"/>
          <w:rFonts w:ascii="Times New Roman" w:hAnsi="Times New Roman" w:cs="Times New Roman"/>
          <w:color w:val="auto"/>
          <w:sz w:val="24"/>
          <w:szCs w:val="24"/>
          <w:lang w:val="ro-RO"/>
        </w:rPr>
        <w:t>şi regimul creanţelor care iau naştere după deschiderea procedurii falimentului;</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g)</w:t>
      </w:r>
      <w:r w:rsidRPr="00C934D7">
        <w:rPr>
          <w:rStyle w:val="l5def10"/>
          <w:rFonts w:ascii="Times New Roman" w:hAnsi="Times New Roman" w:cs="Times New Roman"/>
          <w:color w:val="auto"/>
          <w:sz w:val="24"/>
          <w:szCs w:val="24"/>
          <w:lang w:val="ro-RO"/>
        </w:rPr>
        <w:t>regulile privind declararea, verificarea şi admiterea creanţelor;</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h)</w:t>
      </w:r>
      <w:r w:rsidRPr="00C934D7">
        <w:rPr>
          <w:rStyle w:val="l5def11"/>
          <w:rFonts w:ascii="Times New Roman" w:hAnsi="Times New Roman" w:cs="Times New Roman"/>
          <w:color w:val="auto"/>
          <w:sz w:val="24"/>
          <w:szCs w:val="24"/>
          <w:lang w:val="ro-RO"/>
        </w:rPr>
        <w:t>regulile privind distribuirea veniturilor obţinute din realizarea activelor, ordinea de prioritate a achitării creanţelor şi drepturile creditorilor care au obţinut o plată parţială după deschiderea procedurii falimentului în temeiul unui drept real sau prin invocarea compensării legale;</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i)</w:t>
      </w:r>
      <w:r w:rsidRPr="00C934D7">
        <w:rPr>
          <w:rStyle w:val="l5def12"/>
          <w:rFonts w:ascii="Times New Roman" w:hAnsi="Times New Roman" w:cs="Times New Roman"/>
          <w:color w:val="auto"/>
          <w:sz w:val="24"/>
          <w:szCs w:val="24"/>
          <w:lang w:val="ro-RO"/>
        </w:rPr>
        <w:t>condiţiile şi efectele închiderii procedurii falimentului;</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j)</w:t>
      </w:r>
      <w:r w:rsidRPr="00C934D7">
        <w:rPr>
          <w:rStyle w:val="l5def13"/>
          <w:rFonts w:ascii="Times New Roman" w:hAnsi="Times New Roman" w:cs="Times New Roman"/>
          <w:color w:val="auto"/>
          <w:sz w:val="24"/>
          <w:szCs w:val="24"/>
          <w:lang w:val="ro-RO"/>
        </w:rPr>
        <w:t>drepturile creditorilor după închiderea procedurii falimentului;</w:t>
      </w:r>
    </w:p>
    <w:p w:rsidR="00957867" w:rsidRPr="00C934D7" w:rsidRDefault="00957867" w:rsidP="00223320">
      <w:pPr>
        <w:ind w:firstLine="720"/>
        <w:jc w:val="both"/>
        <w:rPr>
          <w:rFonts w:ascii="Times New Roman" w:hAnsi="Times New Roman"/>
          <w:lang w:val="ro-RO"/>
        </w:rPr>
      </w:pPr>
      <w:r w:rsidRPr="00C934D7">
        <w:rPr>
          <w:rFonts w:ascii="Times New Roman" w:hAnsi="Times New Roman"/>
          <w:bCs/>
          <w:lang w:val="ro-RO"/>
        </w:rPr>
        <w:t>k)</w:t>
      </w:r>
      <w:r w:rsidRPr="00C934D7">
        <w:rPr>
          <w:rStyle w:val="l5def14"/>
          <w:rFonts w:ascii="Times New Roman" w:hAnsi="Times New Roman" w:cs="Times New Roman"/>
          <w:color w:val="auto"/>
          <w:sz w:val="24"/>
          <w:szCs w:val="24"/>
          <w:lang w:val="ro-RO"/>
        </w:rPr>
        <w:t>cine suportă costurile şi cheltuielile aferente procedurii falimentului;</w:t>
      </w:r>
    </w:p>
    <w:p w:rsidR="00957867" w:rsidRPr="00C934D7" w:rsidRDefault="00957867" w:rsidP="00223320">
      <w:pPr>
        <w:pStyle w:val="Alin"/>
        <w:numPr>
          <w:ilvl w:val="0"/>
          <w:numId w:val="0"/>
        </w:numPr>
        <w:shd w:val="clear" w:color="000000" w:fill="auto"/>
        <w:spacing w:before="0" w:after="0" w:line="240" w:lineRule="auto"/>
        <w:ind w:firstLine="720"/>
      </w:pPr>
      <w:r w:rsidRPr="00C934D7">
        <w:rPr>
          <w:bCs/>
        </w:rPr>
        <w:t>l)</w:t>
      </w:r>
      <w:r w:rsidRPr="00C934D7">
        <w:rPr>
          <w:rStyle w:val="l5def15"/>
          <w:rFonts w:ascii="Times New Roman" w:hAnsi="Times New Roman" w:cs="Times New Roman"/>
          <w:color w:val="auto"/>
          <w:sz w:val="24"/>
          <w:szCs w:val="24"/>
        </w:rPr>
        <w:t>regulile privind nulitatea, anularea sau inopozabilitatea actelor juridice care prejudiciază drepturile tuturor creditorilor.</w:t>
      </w:r>
      <w:r w:rsidRPr="00C934D7">
        <w:t xml:space="preserve"> [</w:t>
      </w:r>
      <w:r w:rsidR="002A0CF2" w:rsidRPr="00C934D7">
        <w:t>Directiva 2001/24/CE</w:t>
      </w:r>
      <w:r w:rsidR="0040793A" w:rsidRPr="00C934D7">
        <w:t xml:space="preserve">, </w:t>
      </w:r>
      <w:r w:rsidRPr="00C934D7">
        <w:t xml:space="preserve">art. 10 </w:t>
      </w:r>
      <w:r w:rsidR="00681BD7">
        <w:t>alin</w:t>
      </w:r>
      <w:r w:rsidRPr="00C934D7">
        <w:t xml:space="preserve">. </w:t>
      </w:r>
      <w:r w:rsidR="00681BD7">
        <w:t>(</w:t>
      </w:r>
      <w:r w:rsidRPr="00C934D7">
        <w:t>1</w:t>
      </w:r>
      <w:r w:rsidR="00681BD7">
        <w:t>)</w:t>
      </w:r>
      <w:r w:rsidRPr="00C934D7">
        <w:t xml:space="preserve"> și </w:t>
      </w:r>
      <w:r w:rsidR="00681BD7">
        <w:t>(</w:t>
      </w:r>
      <w:r w:rsidRPr="00C934D7">
        <w:t>2</w:t>
      </w:r>
      <w:r w:rsidR="00681BD7">
        <w:t>)</w:t>
      </w:r>
      <w:r w:rsidRPr="00C934D7">
        <w:t>]</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hAnsi="Times New Roman"/>
          <w:bCs/>
          <w:lang w:val="ro-RO"/>
        </w:rPr>
        <w:t xml:space="preserve">(2) </w:t>
      </w:r>
      <w:r w:rsidRPr="00C934D7">
        <w:rPr>
          <w:rFonts w:ascii="Times New Roman" w:eastAsia="Times New Roman" w:hAnsi="Times New Roman"/>
          <w:lang w:val="ro-RO" w:eastAsia="ro-RO"/>
        </w:rPr>
        <w:t xml:space="preserve">Legislația română cu privire la nulitatea actelor frauduloase încheiate în dauna creditorilor nu este aplicabilă în cazul în care beneficiarul unui asemenea act dovedește că actul, ca întreg, este guvernat de legea altui stat membru și că legea respectivă nu permite nicio modalitate de contestare a actului în speță. </w:t>
      </w:r>
      <w:r w:rsidRPr="00C934D7">
        <w:rPr>
          <w:rFonts w:ascii="Times New Roman" w:hAnsi="Times New Roman"/>
          <w:lang w:val="ro-RO"/>
        </w:rPr>
        <w:t>[</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30 </w:t>
      </w:r>
      <w:r w:rsidR="00681BD7">
        <w:rPr>
          <w:rFonts w:ascii="Times New Roman" w:hAnsi="Times New Roman"/>
          <w:lang w:val="ro-RO"/>
        </w:rPr>
        <w:t>alin</w:t>
      </w:r>
      <w:r w:rsidR="002A0CF2" w:rsidRPr="00C934D7">
        <w:rPr>
          <w:rFonts w:ascii="Times New Roman" w:hAnsi="Times New Roman"/>
          <w:lang w:val="ro-RO"/>
        </w:rPr>
        <w:t xml:space="preserve">. </w:t>
      </w:r>
      <w:r w:rsidR="00681BD7">
        <w:rPr>
          <w:rFonts w:ascii="Times New Roman" w:hAnsi="Times New Roman"/>
          <w:lang w:val="ro-RO"/>
        </w:rPr>
        <w:t>(</w:t>
      </w:r>
      <w:r w:rsidRPr="00C934D7">
        <w:rPr>
          <w:rFonts w:ascii="Times New Roman" w:hAnsi="Times New Roman"/>
          <w:lang w:val="ro-RO"/>
        </w:rPr>
        <w:t>1</w:t>
      </w:r>
      <w:r w:rsidR="00681BD7">
        <w:rPr>
          <w:rFonts w:ascii="Times New Roman" w:hAnsi="Times New Roman"/>
          <w:lang w:val="ro-RO"/>
        </w:rPr>
        <w:t>)</w:t>
      </w:r>
      <w:r w:rsidRPr="00C934D7">
        <w:rPr>
          <w:rFonts w:ascii="Times New Roman" w:hAnsi="Times New Roman"/>
          <w:lang w:val="ro-RO"/>
        </w:rPr>
        <w:t>]</w:t>
      </w:r>
    </w:p>
    <w:p w:rsidR="00957867" w:rsidRPr="00C934D7" w:rsidRDefault="00957867" w:rsidP="00223320">
      <w:pPr>
        <w:jc w:val="both"/>
        <w:rPr>
          <w:rFonts w:ascii="Times New Roman" w:hAnsi="Times New Roman"/>
          <w:bCs/>
          <w:lang w:val="ro-RO"/>
        </w:rPr>
      </w:pPr>
    </w:p>
    <w:p w:rsidR="008C3B83" w:rsidRPr="00C934D7" w:rsidRDefault="008C3B83" w:rsidP="003B6170">
      <w:pPr>
        <w:ind w:firstLine="720"/>
        <w:jc w:val="both"/>
        <w:rPr>
          <w:rFonts w:ascii="Times New Roman" w:hAnsi="Times New Roman"/>
          <w:lang w:val="ro-RO"/>
        </w:rPr>
      </w:pPr>
      <w:r w:rsidRPr="00C934D7">
        <w:rPr>
          <w:rFonts w:ascii="Times New Roman" w:hAnsi="Times New Roman"/>
          <w:b/>
          <w:bCs/>
          <w:lang w:val="ro-RO"/>
        </w:rPr>
        <w:t>Art. 212</w:t>
      </w:r>
      <w:r w:rsidRPr="00C934D7">
        <w:rPr>
          <w:rStyle w:val="l5def1"/>
          <w:rFonts w:ascii="Times New Roman" w:hAnsi="Times New Roman" w:cs="Times New Roman"/>
          <w:sz w:val="24"/>
          <w:szCs w:val="24"/>
          <w:lang w:val="ro-RO"/>
        </w:rPr>
        <w:t>-</w:t>
      </w:r>
      <w:r w:rsidRPr="00C934D7">
        <w:rPr>
          <w:rStyle w:val="l5def2"/>
          <w:rFonts w:ascii="Times New Roman" w:hAnsi="Times New Roman" w:cs="Times New Roman"/>
          <w:bCs/>
          <w:sz w:val="24"/>
          <w:szCs w:val="24"/>
          <w:lang w:val="ro-RO"/>
        </w:rPr>
        <w:t>(1)</w:t>
      </w:r>
      <w:r w:rsidRPr="00C934D7">
        <w:rPr>
          <w:rFonts w:ascii="Times New Roman" w:hAnsi="Times New Roman"/>
          <w:lang w:val="ro-RO"/>
        </w:rPr>
        <w:t xml:space="preserve">Organele statutare desemnate de S.S.I.F. conform actului constitutiv al acesteia, </w:t>
      </w:r>
      <w:r w:rsidRPr="00C934D7">
        <w:rPr>
          <w:rStyle w:val="l5def3"/>
          <w:rFonts w:ascii="Times New Roman" w:hAnsi="Times New Roman" w:cs="Times New Roman"/>
          <w:sz w:val="24"/>
          <w:szCs w:val="24"/>
          <w:lang w:val="ro-RO"/>
        </w:rPr>
        <w:t>pot renunţa la autorizaţie, hotărând lichidarea acesteia.</w:t>
      </w:r>
    </w:p>
    <w:p w:rsidR="008C3B83" w:rsidRPr="00C934D7" w:rsidRDefault="008C3B83" w:rsidP="008C3B83">
      <w:pPr>
        <w:ind w:firstLine="720"/>
        <w:jc w:val="both"/>
        <w:rPr>
          <w:rFonts w:ascii="Times New Roman" w:hAnsi="Times New Roman"/>
          <w:lang w:val="ro-RO"/>
        </w:rPr>
      </w:pPr>
      <w:r w:rsidRPr="00C934D7">
        <w:rPr>
          <w:rFonts w:ascii="Times New Roman" w:hAnsi="Times New Roman"/>
          <w:bCs/>
          <w:lang w:val="ro-RO"/>
        </w:rPr>
        <w:t>(2)</w:t>
      </w:r>
      <w:r w:rsidRPr="00C934D7">
        <w:rPr>
          <w:rStyle w:val="l5def4"/>
          <w:rFonts w:ascii="Times New Roman" w:hAnsi="Times New Roman" w:cs="Times New Roman"/>
          <w:sz w:val="24"/>
          <w:szCs w:val="24"/>
          <w:lang w:val="ro-RO"/>
        </w:rPr>
        <w:t xml:space="preserve">Lichidarea la iniţiativa organului statutar  este permisă numai în cazul în care </w:t>
      </w:r>
      <w:r w:rsidRPr="00C934D7">
        <w:rPr>
          <w:rFonts w:ascii="Times New Roman" w:hAnsi="Times New Roman"/>
          <w:lang w:val="ro-RO"/>
        </w:rPr>
        <w:t xml:space="preserve">S.S.I.F. </w:t>
      </w:r>
      <w:r w:rsidRPr="00C934D7">
        <w:rPr>
          <w:rStyle w:val="l5def4"/>
          <w:rFonts w:ascii="Times New Roman" w:hAnsi="Times New Roman" w:cs="Times New Roman"/>
          <w:sz w:val="24"/>
          <w:szCs w:val="24"/>
          <w:lang w:val="ro-RO"/>
        </w:rPr>
        <w:t>nu se află în vreuna dintre situaţiile de insolvenţă prevăzute de lege pentru declanşarea falimentului.</w:t>
      </w:r>
    </w:p>
    <w:p w:rsidR="008C3B83" w:rsidRPr="00C934D7" w:rsidRDefault="008C3B83" w:rsidP="008C3B83">
      <w:pPr>
        <w:ind w:firstLine="720"/>
        <w:jc w:val="both"/>
        <w:rPr>
          <w:rFonts w:ascii="Times New Roman" w:hAnsi="Times New Roman"/>
          <w:lang w:val="ro-RO"/>
        </w:rPr>
      </w:pPr>
      <w:r w:rsidRPr="00C934D7">
        <w:rPr>
          <w:rFonts w:ascii="Times New Roman" w:hAnsi="Times New Roman"/>
          <w:bCs/>
          <w:lang w:val="ro-RO"/>
        </w:rPr>
        <w:t>(3)</w:t>
      </w:r>
      <w:r w:rsidRPr="00C934D7">
        <w:rPr>
          <w:rFonts w:ascii="Times New Roman" w:hAnsi="Times New Roman"/>
          <w:lang w:val="ro-RO"/>
        </w:rPr>
        <w:t xml:space="preserve"> S.S.I.F. </w:t>
      </w:r>
      <w:r w:rsidRPr="00C934D7">
        <w:rPr>
          <w:rStyle w:val="l5def5"/>
          <w:rFonts w:ascii="Times New Roman" w:hAnsi="Times New Roman" w:cs="Times New Roman"/>
          <w:sz w:val="24"/>
          <w:szCs w:val="24"/>
          <w:lang w:val="ro-RO"/>
        </w:rPr>
        <w:t xml:space="preserve">va comunica </w:t>
      </w:r>
      <w:r w:rsidRPr="00C934D7">
        <w:rPr>
          <w:rFonts w:ascii="Times New Roman" w:hAnsi="Times New Roman"/>
          <w:lang w:val="ro-RO"/>
        </w:rPr>
        <w:t xml:space="preserve">A.S.F. </w:t>
      </w:r>
      <w:r w:rsidRPr="00C934D7">
        <w:rPr>
          <w:rStyle w:val="l5def5"/>
          <w:rFonts w:ascii="Times New Roman" w:hAnsi="Times New Roman" w:cs="Times New Roman"/>
          <w:sz w:val="24"/>
          <w:szCs w:val="24"/>
          <w:lang w:val="ro-RO"/>
        </w:rPr>
        <w:t xml:space="preserve">hotărârea </w:t>
      </w:r>
      <w:r w:rsidRPr="00C934D7">
        <w:rPr>
          <w:rStyle w:val="l5def4"/>
          <w:rFonts w:ascii="Times New Roman" w:hAnsi="Times New Roman" w:cs="Times New Roman"/>
          <w:sz w:val="24"/>
          <w:szCs w:val="24"/>
          <w:lang w:val="ro-RO"/>
        </w:rPr>
        <w:t xml:space="preserve">organului statutar al acesteia </w:t>
      </w:r>
      <w:r w:rsidRPr="00C934D7">
        <w:rPr>
          <w:rStyle w:val="l5def5"/>
          <w:rFonts w:ascii="Times New Roman" w:hAnsi="Times New Roman" w:cs="Times New Roman"/>
          <w:sz w:val="24"/>
          <w:szCs w:val="24"/>
          <w:lang w:val="ro-RO"/>
        </w:rPr>
        <w:t>privind dizolvarea şi lichidarea entității autorizate, însoţită cel puţin de un plan de lichidare a activului şi de stingere a pasivului, care să asigure plata integrală a creanţelor.</w:t>
      </w:r>
    </w:p>
    <w:p w:rsidR="008C3B83" w:rsidRPr="00C934D7" w:rsidRDefault="008C3B83" w:rsidP="008C3B83">
      <w:pPr>
        <w:ind w:firstLine="720"/>
        <w:jc w:val="both"/>
        <w:rPr>
          <w:rFonts w:ascii="Times New Roman" w:hAnsi="Times New Roman"/>
          <w:lang w:val="ro-RO"/>
        </w:rPr>
      </w:pPr>
      <w:r w:rsidRPr="00C934D7">
        <w:rPr>
          <w:rFonts w:ascii="Times New Roman" w:hAnsi="Times New Roman"/>
          <w:bCs/>
          <w:lang w:val="ro-RO"/>
        </w:rPr>
        <w:t>(4)</w:t>
      </w:r>
      <w:r w:rsidRPr="00C934D7">
        <w:rPr>
          <w:rStyle w:val="l5def6"/>
          <w:rFonts w:ascii="Times New Roman" w:hAnsi="Times New Roman" w:cs="Times New Roman"/>
          <w:sz w:val="24"/>
          <w:szCs w:val="24"/>
          <w:lang w:val="ro-RO"/>
        </w:rPr>
        <w:t xml:space="preserve">Pe baza evaluării planului de lichidare, </w:t>
      </w:r>
      <w:r w:rsidRPr="00C934D7">
        <w:rPr>
          <w:rFonts w:ascii="Times New Roman" w:hAnsi="Times New Roman"/>
          <w:lang w:val="ro-RO"/>
        </w:rPr>
        <w:t xml:space="preserve">A.S.F. </w:t>
      </w:r>
      <w:r w:rsidRPr="00C934D7">
        <w:rPr>
          <w:rStyle w:val="l5def6"/>
          <w:rFonts w:ascii="Times New Roman" w:hAnsi="Times New Roman" w:cs="Times New Roman"/>
          <w:sz w:val="24"/>
          <w:szCs w:val="24"/>
          <w:lang w:val="ro-RO"/>
        </w:rPr>
        <w:t xml:space="preserve">aprobă dizolvarea şi lichidarea </w:t>
      </w:r>
      <w:r w:rsidRPr="00C934D7">
        <w:rPr>
          <w:rFonts w:ascii="Times New Roman" w:hAnsi="Times New Roman"/>
          <w:lang w:val="ro-RO"/>
        </w:rPr>
        <w:t>S.S.I.F.</w:t>
      </w:r>
      <w:r w:rsidRPr="00C934D7">
        <w:rPr>
          <w:rStyle w:val="l5def6"/>
          <w:rFonts w:ascii="Times New Roman" w:hAnsi="Times New Roman" w:cs="Times New Roman"/>
          <w:sz w:val="24"/>
          <w:szCs w:val="24"/>
          <w:lang w:val="ro-RO"/>
        </w:rPr>
        <w:t xml:space="preserve">, dacă sunt îndeplinite condiţiile prevăzute la alin. </w:t>
      </w:r>
      <w:r w:rsidRPr="00C934D7">
        <w:rPr>
          <w:rStyle w:val="l5def6"/>
          <w:rFonts w:ascii="Times New Roman" w:hAnsi="Times New Roman" w:cs="Times New Roman"/>
          <w:sz w:val="24"/>
          <w:szCs w:val="24"/>
        </w:rPr>
        <w:t>(2) şi (3), confirmând, în acest sens, încetarea valabilităţii autorizaţiei.</w:t>
      </w:r>
      <w:r w:rsidR="00F83E37" w:rsidRPr="00C934D7">
        <w:rPr>
          <w:rFonts w:ascii="Times New Roman" w:hAnsi="Times New Roman"/>
        </w:rPr>
        <w:t>[</w:t>
      </w:r>
      <w:r w:rsidRPr="00C934D7">
        <w:rPr>
          <w:rFonts w:ascii="Times New Roman" w:hAnsi="Times New Roman"/>
        </w:rPr>
        <w:t xml:space="preserve">Directiva 2001/24/CE, </w:t>
      </w:r>
      <w:r w:rsidRPr="00C934D7">
        <w:rPr>
          <w:rFonts w:ascii="Times New Roman" w:hAnsi="Times New Roman"/>
          <w:lang w:val="ro-RO"/>
        </w:rPr>
        <w:t xml:space="preserve">art. 11 </w:t>
      </w:r>
      <w:r w:rsidR="00472850">
        <w:rPr>
          <w:rFonts w:ascii="Times New Roman" w:hAnsi="Times New Roman"/>
          <w:lang w:val="ro-RO"/>
        </w:rPr>
        <w:t>alin</w:t>
      </w:r>
      <w:r w:rsidRPr="00C934D7">
        <w:rPr>
          <w:rFonts w:ascii="Times New Roman" w:hAnsi="Times New Roman"/>
          <w:lang w:val="ro-RO"/>
        </w:rPr>
        <w:t xml:space="preserve">. </w:t>
      </w:r>
      <w:r w:rsidR="00472850">
        <w:rPr>
          <w:rFonts w:ascii="Times New Roman" w:hAnsi="Times New Roman"/>
          <w:lang w:val="ro-RO"/>
        </w:rPr>
        <w:t>(</w:t>
      </w:r>
      <w:r w:rsidRPr="00C934D7">
        <w:rPr>
          <w:rFonts w:ascii="Times New Roman" w:hAnsi="Times New Roman"/>
          <w:lang w:val="ro-RO"/>
        </w:rPr>
        <w:t>1</w:t>
      </w:r>
      <w:r w:rsidR="00472850">
        <w:rPr>
          <w:rFonts w:ascii="Times New Roman" w:hAnsi="Times New Roman"/>
          <w:lang w:val="ro-RO"/>
        </w:rPr>
        <w:t>)</w:t>
      </w:r>
      <w:r w:rsidRPr="00C934D7">
        <w:rPr>
          <w:rFonts w:ascii="Times New Roman" w:hAnsi="Times New Roman"/>
          <w:lang w:val="ro-RO"/>
        </w:rPr>
        <w:t>]</w:t>
      </w:r>
    </w:p>
    <w:p w:rsidR="00F83E37" w:rsidRPr="00C934D7" w:rsidRDefault="008C3B83" w:rsidP="00F83E37">
      <w:pPr>
        <w:ind w:firstLine="720"/>
        <w:jc w:val="both"/>
        <w:rPr>
          <w:rFonts w:ascii="Times New Roman" w:hAnsi="Times New Roman"/>
          <w:lang w:val="ro-RO"/>
        </w:rPr>
      </w:pPr>
      <w:r w:rsidRPr="00C934D7">
        <w:rPr>
          <w:rFonts w:ascii="Times New Roman" w:hAnsi="Times New Roman"/>
          <w:lang w:val="ro-RO"/>
        </w:rPr>
        <w:t xml:space="preserve">(5) Lichidarea S.S.I.F. la iniţiativa </w:t>
      </w:r>
      <w:r w:rsidRPr="00C934D7">
        <w:rPr>
          <w:rStyle w:val="l5def4"/>
          <w:rFonts w:ascii="Times New Roman" w:hAnsi="Times New Roman" w:cs="Times New Roman"/>
          <w:sz w:val="24"/>
          <w:szCs w:val="24"/>
          <w:lang w:val="ro-RO"/>
        </w:rPr>
        <w:t xml:space="preserve">organului statutar al acesteia  </w:t>
      </w:r>
      <w:r w:rsidRPr="00C934D7">
        <w:rPr>
          <w:rFonts w:ascii="Times New Roman" w:hAnsi="Times New Roman"/>
          <w:lang w:val="ro-RO"/>
        </w:rPr>
        <w:t xml:space="preserve">nu împiedică adoptarea unei măsuri de reorganizare sau declanşarea procedurii falimentului. </w:t>
      </w:r>
      <w:r w:rsidR="00F83E37" w:rsidRPr="00C934D7">
        <w:rPr>
          <w:rFonts w:ascii="Times New Roman" w:hAnsi="Times New Roman"/>
          <w:lang w:val="ro-RO"/>
        </w:rPr>
        <w:t xml:space="preserve">[Directiva 2001/24/CE, art. 11 </w:t>
      </w:r>
      <w:r w:rsidR="00472850">
        <w:rPr>
          <w:rFonts w:ascii="Times New Roman" w:hAnsi="Times New Roman"/>
          <w:lang w:val="ro-RO"/>
        </w:rPr>
        <w:t>alin</w:t>
      </w:r>
      <w:r w:rsidR="00F83E37" w:rsidRPr="00C934D7">
        <w:rPr>
          <w:rFonts w:ascii="Times New Roman" w:hAnsi="Times New Roman"/>
          <w:lang w:val="ro-RO"/>
        </w:rPr>
        <w:t xml:space="preserve">. </w:t>
      </w:r>
      <w:r w:rsidR="00472850">
        <w:rPr>
          <w:rFonts w:ascii="Times New Roman" w:hAnsi="Times New Roman"/>
          <w:lang w:val="ro-RO"/>
        </w:rPr>
        <w:t>(</w:t>
      </w:r>
      <w:r w:rsidR="00F83E37" w:rsidRPr="00C934D7">
        <w:rPr>
          <w:rFonts w:ascii="Times New Roman" w:hAnsi="Times New Roman"/>
          <w:lang w:val="ro-RO"/>
        </w:rPr>
        <w:t>2</w:t>
      </w:r>
      <w:r w:rsidR="00472850">
        <w:rPr>
          <w:rFonts w:ascii="Times New Roman" w:hAnsi="Times New Roman"/>
          <w:lang w:val="ro-RO"/>
        </w:rPr>
        <w:t>)</w:t>
      </w:r>
      <w:r w:rsidR="00F83E37" w:rsidRPr="00C934D7">
        <w:rPr>
          <w:rFonts w:ascii="Times New Roman" w:hAnsi="Times New Roman"/>
          <w:lang w:val="ro-RO"/>
        </w:rPr>
        <w:t xml:space="preserve">] </w:t>
      </w:r>
    </w:p>
    <w:p w:rsidR="00957867" w:rsidRPr="00C934D7" w:rsidRDefault="00957867" w:rsidP="00F83E37">
      <w:pPr>
        <w:ind w:firstLine="720"/>
        <w:jc w:val="both"/>
        <w:rPr>
          <w:rFonts w:ascii="Times New Roman" w:hAnsi="Times New Roman"/>
          <w:bCs/>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bCs/>
          <w:lang w:val="ro-RO"/>
        </w:rPr>
        <w:t>Art. 213</w:t>
      </w:r>
      <w:r w:rsidRPr="00C934D7">
        <w:rPr>
          <w:rFonts w:ascii="Times New Roman" w:hAnsi="Times New Roman"/>
          <w:bCs/>
          <w:strike/>
          <w:lang w:val="ro-RO"/>
        </w:rPr>
        <w:t>-</w:t>
      </w:r>
      <w:r w:rsidRPr="00C934D7">
        <w:rPr>
          <w:rFonts w:ascii="Times New Roman" w:hAnsi="Times New Roman"/>
          <w:bCs/>
          <w:lang w:val="ro-RO"/>
        </w:rPr>
        <w:t xml:space="preserve"> (1) Hotărârea de deschidere a procedurii falimentului</w:t>
      </w:r>
      <w:r w:rsidRPr="00C934D7">
        <w:rPr>
          <w:rFonts w:ascii="Times New Roman" w:hAnsi="Times New Roman"/>
          <w:lang w:val="ro-RO"/>
        </w:rPr>
        <w:t xml:space="preserve"> unei S.S.I.F. având sucursale deschise în alte state membre</w:t>
      </w:r>
      <w:r w:rsidRPr="00C934D7">
        <w:rPr>
          <w:rFonts w:ascii="Times New Roman" w:hAnsi="Times New Roman"/>
          <w:bCs/>
          <w:lang w:val="ro-RO"/>
        </w:rPr>
        <w:t xml:space="preserve"> are drept consecință retragerea de către </w:t>
      </w:r>
      <w:r w:rsidRPr="00C934D7">
        <w:rPr>
          <w:rFonts w:ascii="Times New Roman" w:hAnsi="Times New Roman"/>
          <w:lang w:val="ro-RO"/>
        </w:rPr>
        <w:t xml:space="preserve">A.S.F., </w:t>
      </w:r>
      <w:r w:rsidRPr="00C934D7">
        <w:rPr>
          <w:rFonts w:ascii="Times New Roman" w:hAnsi="Times New Roman"/>
          <w:bCs/>
          <w:lang w:val="ro-RO"/>
        </w:rPr>
        <w:t xml:space="preserve">a autorizației de funcționare a </w:t>
      </w:r>
      <w:r w:rsidRPr="00C934D7">
        <w:rPr>
          <w:rFonts w:ascii="Times New Roman" w:hAnsi="Times New Roman"/>
          <w:lang w:val="ro-RO"/>
        </w:rPr>
        <w:t xml:space="preserve">S.S.I.F. </w:t>
      </w:r>
      <w:r w:rsidRPr="00C934D7">
        <w:rPr>
          <w:rFonts w:ascii="Times New Roman" w:hAnsi="Times New Roman"/>
          <w:bCs/>
          <w:lang w:val="ro-RO"/>
        </w:rPr>
        <w:t xml:space="preserve">debitoare, dacă această măsură nu s-a dispus anterior pronunțării hotărârii. </w:t>
      </w:r>
      <w:r w:rsidRPr="00C934D7">
        <w:rPr>
          <w:rFonts w:ascii="Times New Roman" w:hAnsi="Times New Roman"/>
          <w:lang w:val="ro-RO"/>
        </w:rPr>
        <w:t>[</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12 </w:t>
      </w:r>
      <w:r w:rsidR="00472850">
        <w:rPr>
          <w:rFonts w:ascii="Times New Roman" w:hAnsi="Times New Roman"/>
          <w:lang w:val="ro-RO"/>
        </w:rPr>
        <w:t>alin</w:t>
      </w:r>
      <w:r w:rsidRPr="00C934D7">
        <w:rPr>
          <w:rFonts w:ascii="Times New Roman" w:hAnsi="Times New Roman"/>
          <w:lang w:val="ro-RO"/>
        </w:rPr>
        <w:t xml:space="preserve">. </w:t>
      </w:r>
      <w:r w:rsidR="00472850">
        <w:rPr>
          <w:rFonts w:ascii="Times New Roman" w:hAnsi="Times New Roman"/>
          <w:lang w:val="ro-RO"/>
        </w:rPr>
        <w:t>(</w:t>
      </w:r>
      <w:r w:rsidRPr="00C934D7">
        <w:rPr>
          <w:rFonts w:ascii="Times New Roman" w:hAnsi="Times New Roman"/>
          <w:lang w:val="ro-RO"/>
        </w:rPr>
        <w:t>1</w:t>
      </w:r>
      <w:r w:rsidR="00472850">
        <w:rPr>
          <w:rFonts w:ascii="Times New Roman" w:hAnsi="Times New Roman"/>
          <w:lang w:val="ro-RO"/>
        </w:rPr>
        <w:t>)</w:t>
      </w:r>
      <w:r w:rsidRPr="00C934D7">
        <w:rPr>
          <w:rFonts w:ascii="Times New Roman" w:hAnsi="Times New Roman"/>
          <w:lang w:val="ro-RO"/>
        </w:rPr>
        <w:t xml:space="preserve">] </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(2) Lichidatorul judiciar va publica hotărârea judecătorului-sindic în Monitorul Oficial al României, Partea a IV-a, precum și în cel puțin două ziare de circulație națională. Odată cu publicarea, va comunica hotărârea autorității competente.</w:t>
      </w:r>
      <w:r w:rsidRPr="00C934D7">
        <w:rPr>
          <w:rFonts w:ascii="Times New Roman" w:hAnsi="Times New Roman"/>
          <w:lang w:val="ro-RO"/>
        </w:rPr>
        <w:t>[</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12 </w:t>
      </w:r>
      <w:r w:rsidR="00472850">
        <w:rPr>
          <w:rFonts w:ascii="Times New Roman" w:hAnsi="Times New Roman"/>
          <w:lang w:val="ro-RO"/>
        </w:rPr>
        <w:t>alin</w:t>
      </w:r>
      <w:r w:rsidRPr="00C934D7">
        <w:rPr>
          <w:rFonts w:ascii="Times New Roman" w:hAnsi="Times New Roman"/>
          <w:lang w:val="ro-RO"/>
        </w:rPr>
        <w:t xml:space="preserve">. </w:t>
      </w:r>
      <w:r w:rsidR="00472850">
        <w:rPr>
          <w:rFonts w:ascii="Times New Roman" w:hAnsi="Times New Roman"/>
          <w:lang w:val="ro-RO"/>
        </w:rPr>
        <w:t>(</w:t>
      </w:r>
      <w:r w:rsidRPr="00C934D7">
        <w:rPr>
          <w:rFonts w:ascii="Times New Roman" w:hAnsi="Times New Roman"/>
          <w:lang w:val="ro-RO"/>
        </w:rPr>
        <w:t>1</w:t>
      </w:r>
      <w:r w:rsidR="00472850">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 xml:space="preserve">(3) Retragerea autorizaţiei de funcţionare a </w:t>
      </w:r>
      <w:r w:rsidRPr="00C934D7">
        <w:rPr>
          <w:rFonts w:ascii="Times New Roman" w:hAnsi="Times New Roman"/>
          <w:lang w:val="ro-RO"/>
        </w:rPr>
        <w:t>unei S.S.I.F. având sucursale deschise în alte state membre</w:t>
      </w:r>
      <w:r w:rsidRPr="00C934D7">
        <w:rPr>
          <w:rFonts w:ascii="Times New Roman" w:hAnsi="Times New Roman"/>
          <w:bCs/>
          <w:lang w:val="ro-RO"/>
        </w:rPr>
        <w:t xml:space="preserve"> nu împiedică lichidatorul judiciar sau orice altă persoană împuternicită în acest sens de către acesta să desfăşoare unele dintre operațiunile </w:t>
      </w:r>
      <w:r w:rsidRPr="00C934D7">
        <w:rPr>
          <w:rFonts w:ascii="Times New Roman" w:hAnsi="Times New Roman"/>
          <w:lang w:val="ro-RO"/>
        </w:rPr>
        <w:t xml:space="preserve">S.S.I.F. </w:t>
      </w:r>
      <w:r w:rsidRPr="00C934D7">
        <w:rPr>
          <w:rFonts w:ascii="Times New Roman" w:hAnsi="Times New Roman"/>
          <w:bCs/>
          <w:lang w:val="ro-RO"/>
        </w:rPr>
        <w:t xml:space="preserve">debitoare, în măsura în care acest lucru este necesar sau adecvat, în scopul finalizării procedurii de faliment. Aceste operaţiuni se vor putea desfăşura numai cu avizul prealabil al </w:t>
      </w:r>
      <w:r w:rsidRPr="00C934D7">
        <w:rPr>
          <w:rFonts w:ascii="Times New Roman" w:hAnsi="Times New Roman"/>
          <w:lang w:val="ro-RO"/>
        </w:rPr>
        <w:t>A.S.F</w:t>
      </w:r>
      <w:r w:rsidRPr="00C934D7">
        <w:rPr>
          <w:rFonts w:ascii="Times New Roman" w:hAnsi="Times New Roman"/>
          <w:bCs/>
          <w:lang w:val="ro-RO"/>
        </w:rPr>
        <w:t>.</w:t>
      </w:r>
      <w:r w:rsidRPr="00C934D7">
        <w:rPr>
          <w:rFonts w:ascii="Times New Roman" w:hAnsi="Times New Roman"/>
          <w:lang w:val="ro-RO"/>
        </w:rPr>
        <w:t xml:space="preserve">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12 </w:t>
      </w:r>
      <w:r w:rsidR="00472850">
        <w:rPr>
          <w:rFonts w:ascii="Times New Roman" w:hAnsi="Times New Roman"/>
          <w:lang w:val="ro-RO"/>
        </w:rPr>
        <w:t>alin</w:t>
      </w:r>
      <w:r w:rsidRPr="00C934D7">
        <w:rPr>
          <w:rFonts w:ascii="Times New Roman" w:hAnsi="Times New Roman"/>
          <w:lang w:val="ro-RO"/>
        </w:rPr>
        <w:t xml:space="preserve">. </w:t>
      </w:r>
      <w:r w:rsidR="00472850">
        <w:rPr>
          <w:rFonts w:ascii="Times New Roman" w:hAnsi="Times New Roman"/>
          <w:lang w:val="ro-RO"/>
        </w:rPr>
        <w:t>(</w:t>
      </w:r>
      <w:r w:rsidRPr="00C934D7">
        <w:rPr>
          <w:rFonts w:ascii="Times New Roman" w:hAnsi="Times New Roman"/>
          <w:lang w:val="ro-RO"/>
        </w:rPr>
        <w:t>2</w:t>
      </w:r>
      <w:r w:rsidR="00472850">
        <w:rPr>
          <w:rFonts w:ascii="Times New Roman" w:hAnsi="Times New Roman"/>
          <w:lang w:val="ro-RO"/>
        </w:rPr>
        <w:t>)</w:t>
      </w:r>
      <w:r w:rsidRPr="00C934D7">
        <w:rPr>
          <w:rFonts w:ascii="Times New Roman" w:hAnsi="Times New Roman"/>
          <w:lang w:val="ro-RO"/>
        </w:rPr>
        <w:t>]</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214</w:t>
      </w:r>
      <w:r w:rsidRPr="00C934D7">
        <w:rPr>
          <w:rFonts w:ascii="Times New Roman" w:hAnsi="Times New Roman"/>
          <w:lang w:val="ro-RO"/>
        </w:rPr>
        <w:t xml:space="preserve"> - Judecătorul-sindic va lua de îndată măsurile necesare pentru publicarea unui extras în limba română din hotărârea de deschidere a procedurii falimentului în Jurnalul Oficial al Uniunii Europene şi în două ziare de circulaţie naţională din fiecare stat membru gazdă.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13 </w:t>
      </w:r>
      <w:r w:rsidR="002A0CF2" w:rsidRPr="00C934D7">
        <w:rPr>
          <w:rFonts w:ascii="Times New Roman" w:hAnsi="Times New Roman"/>
          <w:lang w:val="ro-RO"/>
        </w:rPr>
        <w:t>și</w:t>
      </w:r>
      <w:r w:rsidRPr="00C934D7">
        <w:rPr>
          <w:rFonts w:ascii="Times New Roman" w:hAnsi="Times New Roman"/>
          <w:lang w:val="ro-RO"/>
        </w:rPr>
        <w:t xml:space="preserve"> art. 17 alin. (1)]</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215</w:t>
      </w:r>
      <w:r w:rsidRPr="00C934D7">
        <w:rPr>
          <w:rFonts w:ascii="Times New Roman" w:hAnsi="Times New Roman"/>
          <w:strike/>
          <w:lang w:val="ro-RO"/>
        </w:rPr>
        <w:t>-</w:t>
      </w:r>
      <w:r w:rsidRPr="00C934D7">
        <w:rPr>
          <w:rFonts w:ascii="Times New Roman" w:hAnsi="Times New Roman"/>
          <w:lang w:val="ro-RO"/>
        </w:rPr>
        <w:t xml:space="preserve"> (1) După deschiderea procedurii falimentului unei S.S.I.F. având sucursale deschise în alte state membre, lichidatorul judiciar îi va informa de îndată şi în mod individual pe creditorii cunoscuţi care au reşedinţa obişnuită, domiciliul ori sediul social în celelalte state membre.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14 </w:t>
      </w:r>
      <w:r w:rsidR="00472850">
        <w:rPr>
          <w:rFonts w:ascii="Times New Roman" w:hAnsi="Times New Roman"/>
          <w:lang w:val="ro-RO"/>
        </w:rPr>
        <w:t>alin</w:t>
      </w:r>
      <w:r w:rsidR="002A0CF2" w:rsidRPr="00C934D7">
        <w:rPr>
          <w:rFonts w:ascii="Times New Roman" w:hAnsi="Times New Roman"/>
          <w:lang w:val="ro-RO"/>
        </w:rPr>
        <w:t xml:space="preserve">. </w:t>
      </w:r>
      <w:r w:rsidR="00472850">
        <w:rPr>
          <w:rFonts w:ascii="Times New Roman" w:hAnsi="Times New Roman"/>
          <w:lang w:val="ro-RO"/>
        </w:rPr>
        <w:t>(</w:t>
      </w:r>
      <w:r w:rsidR="0040793A" w:rsidRPr="00C934D7">
        <w:rPr>
          <w:rFonts w:ascii="Times New Roman" w:hAnsi="Times New Roman"/>
          <w:lang w:val="ro-RO"/>
        </w:rPr>
        <w:t>1</w:t>
      </w:r>
      <w:r w:rsidR="00472850">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Informarea, sub forma unei notificări scrise, trebuie să se refere, în special, la termenele-limită, sancţiunile prevăzute pentru nerespectarea acestor termene şi cerinţele legale pentru luarea în considerare a creanţelor, instanţa competentă care trebuie să înregistreze cererile de admitere a acestora sau observaţii în legătură cu aceste creanţe, precum şi cu celelalte măsuri ori proceduri prevăzute. Notificarea va indica şi dacă creanţele preferenţiale sau cele pentru care au fost constituite cauze de preferinţă sunt sau nu sunt supuse verificării. [</w:t>
      </w:r>
      <w:r w:rsidR="002A0CF2" w:rsidRPr="00C934D7">
        <w:rPr>
          <w:rFonts w:ascii="Times New Roman" w:hAnsi="Times New Roman"/>
        </w:rPr>
        <w:t>Directiva 2001/24/CE</w:t>
      </w:r>
      <w:r w:rsidR="0040793A" w:rsidRPr="00C934D7">
        <w:rPr>
          <w:rFonts w:ascii="Times New Roman" w:hAnsi="Times New Roman"/>
        </w:rPr>
        <w:t xml:space="preserve">, </w:t>
      </w:r>
      <w:r w:rsidRPr="00C934D7">
        <w:rPr>
          <w:rFonts w:ascii="Times New Roman" w:hAnsi="Times New Roman"/>
          <w:lang w:val="ro-RO"/>
        </w:rPr>
        <w:t xml:space="preserve">art. 14 </w:t>
      </w:r>
      <w:r w:rsidR="00472850">
        <w:rPr>
          <w:rFonts w:ascii="Times New Roman" w:hAnsi="Times New Roman"/>
          <w:lang w:val="ro-RO"/>
        </w:rPr>
        <w:t>alin</w:t>
      </w:r>
      <w:r w:rsidR="0040793A" w:rsidRPr="00C934D7">
        <w:rPr>
          <w:rFonts w:ascii="Times New Roman" w:hAnsi="Times New Roman"/>
          <w:lang w:val="ro-RO"/>
        </w:rPr>
        <w:t>.</w:t>
      </w:r>
      <w:r w:rsidR="00472850">
        <w:rPr>
          <w:rFonts w:ascii="Times New Roman" w:hAnsi="Times New Roman"/>
          <w:lang w:val="ro-RO"/>
        </w:rPr>
        <w:t>(</w:t>
      </w:r>
      <w:r w:rsidRPr="00C934D7">
        <w:rPr>
          <w:rFonts w:ascii="Times New Roman" w:hAnsi="Times New Roman"/>
          <w:lang w:val="ro-RO"/>
        </w:rPr>
        <w:t>2</w:t>
      </w:r>
      <w:r w:rsidR="00472850">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noProof/>
          <w:lang w:val="ro-RO"/>
        </w:rPr>
        <w:t>(3) Informațiile prevăzute la alin. (1) și (2) se furnizează în limba română. În acest scop, se utilizează formulare care vor avea, în toate limbile oficiale ale Uniunii Europene, titlul „</w:t>
      </w:r>
      <w:r w:rsidRPr="00C934D7">
        <w:rPr>
          <w:rFonts w:ascii="Times New Roman" w:hAnsi="Times New Roman"/>
          <w:i/>
          <w:noProof/>
          <w:lang w:val="ro-RO"/>
        </w:rPr>
        <w:t>Invitație de declarare a unei creanțe. Termene care trebuie respectate</w:t>
      </w:r>
      <w:r w:rsidRPr="00C934D7">
        <w:rPr>
          <w:rFonts w:ascii="Times New Roman" w:hAnsi="Times New Roman"/>
          <w:noProof/>
          <w:lang w:val="ro-RO"/>
        </w:rPr>
        <w:t>”, respectiv titlul „</w:t>
      </w:r>
      <w:r w:rsidRPr="00C934D7">
        <w:rPr>
          <w:rFonts w:ascii="Times New Roman" w:hAnsi="Times New Roman"/>
          <w:i/>
          <w:noProof/>
          <w:lang w:val="ro-RO"/>
        </w:rPr>
        <w:t>Invitație de prezentare a observațiilor cu privire la o creanță. Termene care trebuie respectate</w:t>
      </w:r>
      <w:r w:rsidRPr="00C934D7">
        <w:rPr>
          <w:rFonts w:ascii="Times New Roman" w:hAnsi="Times New Roman"/>
          <w:noProof/>
          <w:lang w:val="ro-RO"/>
        </w:rPr>
        <w:t>”.</w:t>
      </w:r>
      <w:r w:rsidRPr="00C934D7">
        <w:rPr>
          <w:rFonts w:ascii="Times New Roman" w:hAnsi="Times New Roman"/>
          <w:lang w:val="ro-RO"/>
        </w:rPr>
        <w:t xml:space="preserve">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14 </w:t>
      </w:r>
      <w:r w:rsidR="002A0CF2" w:rsidRPr="00C934D7">
        <w:rPr>
          <w:rFonts w:ascii="Times New Roman" w:hAnsi="Times New Roman"/>
          <w:lang w:val="ro-RO"/>
        </w:rPr>
        <w:t>și</w:t>
      </w:r>
      <w:r w:rsidRPr="00C934D7">
        <w:rPr>
          <w:rFonts w:ascii="Times New Roman" w:hAnsi="Times New Roman"/>
          <w:lang w:val="ro-RO"/>
        </w:rPr>
        <w:t xml:space="preserve"> art. 17 alin. (1)]</w:t>
      </w:r>
    </w:p>
    <w:p w:rsidR="00957867" w:rsidRPr="00C934D7" w:rsidRDefault="00957867" w:rsidP="00223320">
      <w:pPr>
        <w:shd w:val="clear" w:color="000000" w:fill="auto"/>
        <w:jc w:val="both"/>
        <w:rPr>
          <w:rFonts w:ascii="Times New Roman" w:hAnsi="Times New Roman"/>
          <w:lang w:val="ro-RO"/>
        </w:rPr>
      </w:pPr>
    </w:p>
    <w:p w:rsidR="00957867" w:rsidRPr="00C934D7" w:rsidRDefault="00957867" w:rsidP="00223320">
      <w:pPr>
        <w:shd w:val="clear" w:color="000000" w:fill="auto"/>
        <w:ind w:firstLine="720"/>
        <w:jc w:val="both"/>
        <w:rPr>
          <w:rFonts w:ascii="Times New Roman" w:hAnsi="Times New Roman"/>
          <w:lang w:val="ro-RO"/>
        </w:rPr>
      </w:pPr>
      <w:r w:rsidRPr="00C934D7">
        <w:rPr>
          <w:rFonts w:ascii="Times New Roman" w:hAnsi="Times New Roman"/>
          <w:b/>
          <w:lang w:val="ro-RO"/>
        </w:rPr>
        <w:t>Art. 216</w:t>
      </w:r>
      <w:r w:rsidRPr="00C934D7">
        <w:rPr>
          <w:rFonts w:ascii="Times New Roman" w:hAnsi="Times New Roman"/>
          <w:lang w:val="ro-RO"/>
        </w:rPr>
        <w:t xml:space="preserve"> - (1) Persoana care execută o obligaţie într-un stat în beneficiul unei firme de investiții fără personalitate juridică supuse procedurii falimentului deschise într-un alt stat, în loc să o execute în beneficiul lichidatorului judiciar desemnat în cadrul acelei proceduri, este liberată dacă nu a avut cunoştinţă de deschiderea procedurii.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art. 15 teza 1]</w:t>
      </w:r>
    </w:p>
    <w:p w:rsidR="00957867" w:rsidRPr="00C934D7" w:rsidRDefault="00957867" w:rsidP="00BC0E48">
      <w:pPr>
        <w:shd w:val="clear" w:color="000000" w:fill="auto"/>
        <w:ind w:firstLine="720"/>
        <w:jc w:val="both"/>
        <w:rPr>
          <w:rFonts w:ascii="Times New Roman" w:hAnsi="Times New Roman"/>
          <w:lang w:val="ro-RO"/>
        </w:rPr>
      </w:pPr>
      <w:r w:rsidRPr="00C934D7">
        <w:rPr>
          <w:rFonts w:ascii="Times New Roman" w:hAnsi="Times New Roman"/>
          <w:lang w:val="ro-RO"/>
        </w:rPr>
        <w:t xml:space="preserve">(2) Persoana care execută obligaţia respectivă anterior îndeplinirii măsurilor de publicitate prevăzute la </w:t>
      </w:r>
      <w:hyperlink r:id="rId22" w:history="1">
        <w:r w:rsidRPr="00C934D7">
          <w:rPr>
            <w:rFonts w:ascii="Times New Roman" w:hAnsi="Times New Roman"/>
            <w:lang w:val="ro-RO"/>
          </w:rPr>
          <w:t>art. 21</w:t>
        </w:r>
      </w:hyperlink>
      <w:r w:rsidRPr="00C934D7">
        <w:rPr>
          <w:rFonts w:ascii="Times New Roman" w:hAnsi="Times New Roman"/>
          <w:lang w:val="ro-RO"/>
        </w:rPr>
        <w:t>4 este prezumată, până la proba contrarie, că nu a avut cunoştinţă de deschiderea procedurii de insolvenţă; executarea obligaţiei ulterior îndeplinirii măsurilor de publicitate prezumă, până la proba contrarie, că persoana a avut cunoştinţă de deschiderea procedurii.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art. 15 teza 2]</w:t>
      </w:r>
    </w:p>
    <w:p w:rsidR="0048275D" w:rsidRPr="00C934D7" w:rsidRDefault="0048275D"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
          <w:lang w:val="ro-RO"/>
        </w:rPr>
        <w:t>Art. 217</w:t>
      </w:r>
      <w:r w:rsidRPr="00C934D7">
        <w:rPr>
          <w:rFonts w:ascii="Times New Roman" w:hAnsi="Times New Roman"/>
          <w:lang w:val="ro-RO"/>
        </w:rPr>
        <w:t xml:space="preserve"> - (1) Orice creditor al S.S.I.F. debitoare, având domiciliul/reşedinţa sau, după caz, sediul social într-un alt stat membru decât România, inclusiv autorităţile publice, are dreptul să îşi declare creanţele sau să formuleze observaţii scrise în legătură cu creanţele sale asupra S.S.I.F., care vor fi adresate lichidatorului judiciar. </w:t>
      </w:r>
      <w:r w:rsidRPr="00C934D7">
        <w:rPr>
          <w:rFonts w:ascii="Times New Roman" w:hAnsi="Times New Roman"/>
          <w:bCs/>
          <w:lang w:val="ro-RO"/>
        </w:rPr>
        <w:t xml:space="preserve">Declaraţia de creanţe sau, după caz, observaţiile formulate pot fi înaintate în limba oficială sau în una dintre limbile oficiale ale acelui stat membru, dar trebuie să poarte menţiunea în limba română: </w:t>
      </w:r>
      <w:r w:rsidR="00BC0E48" w:rsidRPr="00C934D7">
        <w:rPr>
          <w:rFonts w:ascii="Times New Roman" w:hAnsi="Times New Roman"/>
          <w:bCs/>
          <w:i/>
          <w:lang w:val="ro-RO"/>
        </w:rPr>
        <w:t>„</w:t>
      </w:r>
      <w:r w:rsidRPr="00C934D7">
        <w:rPr>
          <w:rFonts w:ascii="Times New Roman" w:hAnsi="Times New Roman"/>
          <w:bCs/>
          <w:i/>
          <w:lang w:val="ro-RO"/>
        </w:rPr>
        <w:t>Cerere de admitere a creanţelor/Declaraţie de creanţe</w:t>
      </w:r>
      <w:r w:rsidR="00DE63C7">
        <w:rPr>
          <w:rFonts w:ascii="Times New Roman" w:hAnsi="Times New Roman"/>
          <w:bCs/>
          <w:i/>
          <w:lang w:val="ro-RO"/>
        </w:rPr>
        <w:t>”</w:t>
      </w:r>
      <w:r w:rsidRPr="00C934D7">
        <w:rPr>
          <w:rFonts w:ascii="Times New Roman" w:hAnsi="Times New Roman"/>
          <w:bCs/>
          <w:lang w:val="ro-RO"/>
        </w:rPr>
        <w:t xml:space="preserve">sau, după caz, </w:t>
      </w:r>
      <w:r w:rsidR="00BC0E48" w:rsidRPr="00C934D7">
        <w:rPr>
          <w:rFonts w:ascii="Times New Roman" w:hAnsi="Times New Roman"/>
          <w:i/>
          <w:noProof/>
          <w:lang w:val="ro-RO"/>
        </w:rPr>
        <w:t>„</w:t>
      </w:r>
      <w:r w:rsidRPr="00C934D7">
        <w:rPr>
          <w:rFonts w:ascii="Times New Roman" w:hAnsi="Times New Roman"/>
          <w:i/>
          <w:noProof/>
          <w:lang w:val="ro-RO"/>
        </w:rPr>
        <w:t>Observaţii privind creanţele</w:t>
      </w:r>
      <w:r w:rsidR="00DE63C7">
        <w:rPr>
          <w:rFonts w:ascii="Times New Roman" w:hAnsi="Times New Roman"/>
          <w:i/>
          <w:noProof/>
          <w:lang w:val="ro-RO"/>
        </w:rPr>
        <w:t>”</w:t>
      </w:r>
      <w:r w:rsidR="00DE63C7" w:rsidRPr="00C934D7">
        <w:rPr>
          <w:rFonts w:ascii="Times New Roman" w:hAnsi="Times New Roman"/>
          <w:bCs/>
          <w:lang w:val="ro-RO"/>
        </w:rPr>
        <w:t xml:space="preserve">. </w:t>
      </w:r>
      <w:r w:rsidRPr="00C934D7">
        <w:rPr>
          <w:rFonts w:ascii="Times New Roman" w:hAnsi="Times New Roman"/>
          <w:lang w:val="ro-RO"/>
        </w:rPr>
        <w:t xml:space="preserve">[art. 16 </w:t>
      </w:r>
      <w:r w:rsidR="00884940">
        <w:rPr>
          <w:rFonts w:ascii="Times New Roman" w:hAnsi="Times New Roman"/>
          <w:lang w:val="ro-RO"/>
        </w:rPr>
        <w:t>alin</w:t>
      </w:r>
      <w:r w:rsidR="002A0CF2" w:rsidRPr="00C934D7">
        <w:rPr>
          <w:rFonts w:ascii="Times New Roman" w:hAnsi="Times New Roman"/>
          <w:lang w:val="ro-RO"/>
        </w:rPr>
        <w:t xml:space="preserve">. </w:t>
      </w:r>
      <w:r w:rsidR="00884940">
        <w:rPr>
          <w:rFonts w:ascii="Times New Roman" w:hAnsi="Times New Roman"/>
          <w:lang w:val="ro-RO"/>
        </w:rPr>
        <w:t>(</w:t>
      </w:r>
      <w:r w:rsidRPr="00C934D7">
        <w:rPr>
          <w:rFonts w:ascii="Times New Roman" w:hAnsi="Times New Roman"/>
          <w:lang w:val="ro-RO"/>
        </w:rPr>
        <w:t>1</w:t>
      </w:r>
      <w:r w:rsidR="00884940">
        <w:rPr>
          <w:rFonts w:ascii="Times New Roman" w:hAnsi="Times New Roman"/>
          <w:lang w:val="ro-RO"/>
        </w:rPr>
        <w:t>)</w:t>
      </w:r>
      <w:r w:rsidR="002A0CF2" w:rsidRPr="00C934D7">
        <w:rPr>
          <w:rFonts w:ascii="Times New Roman" w:hAnsi="Times New Roman"/>
          <w:lang w:val="ro-RO"/>
        </w:rPr>
        <w:t>și</w:t>
      </w:r>
      <w:r w:rsidRPr="00C934D7">
        <w:rPr>
          <w:rFonts w:ascii="Times New Roman" w:hAnsi="Times New Roman"/>
          <w:lang w:val="ro-RO"/>
        </w:rPr>
        <w:t xml:space="preserve"> art. 17 </w:t>
      </w:r>
      <w:r w:rsidR="002A0CF2" w:rsidRPr="00C934D7">
        <w:rPr>
          <w:rFonts w:ascii="Times New Roman" w:hAnsi="Times New Roman"/>
          <w:lang w:val="ro-RO"/>
        </w:rPr>
        <w:t xml:space="preserve">alin. </w:t>
      </w:r>
      <w:r w:rsidRPr="00C934D7">
        <w:rPr>
          <w:rFonts w:ascii="Times New Roman" w:hAnsi="Times New Roman"/>
          <w:lang w:val="ro-RO"/>
        </w:rPr>
        <w:t>(2)]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Creanţele creditorilor având domiciliul/reşedinţa sau, după caz, sediul social în afara teritoriului României vor fi tratate în acelaşi mod şi vor avea acelaşi rang de prioritate ca şi creanţele de aceeaşi natură ale creditorilor având domiciliul/reşedinţa sau, după caz, sediul social pe teritoriul României. [</w:t>
      </w:r>
      <w:r w:rsidR="002A0CF2" w:rsidRPr="00026507">
        <w:rPr>
          <w:rFonts w:ascii="Times New Roman" w:hAnsi="Times New Roman"/>
          <w:lang w:val="ro-RO"/>
        </w:rPr>
        <w:t>Directiva 2001/24/CE</w:t>
      </w:r>
      <w:r w:rsidR="0040793A" w:rsidRPr="00026507">
        <w:rPr>
          <w:rFonts w:ascii="Times New Roman" w:hAnsi="Times New Roman"/>
          <w:lang w:val="ro-RO"/>
        </w:rPr>
        <w:t xml:space="preserve">, </w:t>
      </w:r>
      <w:r w:rsidRPr="00C934D7">
        <w:rPr>
          <w:rFonts w:ascii="Times New Roman" w:hAnsi="Times New Roman"/>
          <w:lang w:val="ro-RO"/>
        </w:rPr>
        <w:t xml:space="preserve">art. 16 </w:t>
      </w:r>
      <w:r w:rsidR="00884940">
        <w:rPr>
          <w:rFonts w:ascii="Times New Roman" w:hAnsi="Times New Roman"/>
          <w:lang w:val="ro-RO"/>
        </w:rPr>
        <w:t>alin</w:t>
      </w:r>
      <w:r w:rsidR="002A0CF2" w:rsidRPr="00C934D7">
        <w:rPr>
          <w:rFonts w:ascii="Times New Roman" w:hAnsi="Times New Roman"/>
          <w:lang w:val="ro-RO"/>
        </w:rPr>
        <w:t xml:space="preserve">. </w:t>
      </w:r>
      <w:r w:rsidR="00884940">
        <w:rPr>
          <w:rFonts w:ascii="Times New Roman" w:hAnsi="Times New Roman"/>
          <w:lang w:val="ro-RO"/>
        </w:rPr>
        <w:t>(</w:t>
      </w:r>
      <w:r w:rsidRPr="00C934D7">
        <w:rPr>
          <w:rFonts w:ascii="Times New Roman" w:hAnsi="Times New Roman"/>
          <w:lang w:val="ro-RO"/>
        </w:rPr>
        <w:t>2</w:t>
      </w:r>
      <w:r w:rsidR="00884940">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Creditorii care îşi exercită dreptul prevăzut la alin. (1) vor transmite copii de pe actele care atestă creanţele lor, dacă există, şi vor indica natura creanţei, data la care aceasta a luat naştere şi valoarea acesteia, dacă există cauze de preferinţă şi alte asemenea drepturi în legătură cu creanţele respective şi care sunt bunurile asupra cărora au fost constituite astfel de drepturi de preferinţă.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16 </w:t>
      </w:r>
      <w:r w:rsidR="00884940">
        <w:rPr>
          <w:rFonts w:ascii="Times New Roman" w:hAnsi="Times New Roman"/>
          <w:lang w:val="ro-RO"/>
        </w:rPr>
        <w:t>alin</w:t>
      </w:r>
      <w:r w:rsidR="002A0CF2" w:rsidRPr="00C934D7">
        <w:rPr>
          <w:rFonts w:ascii="Times New Roman" w:hAnsi="Times New Roman"/>
          <w:lang w:val="ro-RO"/>
        </w:rPr>
        <w:t xml:space="preserve">. </w:t>
      </w:r>
      <w:r w:rsidR="00884940">
        <w:rPr>
          <w:rFonts w:ascii="Times New Roman" w:hAnsi="Times New Roman"/>
          <w:lang w:val="ro-RO"/>
        </w:rPr>
        <w:t>(</w:t>
      </w:r>
      <w:r w:rsidRPr="00C934D7">
        <w:rPr>
          <w:rFonts w:ascii="Times New Roman" w:hAnsi="Times New Roman"/>
          <w:lang w:val="ro-RO"/>
        </w:rPr>
        <w:t>3</w:t>
      </w:r>
      <w:r w:rsidR="00884940">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lang w:val="ro-RO"/>
        </w:rPr>
        <w:t xml:space="preserve">(4) </w:t>
      </w:r>
      <w:r w:rsidRPr="00C934D7">
        <w:rPr>
          <w:rFonts w:ascii="Times New Roman" w:hAnsi="Times New Roman"/>
          <w:bCs/>
          <w:lang w:val="ro-RO"/>
        </w:rPr>
        <w:t xml:space="preserve">La solicitarea lichidatorului judiciar, creditorii trebuie să furnizeze şi traducerea în limba română a </w:t>
      </w:r>
      <w:r w:rsidR="00BC0E48" w:rsidRPr="00C934D7">
        <w:rPr>
          <w:rFonts w:ascii="Times New Roman" w:hAnsi="Times New Roman"/>
          <w:bCs/>
          <w:i/>
          <w:lang w:val="ro-RO"/>
        </w:rPr>
        <w:t>„</w:t>
      </w:r>
      <w:r w:rsidRPr="00C934D7">
        <w:rPr>
          <w:rFonts w:ascii="Times New Roman" w:hAnsi="Times New Roman"/>
          <w:bCs/>
          <w:i/>
          <w:lang w:val="ro-RO"/>
        </w:rPr>
        <w:t>Cererii de admitere a creanţelor/Declaraţiei de creanţe"</w:t>
      </w:r>
      <w:r w:rsidRPr="00C934D7">
        <w:rPr>
          <w:rFonts w:ascii="Times New Roman" w:hAnsi="Times New Roman"/>
          <w:bCs/>
          <w:lang w:val="ro-RO"/>
        </w:rPr>
        <w:t xml:space="preserve"> sau, după caz, a </w:t>
      </w:r>
      <w:r w:rsidR="00BC0E48" w:rsidRPr="00C934D7">
        <w:rPr>
          <w:rFonts w:ascii="Times New Roman" w:hAnsi="Times New Roman"/>
          <w:bCs/>
          <w:lang w:val="ro-RO"/>
        </w:rPr>
        <w:t>„</w:t>
      </w:r>
      <w:r w:rsidRPr="00C934D7">
        <w:rPr>
          <w:rFonts w:ascii="Times New Roman" w:hAnsi="Times New Roman"/>
          <w:bCs/>
          <w:i/>
          <w:lang w:val="ro-RO"/>
        </w:rPr>
        <w:t>Observaţiilor privind creanţele</w:t>
      </w:r>
      <w:r w:rsidR="00DE63C7">
        <w:rPr>
          <w:rFonts w:ascii="Times New Roman" w:hAnsi="Times New Roman"/>
          <w:bCs/>
          <w:i/>
          <w:lang w:val="ro-RO"/>
        </w:rPr>
        <w:t>”</w:t>
      </w:r>
      <w:r w:rsidRPr="00C934D7">
        <w:rPr>
          <w:rFonts w:ascii="Times New Roman" w:hAnsi="Times New Roman"/>
          <w:bCs/>
          <w:lang w:val="ro-RO"/>
        </w:rPr>
        <w:t xml:space="preserve">şi a documentelor prezentate. </w:t>
      </w:r>
      <w:r w:rsidRPr="00C934D7">
        <w:rPr>
          <w:rFonts w:ascii="Times New Roman" w:hAnsi="Times New Roman"/>
          <w:lang w:val="ro-RO"/>
        </w:rPr>
        <w:t>[</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17 </w:t>
      </w:r>
      <w:r w:rsidR="00884940">
        <w:rPr>
          <w:rFonts w:ascii="Times New Roman" w:hAnsi="Times New Roman"/>
          <w:lang w:val="ro-RO"/>
        </w:rPr>
        <w:t>alin</w:t>
      </w:r>
      <w:r w:rsidR="002A0CF2" w:rsidRPr="00C934D7">
        <w:rPr>
          <w:rFonts w:ascii="Times New Roman" w:hAnsi="Times New Roman"/>
          <w:lang w:val="ro-RO"/>
        </w:rPr>
        <w:t xml:space="preserve">. </w:t>
      </w:r>
      <w:r w:rsidR="00884940">
        <w:rPr>
          <w:rFonts w:ascii="Times New Roman" w:hAnsi="Times New Roman"/>
          <w:lang w:val="ro-RO"/>
        </w:rPr>
        <w:t>(</w:t>
      </w:r>
      <w:r w:rsidRPr="00C934D7">
        <w:rPr>
          <w:rFonts w:ascii="Times New Roman" w:hAnsi="Times New Roman"/>
          <w:lang w:val="ro-RO"/>
        </w:rPr>
        <w:t>2</w:t>
      </w:r>
      <w:r w:rsidR="00884940">
        <w:rPr>
          <w:rFonts w:ascii="Times New Roman" w:hAnsi="Times New Roman"/>
          <w:lang w:val="ro-RO"/>
        </w:rPr>
        <w:t>)</w:t>
      </w:r>
      <w:r w:rsidRPr="00C934D7">
        <w:rPr>
          <w:rFonts w:ascii="Times New Roman" w:hAnsi="Times New Roman"/>
          <w:lang w:val="ro-RO"/>
        </w:rPr>
        <w:t>]</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218</w:t>
      </w:r>
      <w:r w:rsidRPr="00C934D7">
        <w:rPr>
          <w:rFonts w:ascii="Times New Roman" w:hAnsi="Times New Roman"/>
          <w:lang w:val="ro-RO"/>
        </w:rPr>
        <w:t xml:space="preserve"> - Lichidatorul judiciar va asigura informarea periodică a creditorilor, în modalitatea considerată corespunzătoare, în special cu privire la evoluțiile înregistrate în valorificarea activelor S.S.I.F. debitoare.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art. 18]</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219</w:t>
      </w:r>
      <w:r w:rsidRPr="00C934D7">
        <w:rPr>
          <w:rFonts w:ascii="Times New Roman" w:hAnsi="Times New Roman"/>
          <w:lang w:val="ro-RO"/>
        </w:rPr>
        <w:t xml:space="preserve"> - (1) Instanţa competentă, potrivit legii române, informează de îndată, prin intermediul A.S.F., autorităţile competente din statele membre gazdă asupra hotărârii de deschidere a procedurii falimentului, inclusiv asupra efectelor pe care le poate avea această procedură, dacă hotărârea a fost dispusă cu privire la o sucursală din România a unei firme de investiții având sediul stabilit în alt stat decât un stat membru, care are deschise sucursale pe teritoriul altor state membre.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19 </w:t>
      </w:r>
      <w:r w:rsidR="00D31C6F">
        <w:rPr>
          <w:rFonts w:ascii="Times New Roman" w:hAnsi="Times New Roman"/>
          <w:lang w:val="ro-RO"/>
        </w:rPr>
        <w:t>alin</w:t>
      </w:r>
      <w:r w:rsidR="002A0CF2" w:rsidRPr="00C934D7">
        <w:rPr>
          <w:rFonts w:ascii="Times New Roman" w:hAnsi="Times New Roman"/>
          <w:lang w:val="ro-RO"/>
        </w:rPr>
        <w:t xml:space="preserve">. </w:t>
      </w:r>
      <w:r w:rsidR="00D31C6F">
        <w:rPr>
          <w:rFonts w:ascii="Times New Roman" w:hAnsi="Times New Roman"/>
          <w:lang w:val="ro-RO"/>
        </w:rPr>
        <w:t>(</w:t>
      </w:r>
      <w:r w:rsidRPr="00C934D7">
        <w:rPr>
          <w:rFonts w:ascii="Times New Roman" w:hAnsi="Times New Roman"/>
          <w:lang w:val="ro-RO"/>
        </w:rPr>
        <w:t>1</w:t>
      </w:r>
      <w:r w:rsidR="00D31C6F">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Informarea se va face înainte de pronunţarea hotărârii de deschidere a procedurii sau, dacă acest lucru nu este posibil, imediat după acest moment și va menționa și faptul că autorizația de funcționare a sucursalei din România a fost retrasă. [</w:t>
      </w:r>
      <w:r w:rsidR="002A0CF2" w:rsidRPr="00C934D7">
        <w:rPr>
          <w:rFonts w:ascii="Times New Roman" w:hAnsi="Times New Roman"/>
        </w:rPr>
        <w:t>Directiva 2001/24/CE</w:t>
      </w:r>
      <w:r w:rsidR="0040793A" w:rsidRPr="00C934D7">
        <w:rPr>
          <w:rFonts w:ascii="Times New Roman" w:hAnsi="Times New Roman"/>
        </w:rPr>
        <w:t xml:space="preserve">, </w:t>
      </w:r>
      <w:r w:rsidRPr="00C934D7">
        <w:rPr>
          <w:rFonts w:ascii="Times New Roman" w:hAnsi="Times New Roman"/>
          <w:lang w:val="ro-RO"/>
        </w:rPr>
        <w:t xml:space="preserve">art. 19 </w:t>
      </w:r>
      <w:r w:rsidR="00D31C6F">
        <w:rPr>
          <w:rFonts w:ascii="Times New Roman" w:hAnsi="Times New Roman"/>
          <w:lang w:val="ro-RO"/>
        </w:rPr>
        <w:t>alin</w:t>
      </w:r>
      <w:r w:rsidR="002A0CF2" w:rsidRPr="00C934D7">
        <w:rPr>
          <w:rFonts w:ascii="Times New Roman" w:hAnsi="Times New Roman"/>
          <w:lang w:val="ro-RO"/>
        </w:rPr>
        <w:t xml:space="preserve">. </w:t>
      </w:r>
      <w:r w:rsidR="00D31C6F">
        <w:rPr>
          <w:rFonts w:ascii="Times New Roman" w:hAnsi="Times New Roman"/>
          <w:lang w:val="ro-RO"/>
        </w:rPr>
        <w:t>(</w:t>
      </w:r>
      <w:r w:rsidRPr="00C934D7">
        <w:rPr>
          <w:rFonts w:ascii="Times New Roman" w:hAnsi="Times New Roman"/>
          <w:lang w:val="ro-RO"/>
        </w:rPr>
        <w:t>1</w:t>
      </w:r>
      <w:r w:rsidR="00D31C6F">
        <w:rPr>
          <w:rFonts w:ascii="Times New Roman" w:hAnsi="Times New Roman"/>
          <w:lang w:val="ro-RO"/>
        </w:rPr>
        <w:t>)</w:t>
      </w:r>
      <w:r w:rsidRPr="00C934D7">
        <w:rPr>
          <w:rFonts w:ascii="Times New Roman" w:hAnsi="Times New Roman"/>
          <w:lang w:val="ro-RO"/>
        </w:rPr>
        <w:t xml:space="preserve"> și </w:t>
      </w:r>
      <w:r w:rsidR="00D31C6F">
        <w:rPr>
          <w:rFonts w:ascii="Times New Roman" w:hAnsi="Times New Roman"/>
          <w:lang w:val="ro-RO"/>
        </w:rPr>
        <w:t>(</w:t>
      </w:r>
      <w:r w:rsidRPr="00C934D7">
        <w:rPr>
          <w:rFonts w:ascii="Times New Roman" w:hAnsi="Times New Roman"/>
          <w:lang w:val="ro-RO"/>
        </w:rPr>
        <w:t>2</w:t>
      </w:r>
      <w:r w:rsidR="00D31C6F">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Autoritățile implicate depun diligențe pentru coordonarea acțiunilor întreprinse potrivit alin. (1).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19 </w:t>
      </w:r>
      <w:r w:rsidR="00D31C6F">
        <w:rPr>
          <w:rFonts w:ascii="Times New Roman" w:hAnsi="Times New Roman"/>
          <w:lang w:val="ro-RO"/>
        </w:rPr>
        <w:t>alin</w:t>
      </w:r>
      <w:r w:rsidR="002A0CF2" w:rsidRPr="00C934D7">
        <w:rPr>
          <w:rFonts w:ascii="Times New Roman" w:hAnsi="Times New Roman"/>
          <w:lang w:val="ro-RO"/>
        </w:rPr>
        <w:t xml:space="preserve">. </w:t>
      </w:r>
      <w:r w:rsidR="00D31C6F">
        <w:rPr>
          <w:rFonts w:ascii="Times New Roman" w:hAnsi="Times New Roman"/>
          <w:lang w:val="ro-RO"/>
        </w:rPr>
        <w:t>(</w:t>
      </w:r>
      <w:r w:rsidRPr="00C934D7">
        <w:rPr>
          <w:rFonts w:ascii="Times New Roman" w:hAnsi="Times New Roman"/>
          <w:lang w:val="ro-RO"/>
        </w:rPr>
        <w:t>3</w:t>
      </w:r>
      <w:r w:rsidR="00D31C6F">
        <w:rPr>
          <w:rFonts w:ascii="Times New Roman" w:hAnsi="Times New Roman"/>
          <w:lang w:val="ro-RO"/>
        </w:rPr>
        <w:t>)</w:t>
      </w:r>
      <w:r w:rsidRPr="00C934D7">
        <w:rPr>
          <w:rFonts w:ascii="Times New Roman" w:hAnsi="Times New Roman"/>
          <w:lang w:val="ro-RO"/>
        </w:rPr>
        <w:t>]</w:t>
      </w:r>
    </w:p>
    <w:p w:rsidR="00957867" w:rsidRPr="00C934D7" w:rsidRDefault="00957867" w:rsidP="00223320">
      <w:pPr>
        <w:jc w:val="both"/>
        <w:rPr>
          <w:rFonts w:ascii="Times New Roman" w:eastAsia="Times New Roman" w:hAnsi="Times New Roman"/>
          <w:lang w:val="ro-RO" w:eastAsia="ro-RO"/>
        </w:rPr>
      </w:pPr>
    </w:p>
    <w:p w:rsidR="00957867" w:rsidRPr="00C934D7" w:rsidRDefault="00957867" w:rsidP="00223320">
      <w:pPr>
        <w:ind w:firstLine="720"/>
        <w:jc w:val="both"/>
        <w:rPr>
          <w:rFonts w:ascii="Times New Roman" w:eastAsia="Times New Roman" w:hAnsi="Times New Roman"/>
          <w:bCs/>
          <w:lang w:val="ro-RO" w:eastAsia="ro-RO"/>
        </w:rPr>
      </w:pPr>
      <w:r w:rsidRPr="00C934D7">
        <w:rPr>
          <w:rFonts w:ascii="Times New Roman" w:eastAsia="Times New Roman" w:hAnsi="Times New Roman"/>
          <w:b/>
          <w:lang w:val="ro-RO" w:eastAsia="ro-RO"/>
        </w:rPr>
        <w:t>Art. 220</w:t>
      </w:r>
      <w:r w:rsidRPr="00C934D7">
        <w:rPr>
          <w:rFonts w:ascii="Times New Roman" w:eastAsia="Times New Roman" w:hAnsi="Times New Roman"/>
          <w:lang w:val="ro-RO" w:eastAsia="ro-RO"/>
        </w:rPr>
        <w:t xml:space="preserve"> - Efectele unei măsuri de reorganizare sau ale deschiderii pro</w:t>
      </w:r>
      <w:r w:rsidR="00914690" w:rsidRPr="00C934D7">
        <w:rPr>
          <w:rFonts w:ascii="Times New Roman" w:eastAsia="Times New Roman" w:hAnsi="Times New Roman"/>
          <w:lang w:val="ro-RO" w:eastAsia="ro-RO"/>
        </w:rPr>
        <w:t>cedurii falimentului unei firme</w:t>
      </w:r>
      <w:r w:rsidRPr="00C934D7">
        <w:rPr>
          <w:rFonts w:ascii="Times New Roman" w:eastAsia="Times New Roman" w:hAnsi="Times New Roman"/>
          <w:lang w:val="ro-RO" w:eastAsia="ro-RO"/>
        </w:rPr>
        <w:t xml:space="preserve"> de investiții/ S.S.I.F. asupra anumitor contracte şi drepturi sunt reglementate astfel: </w:t>
      </w:r>
    </w:p>
    <w:p w:rsidR="00957867" w:rsidRPr="00C934D7" w:rsidRDefault="00957867" w:rsidP="00223320">
      <w:pPr>
        <w:ind w:firstLine="720"/>
        <w:jc w:val="both"/>
        <w:rPr>
          <w:rFonts w:ascii="Times New Roman" w:eastAsia="Times New Roman" w:hAnsi="Times New Roman"/>
          <w:bCs/>
          <w:lang w:val="ro-RO" w:eastAsia="ro-RO"/>
        </w:rPr>
      </w:pPr>
      <w:r w:rsidRPr="00C934D7">
        <w:rPr>
          <w:rFonts w:ascii="Times New Roman" w:eastAsia="Times New Roman" w:hAnsi="Times New Roman"/>
          <w:lang w:val="ro-RO" w:eastAsia="ro-RO"/>
        </w:rPr>
        <w:t xml:space="preserve">a) contractele şi relaţiile de muncă sunt guvernate de legislaţia statului membru aplicabilă în cazul fiecărui contract de muncă; </w:t>
      </w:r>
    </w:p>
    <w:p w:rsidR="00957867" w:rsidRPr="00C934D7" w:rsidRDefault="00957867" w:rsidP="00223320">
      <w:pPr>
        <w:ind w:firstLine="720"/>
        <w:jc w:val="both"/>
        <w:rPr>
          <w:rFonts w:ascii="Times New Roman" w:eastAsia="Times New Roman" w:hAnsi="Times New Roman"/>
          <w:bCs/>
          <w:lang w:val="ro-RO" w:eastAsia="ro-RO"/>
        </w:rPr>
      </w:pPr>
      <w:r w:rsidRPr="00C934D7">
        <w:rPr>
          <w:rFonts w:ascii="Times New Roman" w:eastAsia="Times New Roman" w:hAnsi="Times New Roman"/>
          <w:lang w:val="ro-RO" w:eastAsia="ro-RO"/>
        </w:rPr>
        <w:t xml:space="preserve">b) contractele prin care se dobândeşte dreptul de folosinţă sau dreptul de achiziţionare a unor bunuri imobile sunt guvernate de legea statului membru pe teritoriul căruia este situat imobilul, potrivit căreia se determină şi natura bunului: mobil sau imobil; </w:t>
      </w:r>
    </w:p>
    <w:p w:rsidR="00957867" w:rsidRPr="00C934D7" w:rsidRDefault="00957867" w:rsidP="00223320">
      <w:pPr>
        <w:ind w:firstLine="720"/>
        <w:jc w:val="both"/>
        <w:rPr>
          <w:rFonts w:ascii="Times New Roman" w:hAnsi="Times New Roman"/>
          <w:lang w:val="ro-RO"/>
        </w:rPr>
      </w:pPr>
      <w:r w:rsidRPr="00C934D7">
        <w:rPr>
          <w:rFonts w:ascii="Times New Roman" w:eastAsia="Times New Roman" w:hAnsi="Times New Roman"/>
          <w:lang w:val="ro-RO" w:eastAsia="ro-RO"/>
        </w:rPr>
        <w:t xml:space="preserve">c) drepturile asupra bunurilor imobile, navelor şi aeronavelor, care sunt supuse obligaţiei de înregistrare într-un registru public, sunt guvernate de legea statului membru sub autoritatea căruia este ţinut registrul respectiv. </w:t>
      </w:r>
      <w:r w:rsidRPr="00C934D7">
        <w:rPr>
          <w:rFonts w:ascii="Times New Roman" w:hAnsi="Times New Roman"/>
          <w:lang w:val="ro-RO"/>
        </w:rPr>
        <w:t>[</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art. 20]</w:t>
      </w:r>
    </w:p>
    <w:p w:rsidR="00957867" w:rsidRPr="00C934D7" w:rsidRDefault="00957867" w:rsidP="00223320">
      <w:pPr>
        <w:jc w:val="both"/>
        <w:rPr>
          <w:rFonts w:ascii="Times New Roman" w:eastAsia="Times New Roman" w:hAnsi="Times New Roman"/>
          <w:lang w:val="ro-RO" w:eastAsia="ro-RO"/>
        </w:rPr>
      </w:pPr>
    </w:p>
    <w:p w:rsidR="00957867" w:rsidRPr="00C934D7" w:rsidRDefault="00957867" w:rsidP="00223320">
      <w:pPr>
        <w:ind w:firstLine="720"/>
        <w:jc w:val="both"/>
        <w:rPr>
          <w:rFonts w:ascii="Times New Roman" w:eastAsia="Times New Roman" w:hAnsi="Times New Roman"/>
          <w:bCs/>
          <w:lang w:val="ro-RO" w:eastAsia="ro-RO"/>
        </w:rPr>
      </w:pPr>
      <w:r w:rsidRPr="00C934D7">
        <w:rPr>
          <w:rFonts w:ascii="Times New Roman" w:eastAsia="Times New Roman" w:hAnsi="Times New Roman"/>
          <w:b/>
          <w:lang w:val="ro-RO" w:eastAsia="ro-RO"/>
        </w:rPr>
        <w:t>Art. 221</w:t>
      </w:r>
      <w:r w:rsidRPr="00C934D7">
        <w:rPr>
          <w:rFonts w:ascii="Times New Roman" w:eastAsia="Times New Roman" w:hAnsi="Times New Roman"/>
          <w:lang w:val="ro-RO" w:eastAsia="ro-RO"/>
        </w:rPr>
        <w:t xml:space="preserve">- (1) Punerea în aplicare a măsurilor de reorganizare sau deschiderea procedurii falimentului cu privire la o S.S.I.F. </w:t>
      </w:r>
      <w:r w:rsidRPr="00C934D7">
        <w:rPr>
          <w:rFonts w:ascii="Times New Roman" w:hAnsi="Times New Roman"/>
          <w:bCs/>
          <w:lang w:val="ro-RO"/>
        </w:rPr>
        <w:t xml:space="preserve">şi la sucursalele acesteia stabilite în alte state membre </w:t>
      </w:r>
      <w:r w:rsidRPr="00C934D7">
        <w:rPr>
          <w:rFonts w:ascii="Times New Roman" w:eastAsia="Times New Roman" w:hAnsi="Times New Roman"/>
          <w:lang w:val="ro-RO" w:eastAsia="ro-RO"/>
        </w:rPr>
        <w:t xml:space="preserve">nu afectează drepturile reale ale creditorilor sau terţelor părţi asupra bunurilor - corporale sau necorporale, mobile sau imobile, individual determinate sau determinate generic - aflate în proprietatea S.S.I.F., care, la data intrării în vigoare a hotărârii de lichidare, sunt situate pe teritoriul altor state membre. </w:t>
      </w:r>
      <w:r w:rsidRPr="00C934D7">
        <w:rPr>
          <w:rFonts w:ascii="Times New Roman" w:hAnsi="Times New Roman"/>
          <w:lang w:val="ro-RO"/>
        </w:rPr>
        <w:t>[</w:t>
      </w:r>
      <w:r w:rsidR="002A0CF2" w:rsidRPr="00C934D7">
        <w:rPr>
          <w:rFonts w:ascii="Times New Roman" w:hAnsi="Times New Roman"/>
        </w:rPr>
        <w:t>Directiva 2001/24/CE</w:t>
      </w:r>
      <w:r w:rsidR="0040793A" w:rsidRPr="00C934D7">
        <w:rPr>
          <w:rFonts w:ascii="Times New Roman" w:hAnsi="Times New Roman"/>
        </w:rPr>
        <w:t xml:space="preserve">, </w:t>
      </w:r>
      <w:r w:rsidRPr="00C934D7">
        <w:rPr>
          <w:rFonts w:ascii="Times New Roman" w:hAnsi="Times New Roman"/>
          <w:lang w:val="ro-RO"/>
        </w:rPr>
        <w:t xml:space="preserve">art. 21 </w:t>
      </w:r>
      <w:r w:rsidR="00D31C6F">
        <w:rPr>
          <w:rFonts w:ascii="Times New Roman" w:hAnsi="Times New Roman"/>
          <w:lang w:val="ro-RO"/>
        </w:rPr>
        <w:t>alin</w:t>
      </w:r>
      <w:r w:rsidR="002A0CF2" w:rsidRPr="00C934D7">
        <w:rPr>
          <w:rFonts w:ascii="Times New Roman" w:hAnsi="Times New Roman"/>
          <w:lang w:val="ro-RO"/>
        </w:rPr>
        <w:t xml:space="preserve">. </w:t>
      </w:r>
      <w:r w:rsidR="00D31C6F">
        <w:rPr>
          <w:rFonts w:ascii="Times New Roman" w:hAnsi="Times New Roman"/>
          <w:lang w:val="ro-RO"/>
        </w:rPr>
        <w:t>(</w:t>
      </w:r>
      <w:r w:rsidRPr="00C934D7">
        <w:rPr>
          <w:rFonts w:ascii="Times New Roman" w:hAnsi="Times New Roman"/>
          <w:lang w:val="ro-RO"/>
        </w:rPr>
        <w:t>1</w:t>
      </w:r>
      <w:r w:rsidR="00D31C6F">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eastAsia="Times New Roman" w:hAnsi="Times New Roman"/>
          <w:bCs/>
          <w:lang w:val="ro-RO" w:eastAsia="ro-RO"/>
        </w:rPr>
      </w:pPr>
      <w:r w:rsidRPr="00C934D7">
        <w:rPr>
          <w:rFonts w:ascii="Times New Roman" w:eastAsia="Times New Roman" w:hAnsi="Times New Roman"/>
          <w:lang w:val="ro-RO" w:eastAsia="ro-RO"/>
        </w:rPr>
        <w:t xml:space="preserve">(2) Drepturile prevăzute la alin. (1) se referă în special la: </w:t>
      </w:r>
    </w:p>
    <w:p w:rsidR="00957867" w:rsidRPr="00C934D7" w:rsidRDefault="00957867" w:rsidP="00223320">
      <w:pPr>
        <w:ind w:firstLine="720"/>
        <w:jc w:val="both"/>
        <w:rPr>
          <w:rFonts w:ascii="Times New Roman" w:eastAsia="Times New Roman" w:hAnsi="Times New Roman"/>
          <w:bCs/>
          <w:lang w:val="ro-RO" w:eastAsia="ro-RO"/>
        </w:rPr>
      </w:pPr>
      <w:r w:rsidRPr="00C934D7">
        <w:rPr>
          <w:rFonts w:ascii="Times New Roman" w:eastAsia="Times New Roman" w:hAnsi="Times New Roman"/>
          <w:lang w:val="ro-RO" w:eastAsia="ro-RO"/>
        </w:rPr>
        <w:t xml:space="preserve">a) dreptul de a vinde sau de a dispune în alt mod de un bun şi dreptul de a-i culege fructele, decurgând în special dintr-un contract de gaj sau ipotecă; </w:t>
      </w:r>
    </w:p>
    <w:p w:rsidR="00957867" w:rsidRPr="00C934D7" w:rsidRDefault="00957867" w:rsidP="00223320">
      <w:pPr>
        <w:ind w:firstLine="720"/>
        <w:jc w:val="both"/>
        <w:rPr>
          <w:rFonts w:ascii="Times New Roman" w:eastAsia="Times New Roman" w:hAnsi="Times New Roman"/>
          <w:bCs/>
          <w:lang w:val="ro-RO" w:eastAsia="ro-RO"/>
        </w:rPr>
      </w:pPr>
      <w:r w:rsidRPr="00C934D7">
        <w:rPr>
          <w:rFonts w:ascii="Times New Roman" w:eastAsia="Times New Roman" w:hAnsi="Times New Roman"/>
          <w:lang w:val="ro-RO" w:eastAsia="ro-RO"/>
        </w:rPr>
        <w:t xml:space="preserve">b) dreptul de preferinţă la executarea bunurilor afectate unei garanţii, înaintea altor titulari de drepturi asupra bunului; </w:t>
      </w:r>
    </w:p>
    <w:p w:rsidR="00957867" w:rsidRPr="00C934D7" w:rsidRDefault="00957867" w:rsidP="00223320">
      <w:pPr>
        <w:ind w:firstLine="720"/>
        <w:jc w:val="both"/>
        <w:rPr>
          <w:rFonts w:ascii="Times New Roman" w:eastAsia="Times New Roman" w:hAnsi="Times New Roman"/>
          <w:bCs/>
          <w:lang w:val="ro-RO" w:eastAsia="ro-RO"/>
        </w:rPr>
      </w:pPr>
      <w:r w:rsidRPr="00C934D7">
        <w:rPr>
          <w:rFonts w:ascii="Times New Roman" w:eastAsia="Times New Roman" w:hAnsi="Times New Roman"/>
          <w:lang w:val="ro-RO" w:eastAsia="ro-RO"/>
        </w:rPr>
        <w:t xml:space="preserve">c) dreptul de urmărire a bunului în mâinile oricui s-ar găsi acesta; </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d) dreptul de uzufruct asupra bunului.</w:t>
      </w:r>
      <w:r w:rsidRPr="00C934D7">
        <w:rPr>
          <w:rFonts w:ascii="Times New Roman" w:hAnsi="Times New Roman"/>
          <w:lang w:val="ro-RO"/>
        </w:rPr>
        <w:t>[</w:t>
      </w:r>
      <w:r w:rsidR="002A0CF2" w:rsidRPr="00C934D7">
        <w:rPr>
          <w:rFonts w:ascii="Times New Roman" w:hAnsi="Times New Roman"/>
        </w:rPr>
        <w:t>Directiva 2001/24/CE</w:t>
      </w:r>
      <w:r w:rsidR="0040793A" w:rsidRPr="00C934D7">
        <w:rPr>
          <w:rFonts w:ascii="Times New Roman" w:hAnsi="Times New Roman"/>
        </w:rPr>
        <w:t xml:space="preserve">, </w:t>
      </w:r>
      <w:r w:rsidRPr="00C934D7">
        <w:rPr>
          <w:rFonts w:ascii="Times New Roman" w:hAnsi="Times New Roman"/>
          <w:lang w:val="ro-RO"/>
        </w:rPr>
        <w:t xml:space="preserve">art. 21 </w:t>
      </w:r>
      <w:r w:rsidR="00D31C6F">
        <w:rPr>
          <w:rFonts w:ascii="Times New Roman" w:hAnsi="Times New Roman"/>
          <w:lang w:val="ro-RO"/>
        </w:rPr>
        <w:t>alin</w:t>
      </w:r>
      <w:r w:rsidR="002A0CF2" w:rsidRPr="00C934D7">
        <w:rPr>
          <w:rFonts w:ascii="Times New Roman" w:hAnsi="Times New Roman"/>
          <w:lang w:val="ro-RO"/>
        </w:rPr>
        <w:t xml:space="preserve">. </w:t>
      </w:r>
      <w:r w:rsidR="00D31C6F">
        <w:rPr>
          <w:rFonts w:ascii="Times New Roman" w:hAnsi="Times New Roman"/>
          <w:lang w:val="ro-RO"/>
        </w:rPr>
        <w:t>(</w:t>
      </w:r>
      <w:r w:rsidRPr="00C934D7">
        <w:rPr>
          <w:rFonts w:ascii="Times New Roman" w:hAnsi="Times New Roman"/>
          <w:lang w:val="ro-RO"/>
        </w:rPr>
        <w:t>2</w:t>
      </w:r>
      <w:r w:rsidR="00D31C6F">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 xml:space="preserve">(3) </w:t>
      </w:r>
      <w:r w:rsidRPr="00C934D7">
        <w:rPr>
          <w:rFonts w:ascii="Times New Roman" w:eastAsia="Times New Roman" w:hAnsi="Times New Roman"/>
          <w:lang w:val="ro-RO"/>
        </w:rPr>
        <w:t>Dreptu</w:t>
      </w:r>
      <w:r w:rsidR="00F37D79" w:rsidRPr="00C934D7">
        <w:rPr>
          <w:rFonts w:ascii="Times New Roman" w:eastAsia="Times New Roman" w:hAnsi="Times New Roman"/>
          <w:lang w:val="ro-RO"/>
        </w:rPr>
        <w:t>l</w:t>
      </w:r>
      <w:r w:rsidRPr="00C934D7">
        <w:rPr>
          <w:rFonts w:ascii="Times New Roman" w:eastAsia="Times New Roman" w:hAnsi="Times New Roman"/>
          <w:lang w:val="ro-RO"/>
        </w:rPr>
        <w:t xml:space="preserve"> înregistrat într-un registru public și opozabil terților, în temeiul căruia poate fi obținut un drept real în sensul alin. (1), este considerat un drept real.</w:t>
      </w:r>
      <w:r w:rsidRPr="00C934D7">
        <w:rPr>
          <w:rFonts w:ascii="Times New Roman" w:hAnsi="Times New Roman"/>
          <w:lang w:val="ro-RO"/>
        </w:rPr>
        <w:t xml:space="preserve">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21 </w:t>
      </w:r>
      <w:r w:rsidR="00D31C6F">
        <w:rPr>
          <w:rFonts w:ascii="Times New Roman" w:hAnsi="Times New Roman"/>
          <w:lang w:val="ro-RO"/>
        </w:rPr>
        <w:t>alin</w:t>
      </w:r>
      <w:r w:rsidR="002A0CF2" w:rsidRPr="00C934D7">
        <w:rPr>
          <w:rFonts w:ascii="Times New Roman" w:hAnsi="Times New Roman"/>
          <w:lang w:val="ro-RO"/>
        </w:rPr>
        <w:t xml:space="preserve">. </w:t>
      </w:r>
      <w:r w:rsidR="00D31C6F">
        <w:rPr>
          <w:rFonts w:ascii="Times New Roman" w:hAnsi="Times New Roman"/>
          <w:lang w:val="ro-RO"/>
        </w:rPr>
        <w:t>(</w:t>
      </w:r>
      <w:r w:rsidRPr="00C934D7">
        <w:rPr>
          <w:rFonts w:ascii="Times New Roman" w:hAnsi="Times New Roman"/>
          <w:lang w:val="ro-RO"/>
        </w:rPr>
        <w:t>3</w:t>
      </w:r>
      <w:r w:rsidR="00D31C6F">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eastAsia="Arial Unicode MS" w:hAnsi="Times New Roman"/>
          <w:lang w:val="ro-RO"/>
        </w:rPr>
        <w:t xml:space="preserve">(4) Alin. (1) nu împiedică acțiunile în anulare, în constatare a nulității sau a inopozabilității, prevăzute la art. 211 alin. (1) lit. l). </w:t>
      </w:r>
      <w:r w:rsidRPr="00C934D7">
        <w:rPr>
          <w:rFonts w:ascii="Times New Roman" w:hAnsi="Times New Roman"/>
          <w:lang w:val="ro-RO"/>
        </w:rPr>
        <w:t>[</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21 </w:t>
      </w:r>
      <w:r w:rsidR="00D31C6F">
        <w:rPr>
          <w:rFonts w:ascii="Times New Roman" w:hAnsi="Times New Roman"/>
          <w:lang w:val="ro-RO"/>
        </w:rPr>
        <w:t>alin</w:t>
      </w:r>
      <w:r w:rsidR="002A0CF2" w:rsidRPr="00C934D7">
        <w:rPr>
          <w:rFonts w:ascii="Times New Roman" w:hAnsi="Times New Roman"/>
          <w:lang w:val="ro-RO"/>
        </w:rPr>
        <w:t xml:space="preserve">. </w:t>
      </w:r>
      <w:r w:rsidR="00D31C6F">
        <w:rPr>
          <w:rFonts w:ascii="Times New Roman" w:hAnsi="Times New Roman"/>
          <w:lang w:val="ro-RO"/>
        </w:rPr>
        <w:t>(</w:t>
      </w:r>
      <w:r w:rsidRPr="00C934D7">
        <w:rPr>
          <w:rFonts w:ascii="Times New Roman" w:hAnsi="Times New Roman"/>
          <w:lang w:val="ro-RO"/>
        </w:rPr>
        <w:t>4</w:t>
      </w:r>
      <w:r w:rsidR="00D31C6F">
        <w:rPr>
          <w:rFonts w:ascii="Times New Roman" w:hAnsi="Times New Roman"/>
          <w:lang w:val="ro-RO"/>
        </w:rPr>
        <w:t>)</w:t>
      </w:r>
      <w:r w:rsidRPr="00C934D7">
        <w:rPr>
          <w:rFonts w:ascii="Times New Roman" w:hAnsi="Times New Roman"/>
          <w:lang w:val="ro-RO"/>
        </w:rPr>
        <w:t>]</w:t>
      </w:r>
    </w:p>
    <w:p w:rsidR="00957867" w:rsidRPr="00C934D7" w:rsidRDefault="00957867" w:rsidP="00223320">
      <w:pPr>
        <w:jc w:val="both"/>
        <w:rPr>
          <w:rFonts w:ascii="Times New Roman" w:eastAsia="Times New Roman" w:hAnsi="Times New Roman"/>
          <w:bCs/>
          <w:lang w:val="ro-RO" w:eastAsia="ro-RO"/>
        </w:rPr>
      </w:pPr>
    </w:p>
    <w:p w:rsidR="00957867" w:rsidRPr="00C934D7" w:rsidRDefault="00957867" w:rsidP="00223320">
      <w:pPr>
        <w:ind w:firstLine="720"/>
        <w:jc w:val="both"/>
        <w:rPr>
          <w:rFonts w:ascii="Times New Roman" w:hAnsi="Times New Roman"/>
          <w:lang w:val="ro-RO"/>
        </w:rPr>
      </w:pPr>
      <w:r w:rsidRPr="00C934D7">
        <w:rPr>
          <w:rFonts w:ascii="Times New Roman" w:eastAsia="Times New Roman" w:hAnsi="Times New Roman"/>
          <w:b/>
          <w:bCs/>
          <w:lang w:val="ro-RO" w:eastAsia="ro-RO"/>
        </w:rPr>
        <w:t>Art. 222</w:t>
      </w:r>
      <w:r w:rsidRPr="00C934D7">
        <w:rPr>
          <w:rFonts w:ascii="Times New Roman" w:eastAsia="Times New Roman" w:hAnsi="Times New Roman"/>
          <w:lang w:val="ro-RO" w:eastAsia="ro-RO"/>
        </w:rPr>
        <w:t xml:space="preserve"> - </w:t>
      </w:r>
      <w:r w:rsidRPr="00C934D7">
        <w:rPr>
          <w:rFonts w:ascii="Times New Roman" w:eastAsia="Times New Roman" w:hAnsi="Times New Roman"/>
          <w:bCs/>
          <w:lang w:val="ro-RO" w:eastAsia="ro-RO"/>
        </w:rPr>
        <w:t>(1)</w:t>
      </w:r>
      <w:r w:rsidRPr="00C934D7">
        <w:rPr>
          <w:rFonts w:ascii="Times New Roman" w:eastAsia="Times New Roman" w:hAnsi="Times New Roman"/>
          <w:lang w:val="ro-RO" w:eastAsia="ro-RO"/>
        </w:rPr>
        <w:t xml:space="preserve"> Punerea în aplicare a măsurilor de reorganizare sau deschiderea procedurii falimentului, în situaţia în care S.S.I.F. este parte într-un contract de vânzare-cumpărare a unui bun, în calitate de cumpărător, nu afectează dreptul vânzătorului decurgând dintr-o clauză prin care acesta şi-a rezervat dreptul de proprietate până la un anumit termen sau până la îndeplinirea unei condiţii, dacă, la data intrării în vigoare a hotărârii de lichidare, bunul este situat pe teritoriul altui stat membru. </w:t>
      </w:r>
      <w:r w:rsidRPr="00C934D7">
        <w:rPr>
          <w:rFonts w:ascii="Times New Roman" w:hAnsi="Times New Roman"/>
          <w:lang w:val="ro-RO"/>
        </w:rPr>
        <w:t>[</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22 </w:t>
      </w:r>
      <w:r w:rsidR="00D31C6F">
        <w:rPr>
          <w:rFonts w:ascii="Times New Roman" w:hAnsi="Times New Roman"/>
          <w:lang w:val="ro-RO"/>
        </w:rPr>
        <w:t>alin</w:t>
      </w:r>
      <w:r w:rsidR="002A0CF2" w:rsidRPr="00C934D7">
        <w:rPr>
          <w:rFonts w:ascii="Times New Roman" w:hAnsi="Times New Roman"/>
          <w:lang w:val="ro-RO"/>
        </w:rPr>
        <w:t xml:space="preserve">. </w:t>
      </w:r>
      <w:r w:rsidR="00D31C6F">
        <w:rPr>
          <w:rFonts w:ascii="Times New Roman" w:hAnsi="Times New Roman"/>
          <w:lang w:val="ro-RO"/>
        </w:rPr>
        <w:t>(</w:t>
      </w:r>
      <w:r w:rsidRPr="00C934D7">
        <w:rPr>
          <w:rFonts w:ascii="Times New Roman" w:hAnsi="Times New Roman"/>
          <w:lang w:val="ro-RO"/>
        </w:rPr>
        <w:t>1</w:t>
      </w:r>
      <w:r w:rsidR="00D31C6F">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eastAsia="Times New Roman" w:hAnsi="Times New Roman"/>
          <w:bCs/>
          <w:lang w:val="ro-RO" w:eastAsia="ro-RO"/>
        </w:rPr>
        <w:t>(2)</w:t>
      </w:r>
      <w:r w:rsidRPr="00C934D7">
        <w:rPr>
          <w:rFonts w:ascii="Times New Roman" w:eastAsia="Times New Roman" w:hAnsi="Times New Roman"/>
          <w:lang w:val="ro-RO" w:eastAsia="ro-RO"/>
        </w:rPr>
        <w:t xml:space="preserve"> Punerea în aplicare a măsurilor de reorganizare sau deschiderea procedurii falimentului, în cazul în care S.S.I.F. este parte într-un contract de vânzare-cumpărare, în calitate de vânzător, nu poate constitui motiv pentru anularea sau desfiinţarea contractului şi nu afectează drepturile cumpărătorului, dacă data intrării în vigoare a hotărârii de lichidare este ulterioară livrării bunului şi dacă, la acea dată, bunul era situat pe teritoriul altui stat membru. </w:t>
      </w:r>
      <w:r w:rsidRPr="00C934D7">
        <w:rPr>
          <w:rFonts w:ascii="Times New Roman" w:hAnsi="Times New Roman"/>
          <w:lang w:val="ro-RO"/>
        </w:rPr>
        <w:t>[</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22 </w:t>
      </w:r>
      <w:r w:rsidR="00D31C6F">
        <w:rPr>
          <w:rFonts w:ascii="Times New Roman" w:hAnsi="Times New Roman"/>
          <w:lang w:val="ro-RO"/>
        </w:rPr>
        <w:t>alin</w:t>
      </w:r>
      <w:r w:rsidR="002A0CF2" w:rsidRPr="00C934D7">
        <w:rPr>
          <w:rFonts w:ascii="Times New Roman" w:hAnsi="Times New Roman"/>
          <w:lang w:val="ro-RO"/>
        </w:rPr>
        <w:t xml:space="preserve">. </w:t>
      </w:r>
      <w:r w:rsidR="00D31C6F">
        <w:rPr>
          <w:rFonts w:ascii="Times New Roman" w:hAnsi="Times New Roman"/>
          <w:lang w:val="ro-RO"/>
        </w:rPr>
        <w:t>(</w:t>
      </w:r>
      <w:r w:rsidRPr="00C934D7">
        <w:rPr>
          <w:rFonts w:ascii="Times New Roman" w:hAnsi="Times New Roman"/>
          <w:lang w:val="ro-RO"/>
        </w:rPr>
        <w:t>2</w:t>
      </w:r>
      <w:r w:rsidR="00D31C6F">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eastAsia="Times New Roman" w:hAnsi="Times New Roman"/>
          <w:lang w:val="ro-RO" w:eastAsia="ro-RO"/>
        </w:rPr>
        <w:t xml:space="preserve">(3) Dispoziţiile </w:t>
      </w:r>
      <w:r w:rsidRPr="00C934D7">
        <w:rPr>
          <w:rFonts w:ascii="Times New Roman" w:hAnsi="Times New Roman"/>
          <w:bCs/>
          <w:lang w:val="ro-RO"/>
        </w:rPr>
        <w:t xml:space="preserve">alin. (1) și (2) </w:t>
      </w:r>
      <w:r w:rsidRPr="00C934D7">
        <w:rPr>
          <w:rFonts w:ascii="Times New Roman" w:eastAsia="Times New Roman" w:hAnsi="Times New Roman"/>
          <w:lang w:val="ro-RO" w:eastAsia="ro-RO"/>
        </w:rPr>
        <w:t xml:space="preserve">nu împiedică exercitarea de acţiuni în constatarea sau declararea nulităţii ori în constatarea inopozabilităţii actelor juridice, potrivit legii române. </w:t>
      </w:r>
      <w:r w:rsidRPr="00C934D7">
        <w:rPr>
          <w:rFonts w:ascii="Times New Roman" w:hAnsi="Times New Roman"/>
          <w:lang w:val="ro-RO"/>
        </w:rPr>
        <w:t>[</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22 </w:t>
      </w:r>
      <w:r w:rsidR="00D31C6F">
        <w:rPr>
          <w:rFonts w:ascii="Times New Roman" w:hAnsi="Times New Roman"/>
          <w:lang w:val="ro-RO"/>
        </w:rPr>
        <w:t>alin</w:t>
      </w:r>
      <w:r w:rsidR="002A0CF2" w:rsidRPr="00C934D7">
        <w:rPr>
          <w:rFonts w:ascii="Times New Roman" w:hAnsi="Times New Roman"/>
          <w:lang w:val="ro-RO"/>
        </w:rPr>
        <w:t xml:space="preserve">. </w:t>
      </w:r>
      <w:r w:rsidR="00D31C6F">
        <w:rPr>
          <w:rFonts w:ascii="Times New Roman" w:hAnsi="Times New Roman"/>
          <w:lang w:val="ro-RO"/>
        </w:rPr>
        <w:t>(</w:t>
      </w:r>
      <w:r w:rsidRPr="00C934D7">
        <w:rPr>
          <w:rFonts w:ascii="Times New Roman" w:hAnsi="Times New Roman"/>
          <w:lang w:val="ro-RO"/>
        </w:rPr>
        <w:t>3</w:t>
      </w:r>
      <w:r w:rsidR="00D31C6F">
        <w:rPr>
          <w:rFonts w:ascii="Times New Roman" w:hAnsi="Times New Roman"/>
          <w:lang w:val="ro-RO"/>
        </w:rPr>
        <w:t>)</w:t>
      </w:r>
      <w:r w:rsidRPr="00C934D7">
        <w:rPr>
          <w:rFonts w:ascii="Times New Roman" w:hAnsi="Times New Roman"/>
          <w:lang w:val="ro-RO"/>
        </w:rPr>
        <w:t>]</w:t>
      </w:r>
    </w:p>
    <w:p w:rsidR="00957867" w:rsidRPr="00C934D7" w:rsidRDefault="00957867" w:rsidP="00223320">
      <w:pPr>
        <w:jc w:val="both"/>
        <w:rPr>
          <w:rFonts w:ascii="Times New Roman" w:eastAsia="Times New Roman" w:hAnsi="Times New Roman"/>
          <w:bCs/>
          <w:lang w:val="ro-RO" w:eastAsia="ro-RO"/>
        </w:rPr>
      </w:pPr>
    </w:p>
    <w:p w:rsidR="00957867" w:rsidRPr="00C934D7" w:rsidRDefault="00957867" w:rsidP="00223320">
      <w:pPr>
        <w:ind w:firstLine="720"/>
        <w:jc w:val="both"/>
        <w:rPr>
          <w:rFonts w:ascii="Times New Roman" w:hAnsi="Times New Roman"/>
          <w:lang w:val="ro-RO"/>
        </w:rPr>
      </w:pPr>
      <w:r w:rsidRPr="00C934D7">
        <w:rPr>
          <w:rFonts w:ascii="Times New Roman" w:eastAsia="Times New Roman" w:hAnsi="Times New Roman"/>
          <w:b/>
          <w:bCs/>
          <w:lang w:val="ro-RO" w:eastAsia="ro-RO"/>
        </w:rPr>
        <w:t>Art. 223</w:t>
      </w:r>
      <w:r w:rsidRPr="00C934D7">
        <w:rPr>
          <w:rFonts w:ascii="Times New Roman" w:eastAsia="Times New Roman" w:hAnsi="Times New Roman"/>
          <w:bCs/>
          <w:lang w:val="ro-RO" w:eastAsia="ro-RO"/>
        </w:rPr>
        <w:t xml:space="preserve"> -(1)</w:t>
      </w:r>
      <w:r w:rsidRPr="00C934D7">
        <w:rPr>
          <w:rFonts w:ascii="Times New Roman" w:eastAsia="Times New Roman" w:hAnsi="Times New Roman"/>
          <w:lang w:val="ro-RO" w:eastAsia="ro-RO"/>
        </w:rPr>
        <w:t xml:space="preserve"> Punerea în aplicare a unor măsuri de reorganizare sau deschiderea procedurii falimentului nu afectează drepturile creditorilor de a invoca compensarea legală, atunci când legea aplicabilă contractului permite o asemenea compensare.</w:t>
      </w:r>
      <w:r w:rsidRPr="00C934D7">
        <w:rPr>
          <w:rFonts w:ascii="Times New Roman" w:hAnsi="Times New Roman"/>
          <w:lang w:val="ro-RO"/>
        </w:rPr>
        <w:t xml:space="preserve">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23 </w:t>
      </w:r>
      <w:r w:rsidR="00D31C6F">
        <w:rPr>
          <w:rFonts w:ascii="Times New Roman" w:hAnsi="Times New Roman"/>
          <w:lang w:val="ro-RO"/>
        </w:rPr>
        <w:t>alin</w:t>
      </w:r>
      <w:r w:rsidR="002A0CF2" w:rsidRPr="00C934D7">
        <w:rPr>
          <w:rFonts w:ascii="Times New Roman" w:hAnsi="Times New Roman"/>
          <w:lang w:val="ro-RO"/>
        </w:rPr>
        <w:t xml:space="preserve">. </w:t>
      </w:r>
      <w:r w:rsidR="00D31C6F">
        <w:rPr>
          <w:rFonts w:ascii="Times New Roman" w:hAnsi="Times New Roman"/>
          <w:lang w:val="ro-RO"/>
        </w:rPr>
        <w:t>(</w:t>
      </w:r>
      <w:r w:rsidRPr="00C934D7">
        <w:rPr>
          <w:rFonts w:ascii="Times New Roman" w:hAnsi="Times New Roman"/>
          <w:lang w:val="ro-RO"/>
        </w:rPr>
        <w:t>1</w:t>
      </w:r>
      <w:r w:rsidR="00D31C6F">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eastAsia="Times New Roman" w:hAnsi="Times New Roman"/>
          <w:lang w:val="ro-RO" w:eastAsia="ro-RO"/>
        </w:rPr>
        <w:t xml:space="preserve">(2) Dispoziţiile </w:t>
      </w:r>
      <w:r w:rsidRPr="00C934D7">
        <w:rPr>
          <w:rFonts w:ascii="Times New Roman" w:hAnsi="Times New Roman"/>
          <w:bCs/>
          <w:lang w:val="ro-RO"/>
        </w:rPr>
        <w:t xml:space="preserve">alin. (1) </w:t>
      </w:r>
      <w:r w:rsidRPr="00C934D7">
        <w:rPr>
          <w:rFonts w:ascii="Times New Roman" w:eastAsia="Times New Roman" w:hAnsi="Times New Roman"/>
          <w:lang w:val="ro-RO" w:eastAsia="ro-RO"/>
        </w:rPr>
        <w:t xml:space="preserve">nu împiedică exercitarea de acţiuni în constatarea sau declararea nulităţii ori în constatarea inopozabilităţii actelor juridice, potrivit legii române. </w:t>
      </w:r>
      <w:r w:rsidRPr="00C934D7">
        <w:rPr>
          <w:rFonts w:ascii="Times New Roman" w:hAnsi="Times New Roman"/>
          <w:lang w:val="ro-RO"/>
        </w:rPr>
        <w:t>[</w:t>
      </w:r>
      <w:r w:rsidR="002A0CF2" w:rsidRPr="00C934D7">
        <w:rPr>
          <w:rFonts w:ascii="Times New Roman" w:hAnsi="Times New Roman"/>
        </w:rPr>
        <w:t>Directiva 2001/24/CE</w:t>
      </w:r>
      <w:r w:rsidR="0040793A" w:rsidRPr="00C934D7">
        <w:rPr>
          <w:rFonts w:ascii="Times New Roman" w:hAnsi="Times New Roman"/>
        </w:rPr>
        <w:t xml:space="preserve">, </w:t>
      </w:r>
      <w:r w:rsidRPr="00C934D7">
        <w:rPr>
          <w:rFonts w:ascii="Times New Roman" w:hAnsi="Times New Roman"/>
          <w:lang w:val="ro-RO"/>
        </w:rPr>
        <w:t xml:space="preserve">art. 23 </w:t>
      </w:r>
      <w:r w:rsidR="00D31C6F">
        <w:rPr>
          <w:rFonts w:ascii="Times New Roman" w:hAnsi="Times New Roman"/>
          <w:lang w:val="ro-RO"/>
        </w:rPr>
        <w:t>alin</w:t>
      </w:r>
      <w:r w:rsidR="002A0CF2" w:rsidRPr="00C934D7">
        <w:rPr>
          <w:rFonts w:ascii="Times New Roman" w:hAnsi="Times New Roman"/>
          <w:lang w:val="ro-RO"/>
        </w:rPr>
        <w:t xml:space="preserve">. </w:t>
      </w:r>
      <w:r w:rsidR="00D31C6F">
        <w:rPr>
          <w:rFonts w:ascii="Times New Roman" w:hAnsi="Times New Roman"/>
          <w:lang w:val="ro-RO"/>
        </w:rPr>
        <w:t>(</w:t>
      </w:r>
      <w:r w:rsidRPr="00C934D7">
        <w:rPr>
          <w:rFonts w:ascii="Times New Roman" w:hAnsi="Times New Roman"/>
          <w:lang w:val="ro-RO"/>
        </w:rPr>
        <w:t>2</w:t>
      </w:r>
      <w:r w:rsidR="00D31C6F">
        <w:rPr>
          <w:rFonts w:ascii="Times New Roman" w:hAnsi="Times New Roman"/>
          <w:lang w:val="ro-RO"/>
        </w:rPr>
        <w:t>)</w:t>
      </w:r>
      <w:r w:rsidRPr="00C934D7">
        <w:rPr>
          <w:rFonts w:ascii="Times New Roman" w:hAnsi="Times New Roman"/>
          <w:lang w:val="ro-RO"/>
        </w:rPr>
        <w:t>]</w:t>
      </w:r>
    </w:p>
    <w:p w:rsidR="00957867" w:rsidRPr="00C934D7" w:rsidRDefault="00957867" w:rsidP="00223320">
      <w:pPr>
        <w:jc w:val="both"/>
        <w:rPr>
          <w:rFonts w:ascii="Times New Roman" w:eastAsia="Times New Roman" w:hAnsi="Times New Roman"/>
          <w:lang w:val="ro-RO" w:eastAsia="ro-RO"/>
        </w:rPr>
      </w:pPr>
    </w:p>
    <w:p w:rsidR="00957867" w:rsidRPr="00C934D7" w:rsidRDefault="00957867" w:rsidP="00223320">
      <w:pPr>
        <w:ind w:firstLine="720"/>
        <w:jc w:val="both"/>
        <w:rPr>
          <w:rFonts w:ascii="Times New Roman" w:hAnsi="Times New Roman"/>
          <w:lang w:val="ro-RO"/>
        </w:rPr>
      </w:pPr>
      <w:r w:rsidRPr="00C934D7">
        <w:rPr>
          <w:rFonts w:ascii="Times New Roman" w:eastAsia="Times New Roman" w:hAnsi="Times New Roman"/>
          <w:b/>
          <w:lang w:val="ro-RO" w:eastAsia="ro-RO"/>
        </w:rPr>
        <w:t>Art. 224</w:t>
      </w:r>
      <w:r w:rsidRPr="00C934D7">
        <w:rPr>
          <w:rFonts w:ascii="Times New Roman" w:eastAsia="Times New Roman" w:hAnsi="Times New Roman"/>
          <w:lang w:val="ro-RO" w:eastAsia="ro-RO"/>
        </w:rPr>
        <w:t xml:space="preserve"> - Exercitarea dreptului de proprietate sau a altor drepturi asupra titlurilor de valoare, a căror existenţă ori transmitere este supusă înregistrării într-un registru, într-un cont sau într-un sistem centralizat de depozitare, ţinut ori localizat într-un stat membru este guvernată de legea statului membru respectiv.</w:t>
      </w:r>
      <w:r w:rsidRPr="00C934D7">
        <w:rPr>
          <w:rFonts w:ascii="Times New Roman" w:hAnsi="Times New Roman"/>
          <w:lang w:val="ro-RO"/>
        </w:rPr>
        <w:t xml:space="preserve"> [</w:t>
      </w:r>
      <w:r w:rsidR="002A0CF2" w:rsidRPr="00C934D7">
        <w:rPr>
          <w:rFonts w:ascii="Times New Roman" w:hAnsi="Times New Roman"/>
          <w:lang w:val="en-GB"/>
        </w:rPr>
        <w:t>Directiva 2001/24/CE</w:t>
      </w:r>
      <w:r w:rsidR="0040793A" w:rsidRPr="00C934D7">
        <w:rPr>
          <w:rFonts w:ascii="Times New Roman" w:hAnsi="Times New Roman"/>
          <w:lang w:val="en-GB"/>
        </w:rPr>
        <w:t xml:space="preserve">, </w:t>
      </w:r>
      <w:r w:rsidRPr="00C934D7">
        <w:rPr>
          <w:rFonts w:ascii="Times New Roman" w:hAnsi="Times New Roman"/>
          <w:lang w:val="ro-RO"/>
        </w:rPr>
        <w:t>art. 24]</w:t>
      </w:r>
    </w:p>
    <w:p w:rsidR="00957867" w:rsidRPr="00C934D7" w:rsidRDefault="00957867" w:rsidP="00223320">
      <w:pPr>
        <w:shd w:val="clear" w:color="000000" w:fill="auto"/>
        <w:jc w:val="both"/>
        <w:rPr>
          <w:rFonts w:ascii="Times New Roman" w:hAnsi="Times New Roman"/>
          <w:lang w:val="ro-RO"/>
        </w:rPr>
      </w:pPr>
    </w:p>
    <w:p w:rsidR="00957867" w:rsidRPr="00C934D7" w:rsidRDefault="00957867" w:rsidP="00223320">
      <w:pPr>
        <w:shd w:val="clear" w:color="000000" w:fill="auto"/>
        <w:ind w:firstLine="720"/>
        <w:jc w:val="both"/>
        <w:rPr>
          <w:rFonts w:ascii="Times New Roman" w:hAnsi="Times New Roman"/>
          <w:lang w:val="ro-RO"/>
        </w:rPr>
      </w:pPr>
      <w:r w:rsidRPr="00C934D7">
        <w:rPr>
          <w:rFonts w:ascii="Times New Roman" w:hAnsi="Times New Roman"/>
          <w:b/>
          <w:lang w:val="ro-RO"/>
        </w:rPr>
        <w:t>Art. 225</w:t>
      </w:r>
      <w:r w:rsidRPr="00C934D7">
        <w:rPr>
          <w:rFonts w:ascii="Times New Roman" w:hAnsi="Times New Roman"/>
          <w:lang w:val="ro-RO"/>
        </w:rPr>
        <w:t xml:space="preserve"> - În cazul acordurilor de compensare (netting), legea aplicabilă este legea care guvernează contractul, dacă nu se aduce atingere prevederilor art. 400 – 405 și art. 413 – 419 din Legea nr. 312/2015.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art. 25]</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226</w:t>
      </w:r>
      <w:r w:rsidRPr="00C934D7">
        <w:rPr>
          <w:rFonts w:ascii="Times New Roman" w:hAnsi="Times New Roman"/>
          <w:lang w:val="ro-RO"/>
        </w:rPr>
        <w:t xml:space="preserve"> - Contractele de report şi contractele care stau la baza tranzacţiilor desfăşurate pe o piaţă reglementată sunt guvernate de legea aplicabilă contractelor respective, dacă nu sunt încălcate dispoziţiile art. 224 și dacă nu se aduce atingere prevederilor art. 400 – 405 și art. 413 – 419 din Legea nr. 312/2015.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art. 26 și art. 27]</w:t>
      </w:r>
    </w:p>
    <w:p w:rsidR="00957867" w:rsidRPr="00C934D7" w:rsidRDefault="00957867" w:rsidP="00223320">
      <w:pPr>
        <w:pStyle w:val="Art"/>
        <w:spacing w:after="0"/>
        <w:rPr>
          <w:rFonts w:ascii="Times New Roman" w:hAnsi="Times New Roman" w:cs="Times New Roman"/>
          <w:sz w:val="24"/>
          <w:szCs w:val="24"/>
        </w:rPr>
      </w:pPr>
    </w:p>
    <w:p w:rsidR="00957867" w:rsidRPr="00C934D7" w:rsidRDefault="00957867" w:rsidP="00223320">
      <w:pPr>
        <w:pStyle w:val="Art"/>
        <w:spacing w:after="0"/>
        <w:ind w:firstLine="720"/>
        <w:rPr>
          <w:rFonts w:ascii="Times New Roman" w:hAnsi="Times New Roman" w:cs="Times New Roman"/>
          <w:sz w:val="24"/>
          <w:szCs w:val="24"/>
        </w:rPr>
      </w:pPr>
      <w:r w:rsidRPr="00C934D7">
        <w:rPr>
          <w:rFonts w:ascii="Times New Roman" w:hAnsi="Times New Roman" w:cs="Times New Roman"/>
          <w:b/>
          <w:sz w:val="24"/>
          <w:szCs w:val="24"/>
        </w:rPr>
        <w:t>Art. 227</w:t>
      </w:r>
      <w:r w:rsidRPr="00C934D7">
        <w:rPr>
          <w:rFonts w:ascii="Times New Roman" w:hAnsi="Times New Roman" w:cs="Times New Roman"/>
          <w:sz w:val="24"/>
          <w:szCs w:val="24"/>
        </w:rPr>
        <w:t xml:space="preserve"> - (1) Administratorul sau lichidatorul judiciar poate acționa pe teritoriul statelor membre gazdă în baza unei copii certificate de pe decizia A.S.F. sau în baza unui certificat emis de aceasta, însoțite eventual de o traducere în limba oficială sau într-una din limbile oficiale ale respectivelor state membre gazdă, fără a fi necesară îndeplinirea unei alte formalități. [</w:t>
      </w:r>
      <w:r w:rsidR="002A0CF2" w:rsidRPr="00C934D7">
        <w:rPr>
          <w:rFonts w:ascii="Times New Roman" w:hAnsi="Times New Roman" w:cs="Times New Roman"/>
          <w:sz w:val="24"/>
          <w:szCs w:val="24"/>
        </w:rPr>
        <w:t>Directiva 2001/24/CE</w:t>
      </w:r>
      <w:r w:rsidR="0040793A" w:rsidRPr="00C934D7">
        <w:rPr>
          <w:rFonts w:ascii="Times New Roman" w:hAnsi="Times New Roman" w:cs="Times New Roman"/>
          <w:sz w:val="24"/>
          <w:szCs w:val="24"/>
        </w:rPr>
        <w:t xml:space="preserve">, </w:t>
      </w:r>
      <w:r w:rsidRPr="00C934D7">
        <w:rPr>
          <w:rFonts w:ascii="Times New Roman" w:hAnsi="Times New Roman" w:cs="Times New Roman"/>
          <w:sz w:val="24"/>
          <w:szCs w:val="24"/>
        </w:rPr>
        <w:t xml:space="preserve">art. 28 </w:t>
      </w:r>
      <w:r w:rsidR="00884940">
        <w:rPr>
          <w:rFonts w:ascii="Times New Roman" w:hAnsi="Times New Roman" w:cs="Times New Roman"/>
          <w:sz w:val="24"/>
          <w:szCs w:val="24"/>
        </w:rPr>
        <w:t>alin</w:t>
      </w:r>
      <w:r w:rsidRPr="00C934D7">
        <w:rPr>
          <w:rFonts w:ascii="Times New Roman" w:hAnsi="Times New Roman" w:cs="Times New Roman"/>
          <w:sz w:val="24"/>
          <w:szCs w:val="24"/>
        </w:rPr>
        <w:t>.</w:t>
      </w:r>
      <w:r w:rsidR="00884940">
        <w:rPr>
          <w:rFonts w:ascii="Times New Roman" w:hAnsi="Times New Roman" w:cs="Times New Roman"/>
          <w:sz w:val="24"/>
          <w:szCs w:val="24"/>
        </w:rPr>
        <w:t>(</w:t>
      </w:r>
      <w:r w:rsidRPr="00C934D7">
        <w:rPr>
          <w:rFonts w:ascii="Times New Roman" w:hAnsi="Times New Roman" w:cs="Times New Roman"/>
          <w:sz w:val="24"/>
          <w:szCs w:val="24"/>
        </w:rPr>
        <w:t>1</w:t>
      </w:r>
      <w:r w:rsidR="00884940">
        <w:rPr>
          <w:rFonts w:ascii="Times New Roman" w:hAnsi="Times New Roman" w:cs="Times New Roman"/>
          <w:sz w:val="24"/>
          <w:szCs w:val="24"/>
        </w:rPr>
        <w:t>)</w:t>
      </w:r>
      <w:r w:rsidRPr="00C934D7">
        <w:rPr>
          <w:rFonts w:ascii="Times New Roman" w:hAnsi="Times New Roman" w:cs="Times New Roman"/>
          <w:sz w:val="24"/>
          <w:szCs w:val="24"/>
        </w:rPr>
        <w:t>]</w:t>
      </w:r>
    </w:p>
    <w:p w:rsidR="00957867" w:rsidRPr="00C934D7" w:rsidRDefault="00957867" w:rsidP="00223320">
      <w:pPr>
        <w:pStyle w:val="Alin"/>
        <w:numPr>
          <w:ilvl w:val="0"/>
          <w:numId w:val="0"/>
        </w:numPr>
        <w:shd w:val="clear" w:color="000000" w:fill="auto"/>
        <w:spacing w:before="0" w:after="0" w:line="240" w:lineRule="auto"/>
        <w:ind w:firstLine="720"/>
      </w:pPr>
      <w:r w:rsidRPr="00C934D7">
        <w:t xml:space="preserve">(2) Administratorul sau lichidatorul judiciar este abilitat să exercite pe teritoriul statelor membre gazdă toate competențele care îi revin potrivit legii române. Acesta poate să numească alte persoane care să îl sprijine sau, după caz, să îl reprezinte pe teritoriul acestor state, inclusiv în scopul de a acorda asistență creditorilor S.S.I.F. din statul membru gazdă pe parcursul </w:t>
      </w:r>
      <w:r w:rsidRPr="00C934D7">
        <w:rPr>
          <w:rFonts w:eastAsia="Arial Unicode MS"/>
        </w:rPr>
        <w:t>măsurii de reorganizare sau al procedurii falimentului</w:t>
      </w:r>
      <w:r w:rsidRPr="00C934D7">
        <w:t>. [</w:t>
      </w:r>
      <w:r w:rsidR="002A0CF2" w:rsidRPr="00C934D7">
        <w:t>Directiva 2001/24/CE</w:t>
      </w:r>
      <w:r w:rsidR="0040793A" w:rsidRPr="00C934D7">
        <w:t xml:space="preserve">, </w:t>
      </w:r>
      <w:r w:rsidRPr="00C934D7">
        <w:t xml:space="preserve">art. 28 </w:t>
      </w:r>
      <w:r w:rsidR="00884940">
        <w:t>alin</w:t>
      </w:r>
      <w:r w:rsidRPr="00C934D7">
        <w:t>.</w:t>
      </w:r>
      <w:r w:rsidR="00884940">
        <w:t>(</w:t>
      </w:r>
      <w:r w:rsidRPr="00C934D7">
        <w:t>2</w:t>
      </w:r>
      <w:r w:rsidR="00884940">
        <w:t>)</w:t>
      </w:r>
      <w:r w:rsidRPr="00C934D7">
        <w:t>]</w:t>
      </w:r>
    </w:p>
    <w:p w:rsidR="00957867" w:rsidRPr="00C934D7" w:rsidRDefault="00957867" w:rsidP="00223320">
      <w:pPr>
        <w:pStyle w:val="Alin"/>
        <w:numPr>
          <w:ilvl w:val="0"/>
          <w:numId w:val="0"/>
        </w:numPr>
        <w:shd w:val="clear" w:color="000000" w:fill="auto"/>
        <w:spacing w:before="0" w:after="0" w:line="240" w:lineRule="auto"/>
        <w:ind w:firstLine="720"/>
      </w:pPr>
      <w:r w:rsidRPr="00C934D7">
        <w:t xml:space="preserve">(3) În exercitarea competențelor sale, administratorul sau lichidatorul judiciar trebuie să respecte legislația statului membru pe teritoriul căruia acționează, în special </w:t>
      </w:r>
      <w:r w:rsidRPr="00C934D7">
        <w:rPr>
          <w:rFonts w:eastAsia="Arial Unicode MS"/>
        </w:rPr>
        <w:t>în ceea ce privește procedurile de lichidare a bunurilor și furnizarea de informații angajaților</w:t>
      </w:r>
      <w:r w:rsidRPr="00C934D7">
        <w:t xml:space="preserve"> S.S.I.F. din statul membru respectiv. Administratorul special nu are dreptul de a utiliza forța și nici dreptul de a soluționa litigii ori dispute. [</w:t>
      </w:r>
      <w:r w:rsidR="002A0CF2" w:rsidRPr="00C934D7">
        <w:t>Directiva 2001/24/CE</w:t>
      </w:r>
      <w:r w:rsidR="0040793A" w:rsidRPr="00C934D7">
        <w:t xml:space="preserve">, </w:t>
      </w:r>
      <w:r w:rsidRPr="00C934D7">
        <w:t xml:space="preserve">art. 28 </w:t>
      </w:r>
      <w:r w:rsidR="00884940">
        <w:t>alin</w:t>
      </w:r>
      <w:r w:rsidRPr="00C934D7">
        <w:t>.</w:t>
      </w:r>
      <w:r w:rsidR="00884940">
        <w:t>(</w:t>
      </w:r>
      <w:r w:rsidRPr="00C934D7">
        <w:t>3</w:t>
      </w:r>
      <w:r w:rsidR="00884940">
        <w:t>)</w:t>
      </w:r>
      <w:r w:rsidRPr="00C934D7">
        <w:t>]</w:t>
      </w:r>
    </w:p>
    <w:p w:rsidR="00957867" w:rsidRPr="00C934D7" w:rsidRDefault="00957867" w:rsidP="00223320">
      <w:pPr>
        <w:pStyle w:val="Alin"/>
        <w:numPr>
          <w:ilvl w:val="0"/>
          <w:numId w:val="0"/>
        </w:numPr>
        <w:shd w:val="clear" w:color="000000" w:fill="auto"/>
        <w:spacing w:before="0" w:after="0" w:line="240" w:lineRule="auto"/>
      </w:pP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
          <w:bCs/>
          <w:lang w:val="ro-RO"/>
        </w:rPr>
        <w:t>Art. 228</w:t>
      </w:r>
      <w:r w:rsidRPr="00C934D7">
        <w:rPr>
          <w:rFonts w:ascii="Times New Roman" w:hAnsi="Times New Roman"/>
          <w:bCs/>
          <w:lang w:val="ro-RO"/>
        </w:rPr>
        <w:t xml:space="preserve"> - (1) Judecătorul-sindic are dreptul de a solicita înregistrarea în registrul imobiliar, în registrul comerţului şi în orice alt registru public ţinut în celelalte state membre a hotărârii de adoptare a unei măsuri de reorganizare sau de deschidere a procedurii falimentului faţă de o S.S.I.F. </w:t>
      </w:r>
      <w:r w:rsidRPr="00C934D7">
        <w:rPr>
          <w:rFonts w:ascii="Times New Roman" w:hAnsi="Times New Roman"/>
          <w:lang w:val="ro-RO"/>
        </w:rPr>
        <w:t>[</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29 </w:t>
      </w:r>
      <w:r w:rsidR="00D31C6F">
        <w:rPr>
          <w:rFonts w:ascii="Times New Roman" w:hAnsi="Times New Roman"/>
          <w:lang w:val="ro-RO"/>
        </w:rPr>
        <w:t>alin</w:t>
      </w:r>
      <w:r w:rsidRPr="00C934D7">
        <w:rPr>
          <w:rFonts w:ascii="Times New Roman" w:hAnsi="Times New Roman"/>
          <w:lang w:val="ro-RO"/>
        </w:rPr>
        <w:t>.</w:t>
      </w:r>
      <w:r w:rsidR="00D31C6F">
        <w:rPr>
          <w:rFonts w:ascii="Times New Roman" w:hAnsi="Times New Roman"/>
          <w:lang w:val="ro-RO"/>
        </w:rPr>
        <w:t>(</w:t>
      </w:r>
      <w:r w:rsidRPr="00C934D7">
        <w:rPr>
          <w:rFonts w:ascii="Times New Roman" w:hAnsi="Times New Roman"/>
          <w:lang w:val="ro-RO"/>
        </w:rPr>
        <w:t>1</w:t>
      </w:r>
      <w:r w:rsidR="00D31C6F">
        <w:rPr>
          <w:rFonts w:ascii="Times New Roman" w:hAnsi="Times New Roman"/>
          <w:lang w:val="ro-RO"/>
        </w:rPr>
        <w:t>)</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 xml:space="preserve">(2) Judecătorul-sindic va lua măsurile necesare pentru a asigura înregistrarea ori de câte ori aceasta este obligatorie, conform legii statului membru respectiv. </w:t>
      </w:r>
      <w:r w:rsidRPr="00C934D7">
        <w:rPr>
          <w:rFonts w:ascii="Times New Roman" w:hAnsi="Times New Roman"/>
          <w:lang w:val="ro-RO"/>
        </w:rPr>
        <w:t>[</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 xml:space="preserve">art. 29 </w:t>
      </w:r>
      <w:r w:rsidR="00D31C6F">
        <w:rPr>
          <w:rFonts w:ascii="Times New Roman" w:hAnsi="Times New Roman"/>
          <w:lang w:val="ro-RO"/>
        </w:rPr>
        <w:t>alin</w:t>
      </w:r>
      <w:r w:rsidRPr="00C934D7">
        <w:rPr>
          <w:rFonts w:ascii="Times New Roman" w:hAnsi="Times New Roman"/>
          <w:lang w:val="ro-RO"/>
        </w:rPr>
        <w:t>.</w:t>
      </w:r>
      <w:r w:rsidR="00D31C6F">
        <w:rPr>
          <w:rFonts w:ascii="Times New Roman" w:hAnsi="Times New Roman"/>
          <w:lang w:val="ro-RO"/>
        </w:rPr>
        <w:t>(</w:t>
      </w:r>
      <w:r w:rsidRPr="00C934D7">
        <w:rPr>
          <w:rFonts w:ascii="Times New Roman" w:hAnsi="Times New Roman"/>
          <w:lang w:val="ro-RO"/>
        </w:rPr>
        <w:t>1</w:t>
      </w:r>
      <w:r w:rsidR="00D31C6F">
        <w:rPr>
          <w:rFonts w:ascii="Times New Roman" w:hAnsi="Times New Roman"/>
          <w:lang w:val="ro-RO"/>
        </w:rPr>
        <w:t>)</w:t>
      </w:r>
      <w:r w:rsidRPr="00C934D7">
        <w:rPr>
          <w:rFonts w:ascii="Times New Roman" w:hAnsi="Times New Roman"/>
          <w:lang w:val="ro-RO"/>
        </w:rPr>
        <w:t>]</w:t>
      </w:r>
    </w:p>
    <w:p w:rsidR="00957867" w:rsidRPr="00C934D7" w:rsidRDefault="00957867" w:rsidP="00223320">
      <w:pPr>
        <w:pStyle w:val="Alin"/>
        <w:numPr>
          <w:ilvl w:val="0"/>
          <w:numId w:val="0"/>
        </w:numPr>
        <w:shd w:val="clear" w:color="000000" w:fill="auto"/>
        <w:spacing w:before="0" w:after="0" w:line="240" w:lineRule="auto"/>
        <w:ind w:firstLine="720"/>
      </w:pPr>
      <w:r w:rsidRPr="00C934D7">
        <w:t>(3) Cheltuielile de înregistrare vor fi considerate cheltuieli ale procedurii. [</w:t>
      </w:r>
      <w:r w:rsidR="002A0CF2" w:rsidRPr="00C934D7">
        <w:t>Directiva 2001/24/CE</w:t>
      </w:r>
      <w:r w:rsidR="0040793A" w:rsidRPr="00C934D7">
        <w:t xml:space="preserve">, </w:t>
      </w:r>
      <w:r w:rsidRPr="00C934D7">
        <w:t xml:space="preserve">art. 29 </w:t>
      </w:r>
      <w:r w:rsidR="00D31C6F">
        <w:t>alin</w:t>
      </w:r>
      <w:r w:rsidRPr="00C934D7">
        <w:t>.</w:t>
      </w:r>
      <w:r w:rsidR="00D31C6F">
        <w:t xml:space="preserve"> (</w:t>
      </w:r>
      <w:r w:rsidRPr="00C934D7">
        <w:t>2</w:t>
      </w:r>
      <w:r w:rsidR="00D31C6F">
        <w:t>)</w:t>
      </w:r>
      <w:r w:rsidRPr="00C934D7">
        <w:t>]</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229</w:t>
      </w:r>
      <w:r w:rsidRPr="00C934D7">
        <w:rPr>
          <w:rFonts w:ascii="Times New Roman" w:hAnsi="Times New Roman"/>
          <w:lang w:val="ro-RO"/>
        </w:rPr>
        <w:t xml:space="preserve"> - În situația în care, după adoptarea măsurii de reorganizare sau după deschiderea procedurii falimentului, o S.S.I.F. înstrăinează cu titlu oneros un activ imobiliar, o navă şi/sau o aeronavă supusă înscrierii într-un registru public sau, după caz, valori mobiliare şi/sau titluri a căror existență sau transfer presupune introducerea într-un registru sau cont stabilit prin lege ori care sunt plasate într-un sistem central de depozite reglementat de legea unui stat membru, validitatea actului respectiv se află sub incidența legii statului membru pe al cărui teritoriu se află activul imobiliar sau sub a cărui autoritate se ține registrul/contul/sistemul respectiv. [</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art. 31]</w:t>
      </w:r>
    </w:p>
    <w:p w:rsidR="00957867" w:rsidRPr="00C934D7" w:rsidRDefault="00957867" w:rsidP="00223320">
      <w:pPr>
        <w:jc w:val="both"/>
        <w:rPr>
          <w:rFonts w:ascii="Times New Roman" w:eastAsia="Times New Roman" w:hAnsi="Times New Roman"/>
          <w:lang w:val="ro-RO" w:eastAsia="ro-RO"/>
        </w:rPr>
      </w:pPr>
    </w:p>
    <w:p w:rsidR="00957867" w:rsidRPr="00C934D7" w:rsidRDefault="00957867" w:rsidP="00223320">
      <w:pPr>
        <w:ind w:firstLine="720"/>
        <w:jc w:val="both"/>
        <w:rPr>
          <w:rFonts w:ascii="Times New Roman" w:hAnsi="Times New Roman"/>
          <w:lang w:val="ro-RO"/>
        </w:rPr>
      </w:pPr>
      <w:r w:rsidRPr="00C934D7">
        <w:rPr>
          <w:rFonts w:ascii="Times New Roman" w:eastAsia="Times New Roman" w:hAnsi="Times New Roman"/>
          <w:b/>
          <w:lang w:val="ro-RO" w:eastAsia="ro-RO"/>
        </w:rPr>
        <w:t>Art. 230</w:t>
      </w:r>
      <w:r w:rsidRPr="00C934D7">
        <w:rPr>
          <w:rFonts w:ascii="Times New Roman" w:eastAsia="Times New Roman" w:hAnsi="Times New Roman"/>
          <w:lang w:val="ro-RO" w:eastAsia="ro-RO"/>
        </w:rPr>
        <w:t xml:space="preserve"> - Acțiunile aflate pe rolul instanțelor judecătorești, având ca obiect bunuri sau drepturi de care S.S.I.F. a fost privată sunt guvernate de legea statului membru în care se desfășoară procesul. </w:t>
      </w:r>
      <w:r w:rsidRPr="00C934D7">
        <w:rPr>
          <w:rFonts w:ascii="Times New Roman" w:hAnsi="Times New Roman"/>
          <w:lang w:val="ro-RO"/>
        </w:rPr>
        <w:t>[</w:t>
      </w:r>
      <w:r w:rsidR="002A0CF2" w:rsidRPr="00C934D7">
        <w:rPr>
          <w:rFonts w:ascii="Times New Roman" w:hAnsi="Times New Roman"/>
          <w:lang w:val="ro-RO"/>
        </w:rPr>
        <w:t>Directiva 2001/24/CE</w:t>
      </w:r>
      <w:r w:rsidR="0040793A" w:rsidRPr="00C934D7">
        <w:rPr>
          <w:rFonts w:ascii="Times New Roman" w:hAnsi="Times New Roman"/>
          <w:lang w:val="ro-RO"/>
        </w:rPr>
        <w:t xml:space="preserve">, </w:t>
      </w:r>
      <w:r w:rsidRPr="00C934D7">
        <w:rPr>
          <w:rFonts w:ascii="Times New Roman" w:hAnsi="Times New Roman"/>
          <w:lang w:val="ro-RO"/>
        </w:rPr>
        <w:t>art. 32]</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eastAsia="Times New Roman" w:hAnsi="Times New Roman"/>
          <w:i/>
          <w:lang w:val="ro-RO" w:eastAsia="ro-RO"/>
        </w:rPr>
      </w:pPr>
      <w:r w:rsidRPr="00C934D7">
        <w:rPr>
          <w:rFonts w:ascii="Times New Roman" w:hAnsi="Times New Roman"/>
          <w:b/>
          <w:lang w:val="ro-RO"/>
        </w:rPr>
        <w:t>Art. 231</w:t>
      </w:r>
      <w:r w:rsidRPr="00C934D7">
        <w:rPr>
          <w:rFonts w:ascii="Times New Roman" w:hAnsi="Times New Roman"/>
          <w:lang w:val="ro-RO"/>
        </w:rPr>
        <w:t xml:space="preserve"> - Persoanele care trebuie să primească sau să transmită informaţii în legătură cu procedurile de informare ori de consultare prevăzute la art. 204 alin. (4), art. 205, art. 209, art. 210, art. 212 și art. 219au obligaţia de a păstra secretul profesional potrivit prevederilor art. 247, cu excepţia oricăror autorităţi judiciare cărora li se aplică prevederile naţionale în vigoare. [</w:t>
      </w:r>
      <w:r w:rsidR="002A0CF2" w:rsidRPr="00C934D7">
        <w:rPr>
          <w:rFonts w:ascii="Times New Roman" w:hAnsi="Times New Roman"/>
        </w:rPr>
        <w:t>Directiva 2001/24/CE</w:t>
      </w:r>
      <w:r w:rsidR="0040793A" w:rsidRPr="00C934D7">
        <w:rPr>
          <w:rFonts w:ascii="Times New Roman" w:hAnsi="Times New Roman"/>
        </w:rPr>
        <w:t xml:space="preserve">, </w:t>
      </w:r>
      <w:r w:rsidRPr="00C934D7">
        <w:rPr>
          <w:rFonts w:ascii="Times New Roman" w:hAnsi="Times New Roman"/>
          <w:lang w:val="ro-RO"/>
        </w:rPr>
        <w:t xml:space="preserve">art. 33] </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232</w:t>
      </w:r>
      <w:r w:rsidRPr="00C934D7">
        <w:rPr>
          <w:rFonts w:ascii="Times New Roman" w:hAnsi="Times New Roman"/>
          <w:lang w:val="ro-RO"/>
        </w:rPr>
        <w:t xml:space="preserve"> - Autorităţile administrative sau judiciare ale statului membru de origine sunt singurele împuternicite să decidă cu privire la aplicarea uneia sau mai multor măsuri de reorganizare ori deschiderea unei proceduri de lichidare cu privire la o firmă de investiții, inclusiv la sucursalele acesteia stabilite în alte state membre. Legea statului membru de origine se va aplica potrivit prevederilor art. 211 </w:t>
      </w:r>
      <w:hyperlink r:id="rId23" w:history="1">
        <w:r w:rsidRPr="00C934D7">
          <w:rPr>
            <w:rFonts w:ascii="Times New Roman" w:hAnsi="Times New Roman"/>
            <w:lang w:val="ro-RO"/>
          </w:rPr>
          <w:t>alin. (1)</w:t>
        </w:r>
      </w:hyperlink>
      <w:r w:rsidRPr="00C934D7">
        <w:rPr>
          <w:rFonts w:ascii="Times New Roman" w:hAnsi="Times New Roman"/>
          <w:lang w:val="ro-RO"/>
        </w:rPr>
        <w:t xml:space="preserve">. </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 233</w:t>
      </w:r>
      <w:r w:rsidRPr="00C934D7">
        <w:rPr>
          <w:rFonts w:ascii="Times New Roman" w:hAnsi="Times New Roman"/>
          <w:lang w:val="ro-RO"/>
        </w:rPr>
        <w:t xml:space="preserve"> - (1) Dacă asupra unei firme de investiții dintr-un stat membru, care desfăşoară activitate pe teritoriul României, au fost dispuse măsuri de reorganizare sau a fost deschisă procedura falimentului, acestea se vor aplica fără alte formalităţi pe teritoriul României şi vor produce efecte în condiţiile şi de la data prevăzute în legislaţia statului membru respectiv.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Măsurile de reorganizare sau procedura falimentului se vor aplica potrivit legislaţiei statului membru de origine şi ţinând seama de prevederile </w:t>
      </w:r>
      <w:hyperlink r:id="rId24" w:history="1">
        <w:r w:rsidRPr="00C934D7">
          <w:rPr>
            <w:rFonts w:ascii="Times New Roman" w:hAnsi="Times New Roman"/>
            <w:lang w:val="ro-RO"/>
          </w:rPr>
          <w:t>art. 211</w:t>
        </w:r>
      </w:hyperlink>
      <w:r w:rsidRPr="00C934D7">
        <w:rPr>
          <w:rFonts w:ascii="Times New Roman" w:hAnsi="Times New Roman"/>
          <w:lang w:val="ro-RO"/>
        </w:rPr>
        <w:t xml:space="preserv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La primirea notificării corespunzătoare de la autoritatea competentă a statului membru de origine, A.S.F. va informa de îndată, prin publicarea în Monitorul Oficial al României, Partea a IV-a, despre decizia de aplicare a unei măsuri de reorganizare sau de deschidere a procedurii falimentului.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Autorităţile administrative sau judiciare competente din statul membru de origine, administratorul sau lichidatorul judiciar comunică oficiului registrului comerţului la care sucursala firmei de investiții respective este înregistrată decizia privind măsurile de reorganizare sau de deschidere a procedurii falimentului, în vederea efectuării menţiunilor corespunzătoare. Comunicarea se transmite de autorităţile menţionate şi către două ziare de circulaţie naţională din România, în vederea publicării. </w:t>
      </w:r>
    </w:p>
    <w:p w:rsidR="00957867" w:rsidRPr="00C934D7" w:rsidRDefault="00957867" w:rsidP="00223320">
      <w:pPr>
        <w:shd w:val="clear" w:color="000000" w:fill="auto"/>
        <w:ind w:firstLine="720"/>
        <w:jc w:val="both"/>
        <w:rPr>
          <w:rFonts w:ascii="Times New Roman" w:eastAsia="Times New Roman" w:hAnsi="Times New Roman"/>
          <w:noProof/>
          <w:lang w:val="ro-RO"/>
        </w:rPr>
      </w:pPr>
      <w:r w:rsidRPr="00C934D7">
        <w:rPr>
          <w:rFonts w:ascii="Times New Roman" w:eastAsia="Times New Roman" w:hAnsi="Times New Roman"/>
          <w:bCs/>
          <w:noProof/>
          <w:lang w:val="ro-RO"/>
        </w:rPr>
        <w:t xml:space="preserve">(5) </w:t>
      </w:r>
      <w:r w:rsidRPr="00C934D7">
        <w:rPr>
          <w:rFonts w:ascii="Times New Roman" w:eastAsia="Times New Roman" w:hAnsi="Times New Roman"/>
          <w:noProof/>
          <w:lang w:val="ro-RO"/>
        </w:rPr>
        <w:t xml:space="preserve">Administratorul, după caz, lichidatorul, împuternicit să pună în aplicare măsurile dispuse de autoritatea administrativă sau judiciară din statul membru de origine poate acţiona pe teritoriul României fără altă formalitate, în baza unei copii certificate de pe actul de numire sau a unui certificat emis de respectiva autoritate, însoţite de o traducere în limba română. </w:t>
      </w:r>
    </w:p>
    <w:p w:rsidR="00957867" w:rsidRPr="00C934D7" w:rsidRDefault="00957867" w:rsidP="00223320">
      <w:pPr>
        <w:shd w:val="clear" w:color="000000" w:fill="auto"/>
        <w:ind w:firstLine="720"/>
        <w:jc w:val="both"/>
        <w:rPr>
          <w:rFonts w:ascii="Times New Roman" w:eastAsia="Times New Roman" w:hAnsi="Times New Roman"/>
          <w:noProof/>
          <w:lang w:val="ro-RO"/>
        </w:rPr>
      </w:pPr>
      <w:r w:rsidRPr="00C934D7">
        <w:rPr>
          <w:rFonts w:ascii="Times New Roman" w:eastAsia="Times New Roman" w:hAnsi="Times New Roman"/>
          <w:bCs/>
          <w:noProof/>
          <w:lang w:val="ro-RO"/>
        </w:rPr>
        <w:t>(6)</w:t>
      </w:r>
      <w:r w:rsidRPr="00C934D7">
        <w:rPr>
          <w:rFonts w:ascii="Times New Roman" w:eastAsia="Times New Roman" w:hAnsi="Times New Roman"/>
          <w:noProof/>
          <w:lang w:val="ro-RO"/>
        </w:rPr>
        <w:t xml:space="preserve"> Persoanele prevăzute la alin. (5) pot exercita pe teritoriul României toate competenţele care le revin potrivit legislaţiei din statul membru de origine. Aceste persoane pot să numească alte persoane care să le reprezinte pe teritoriul României, inclusiv în scopul de a acorda asistenţă creditorilor pe parcursul aplicării măsurilor în cauză. </w:t>
      </w:r>
    </w:p>
    <w:p w:rsidR="00957867" w:rsidRPr="00C934D7" w:rsidRDefault="00957867" w:rsidP="00223320">
      <w:pPr>
        <w:shd w:val="clear" w:color="000000" w:fill="auto"/>
        <w:ind w:firstLine="720"/>
        <w:jc w:val="both"/>
        <w:rPr>
          <w:rFonts w:ascii="Times New Roman" w:eastAsia="Times New Roman" w:hAnsi="Times New Roman"/>
          <w:bCs/>
          <w:noProof/>
          <w:lang w:val="ro-RO"/>
        </w:rPr>
      </w:pPr>
      <w:r w:rsidRPr="00C934D7">
        <w:rPr>
          <w:rFonts w:ascii="Times New Roman" w:eastAsia="Times New Roman" w:hAnsi="Times New Roman"/>
          <w:bCs/>
          <w:noProof/>
          <w:lang w:val="ro-RO"/>
        </w:rPr>
        <w:t>(7)</w:t>
      </w:r>
      <w:r w:rsidRPr="00C934D7">
        <w:rPr>
          <w:rFonts w:ascii="Times New Roman" w:eastAsia="Times New Roman" w:hAnsi="Times New Roman"/>
          <w:noProof/>
          <w:lang w:val="ro-RO"/>
        </w:rPr>
        <w:t xml:space="preserve"> În exercitarea competenţelor pe teritoriul României, persoanele prevăzute la alin. (5) trebuie să respecte legislaţia română, în special cu privire la procedurile de valorificare a activelor şi la furnizarea de informaţii angajaţilor din România ai firmei de investiții în cauză. Competenţele nu pot include utilizarea forţei sau dreptul de a soluţiona litigii ori dispute.</w:t>
      </w:r>
    </w:p>
    <w:p w:rsidR="00957867" w:rsidRDefault="00957867" w:rsidP="00223320">
      <w:pPr>
        <w:jc w:val="both"/>
        <w:rPr>
          <w:rFonts w:ascii="Times New Roman" w:hAnsi="Times New Roman"/>
          <w:lang w:val="ro-RO"/>
        </w:rPr>
      </w:pPr>
    </w:p>
    <w:p w:rsidR="00DE63C7" w:rsidRDefault="00DE63C7" w:rsidP="00223320">
      <w:pPr>
        <w:jc w:val="both"/>
        <w:rPr>
          <w:rFonts w:ascii="Times New Roman" w:hAnsi="Times New Roman"/>
          <w:lang w:val="ro-RO"/>
        </w:rPr>
      </w:pPr>
    </w:p>
    <w:p w:rsidR="00DE63C7" w:rsidRDefault="00DE63C7" w:rsidP="00223320">
      <w:pPr>
        <w:jc w:val="both"/>
        <w:rPr>
          <w:rFonts w:ascii="Times New Roman" w:hAnsi="Times New Roman"/>
          <w:lang w:val="ro-RO"/>
        </w:rPr>
      </w:pPr>
    </w:p>
    <w:p w:rsidR="00DE63C7" w:rsidRPr="00C934D7" w:rsidRDefault="00DE63C7" w:rsidP="00223320">
      <w:pPr>
        <w:jc w:val="both"/>
        <w:rPr>
          <w:rFonts w:ascii="Times New Roman" w:hAnsi="Times New Roman"/>
          <w:lang w:val="ro-RO"/>
        </w:rPr>
      </w:pPr>
    </w:p>
    <w:p w:rsidR="00957867" w:rsidRPr="00C934D7" w:rsidRDefault="00957867" w:rsidP="00223320">
      <w:pPr>
        <w:jc w:val="center"/>
        <w:rPr>
          <w:rFonts w:ascii="Times New Roman" w:hAnsi="Times New Roman"/>
          <w:bCs/>
          <w:lang w:val="ro-RO"/>
        </w:rPr>
      </w:pPr>
      <w:r w:rsidRPr="00C934D7">
        <w:rPr>
          <w:rFonts w:ascii="Times New Roman" w:hAnsi="Times New Roman"/>
          <w:bCs/>
          <w:lang w:val="ro-RO"/>
        </w:rPr>
        <w:t>TITLUL VIII</w:t>
      </w:r>
    </w:p>
    <w:p w:rsidR="00957867" w:rsidRPr="00C934D7" w:rsidRDefault="00026B7E" w:rsidP="00223320">
      <w:pPr>
        <w:jc w:val="center"/>
        <w:rPr>
          <w:rFonts w:ascii="Times New Roman" w:hAnsi="Times New Roman"/>
          <w:b/>
          <w:bCs/>
          <w:lang w:val="ro-RO"/>
        </w:rPr>
      </w:pPr>
      <w:r w:rsidRPr="00C934D7">
        <w:rPr>
          <w:rFonts w:ascii="Times New Roman" w:hAnsi="Times New Roman"/>
          <w:b/>
          <w:bCs/>
          <w:lang w:val="ro-RO"/>
        </w:rPr>
        <w:t xml:space="preserve">Competențe </w:t>
      </w:r>
      <w:r w:rsidR="00957867" w:rsidRPr="00C934D7">
        <w:rPr>
          <w:rFonts w:ascii="Times New Roman" w:hAnsi="Times New Roman"/>
          <w:b/>
          <w:bCs/>
          <w:lang w:val="ro-RO"/>
        </w:rPr>
        <w:t>A</w:t>
      </w:r>
      <w:r w:rsidRPr="00C934D7">
        <w:rPr>
          <w:rFonts w:ascii="Times New Roman" w:hAnsi="Times New Roman"/>
          <w:b/>
          <w:bCs/>
          <w:lang w:val="ro-RO"/>
        </w:rPr>
        <w:t>.</w:t>
      </w:r>
      <w:r w:rsidR="00957867" w:rsidRPr="00C934D7">
        <w:rPr>
          <w:rFonts w:ascii="Times New Roman" w:hAnsi="Times New Roman"/>
          <w:b/>
          <w:bCs/>
          <w:lang w:val="ro-RO"/>
        </w:rPr>
        <w:t>S</w:t>
      </w:r>
      <w:r w:rsidRPr="00C934D7">
        <w:rPr>
          <w:rFonts w:ascii="Times New Roman" w:hAnsi="Times New Roman"/>
          <w:b/>
          <w:bCs/>
          <w:lang w:val="ro-RO"/>
        </w:rPr>
        <w:t>.</w:t>
      </w:r>
      <w:r w:rsidR="00957867" w:rsidRPr="00C934D7">
        <w:rPr>
          <w:rFonts w:ascii="Times New Roman" w:hAnsi="Times New Roman"/>
          <w:b/>
          <w:bCs/>
          <w:lang w:val="ro-RO"/>
        </w:rPr>
        <w:t>F</w:t>
      </w:r>
      <w:r w:rsidR="00BC0E48" w:rsidRPr="00C934D7">
        <w:rPr>
          <w:rFonts w:ascii="Times New Roman" w:hAnsi="Times New Roman"/>
          <w:b/>
          <w:bCs/>
          <w:lang w:val="ro-RO"/>
        </w:rPr>
        <w:t>.</w:t>
      </w:r>
    </w:p>
    <w:p w:rsidR="00026B7E" w:rsidRPr="00C934D7" w:rsidRDefault="00026B7E" w:rsidP="00223320">
      <w:pPr>
        <w:jc w:val="center"/>
        <w:rPr>
          <w:rFonts w:ascii="Times New Roman" w:hAnsi="Times New Roman"/>
          <w:b/>
          <w:bCs/>
          <w:lang w:val="ro-RO"/>
        </w:rPr>
      </w:pPr>
    </w:p>
    <w:p w:rsidR="00957867" w:rsidRPr="00C934D7" w:rsidRDefault="00957867" w:rsidP="00223320">
      <w:pPr>
        <w:jc w:val="center"/>
        <w:rPr>
          <w:rFonts w:ascii="Times New Roman" w:hAnsi="Times New Roman"/>
          <w:bCs/>
          <w:lang w:val="ro-RO"/>
        </w:rPr>
      </w:pPr>
      <w:r w:rsidRPr="00C934D7">
        <w:rPr>
          <w:rFonts w:ascii="Times New Roman" w:hAnsi="Times New Roman"/>
          <w:bCs/>
          <w:iCs/>
          <w:lang w:val="ro-RO"/>
        </w:rPr>
        <w:t>CAPITOLUL I</w:t>
      </w:r>
    </w:p>
    <w:p w:rsidR="00957867" w:rsidRPr="00C934D7" w:rsidRDefault="00957867" w:rsidP="00223320">
      <w:pPr>
        <w:jc w:val="center"/>
        <w:rPr>
          <w:rFonts w:ascii="Times New Roman" w:hAnsi="Times New Roman"/>
          <w:b/>
          <w:bCs/>
          <w:lang w:val="ro-RO"/>
        </w:rPr>
      </w:pPr>
      <w:r w:rsidRPr="00C934D7">
        <w:rPr>
          <w:rFonts w:ascii="Times New Roman" w:hAnsi="Times New Roman"/>
          <w:b/>
          <w:bCs/>
          <w:iCs/>
          <w:lang w:val="ro-RO"/>
        </w:rPr>
        <w:t xml:space="preserve">Competențe </w:t>
      </w:r>
    </w:p>
    <w:p w:rsidR="00957867" w:rsidRPr="00C934D7" w:rsidRDefault="00957867" w:rsidP="00223320">
      <w:pPr>
        <w:jc w:val="both"/>
        <w:rPr>
          <w:rFonts w:ascii="Times New Roman" w:eastAsia="Times New Roman" w:hAnsi="Times New Roman"/>
          <w:lang w:val="ro-RO"/>
        </w:rPr>
      </w:pPr>
    </w:p>
    <w:p w:rsidR="00957867" w:rsidRPr="00C934D7" w:rsidRDefault="00957867" w:rsidP="00223320">
      <w:pPr>
        <w:ind w:firstLine="720"/>
        <w:jc w:val="both"/>
        <w:rPr>
          <w:rFonts w:ascii="Times New Roman" w:hAnsi="Times New Roman"/>
          <w:bCs/>
          <w:u w:val="single"/>
          <w:lang w:val="ro-RO"/>
        </w:rPr>
      </w:pPr>
      <w:r w:rsidRPr="00C934D7">
        <w:rPr>
          <w:rFonts w:ascii="Times New Roman" w:eastAsia="Times New Roman" w:hAnsi="Times New Roman"/>
          <w:b/>
          <w:lang w:val="ro-RO"/>
        </w:rPr>
        <w:t>Art. 234</w:t>
      </w:r>
      <w:r w:rsidRPr="00C934D7">
        <w:rPr>
          <w:rFonts w:ascii="Times New Roman" w:eastAsia="Times New Roman" w:hAnsi="Times New Roman"/>
          <w:lang w:val="ro-RO"/>
        </w:rPr>
        <w:t xml:space="preserve"> - </w:t>
      </w:r>
      <w:r w:rsidRPr="00C934D7">
        <w:rPr>
          <w:rFonts w:ascii="Times New Roman" w:hAnsi="Times New Roman"/>
          <w:bCs/>
          <w:lang w:val="ro-RO"/>
        </w:rPr>
        <w:t>A.S.F. este:</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a) autoritatea competentă responsabilă în sensul art. 10 alin. (5) și al art. 22 din Regulamentul (UE) nr. 648/2012, precum și autoritatea competentă responsabilă pentru supravegherea respectării de către contrapărțile financiare definite la art. 2 pct. 8 din Regulamentul UE nr. 648/2012, autorizate și supravegheate de A</w:t>
      </w:r>
      <w:r w:rsidR="001664AC" w:rsidRPr="00C934D7">
        <w:rPr>
          <w:rFonts w:ascii="Times New Roman" w:hAnsi="Times New Roman"/>
          <w:bCs/>
          <w:lang w:val="ro-RO"/>
        </w:rPr>
        <w:t>.</w:t>
      </w:r>
      <w:r w:rsidRPr="00C934D7">
        <w:rPr>
          <w:rFonts w:ascii="Times New Roman" w:hAnsi="Times New Roman"/>
          <w:bCs/>
          <w:lang w:val="ro-RO"/>
        </w:rPr>
        <w:t>S</w:t>
      </w:r>
      <w:r w:rsidR="001664AC" w:rsidRPr="00C934D7">
        <w:rPr>
          <w:rFonts w:ascii="Times New Roman" w:hAnsi="Times New Roman"/>
          <w:bCs/>
          <w:lang w:val="ro-RO"/>
        </w:rPr>
        <w:t>.</w:t>
      </w:r>
      <w:r w:rsidRPr="00C934D7">
        <w:rPr>
          <w:rFonts w:ascii="Times New Roman" w:hAnsi="Times New Roman"/>
          <w:bCs/>
          <w:lang w:val="ro-RO"/>
        </w:rPr>
        <w:t>F, a obligațiilor ce le revin potrivit dispozițiilor cuprinse în Titlul II din același regulament;</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b) autoritatea competentă în sensul art. 11 din Regulamentul (UE) nr. 909/2014;</w:t>
      </w:r>
    </w:p>
    <w:p w:rsidR="00957867" w:rsidRDefault="00957867" w:rsidP="00223320">
      <w:pPr>
        <w:ind w:firstLine="720"/>
        <w:jc w:val="both"/>
        <w:rPr>
          <w:rFonts w:ascii="Times New Roman" w:hAnsi="Times New Roman"/>
          <w:bCs/>
          <w:lang w:val="ro-RO"/>
        </w:rPr>
      </w:pPr>
      <w:r w:rsidRPr="00C934D7">
        <w:rPr>
          <w:rFonts w:ascii="Times New Roman" w:hAnsi="Times New Roman"/>
          <w:bCs/>
          <w:lang w:val="ro-RO"/>
        </w:rPr>
        <w:t>c) autoritatea competentă în sensul art. 4 pct. 8 din Regulamentul (UE) nr. 1286/2014;</w:t>
      </w:r>
    </w:p>
    <w:p w:rsidR="00957867" w:rsidRPr="004303AC" w:rsidRDefault="004303AC" w:rsidP="004303AC">
      <w:pPr>
        <w:ind w:firstLine="720"/>
        <w:jc w:val="both"/>
        <w:rPr>
          <w:rFonts w:ascii="Times New Roman" w:hAnsi="Times New Roman"/>
          <w:bCs/>
          <w:lang w:val="ro-RO"/>
        </w:rPr>
      </w:pPr>
      <w:r>
        <w:rPr>
          <w:rFonts w:ascii="Times New Roman" w:hAnsi="Times New Roman"/>
          <w:bCs/>
          <w:lang w:val="ro-RO"/>
        </w:rPr>
        <w:t xml:space="preserve">d) </w:t>
      </w:r>
      <w:r w:rsidR="00957867" w:rsidRPr="004303AC">
        <w:rPr>
          <w:rFonts w:ascii="Times New Roman" w:hAnsi="Times New Roman"/>
          <w:bCs/>
          <w:lang w:val="ro-RO"/>
        </w:rPr>
        <w:t>autoritatea competentă în sensul art. 40 din Regulamentul (UE) nr. 1011/2016</w:t>
      </w:r>
      <w:r>
        <w:rPr>
          <w:rFonts w:ascii="Times New Roman" w:hAnsi="Times New Roman"/>
          <w:bCs/>
          <w:lang w:val="ro-RO"/>
        </w:rPr>
        <w:t>al P</w:t>
      </w:r>
      <w:r w:rsidRPr="004303AC">
        <w:rPr>
          <w:rFonts w:ascii="Times New Roman" w:hAnsi="Times New Roman"/>
          <w:bCs/>
          <w:lang w:val="ro-RO"/>
        </w:rPr>
        <w:t xml:space="preserve">arlamentului </w:t>
      </w:r>
      <w:r>
        <w:rPr>
          <w:rFonts w:ascii="Times New Roman" w:hAnsi="Times New Roman"/>
          <w:bCs/>
          <w:lang w:val="ro-RO"/>
        </w:rPr>
        <w:t>European și al C</w:t>
      </w:r>
      <w:r w:rsidRPr="004303AC">
        <w:rPr>
          <w:rFonts w:ascii="Times New Roman" w:hAnsi="Times New Roman"/>
          <w:bCs/>
          <w:lang w:val="ro-RO"/>
        </w:rPr>
        <w:t xml:space="preserve">onsiliului din 8 iunie 2016 privind indicii utilizați ca indici de referință în cadrul instrumentelor financiare și al contractelor financiare sau pentru a măsura performanțele fondurilor de investiții și de modificare a Directivelor 2008/48/CE și 2014/17/UE și a Regulamentului (UE) nr. 596/2014, </w:t>
      </w:r>
      <w:r w:rsidRPr="004303AC">
        <w:rPr>
          <w:rFonts w:ascii="Times New Roman" w:hAnsi="Times New Roman"/>
          <w:lang w:val="ro-RO"/>
        </w:rPr>
        <w:t xml:space="preserve">denumit în continuare </w:t>
      </w:r>
      <w:r w:rsidRPr="004303AC">
        <w:rPr>
          <w:rFonts w:ascii="Times New Roman" w:hAnsi="Times New Roman"/>
          <w:i/>
          <w:iCs/>
          <w:lang w:val="ro-RO"/>
        </w:rPr>
        <w:t>Regulamentul (UE) nr. 1011/2016</w:t>
      </w:r>
      <w:r w:rsidR="00957867" w:rsidRPr="004303AC">
        <w:rPr>
          <w:rFonts w:ascii="Times New Roman" w:hAnsi="Times New Roman"/>
          <w:bCs/>
          <w:lang w:val="ro-RO"/>
        </w:rPr>
        <w:t>.</w:t>
      </w:r>
    </w:p>
    <w:p w:rsidR="00957867" w:rsidRPr="00C934D7" w:rsidRDefault="00957867" w:rsidP="00223320">
      <w:pPr>
        <w:pStyle w:val="ListParagraph"/>
        <w:spacing w:after="0" w:line="240" w:lineRule="auto"/>
        <w:ind w:left="709"/>
        <w:contextualSpacing w:val="0"/>
        <w:jc w:val="both"/>
        <w:rPr>
          <w:rFonts w:ascii="Times New Roman" w:eastAsia="Cambria" w:hAnsi="Times New Roman"/>
          <w:bCs/>
          <w:sz w:val="24"/>
          <w:szCs w:val="24"/>
          <w:u w:val="single"/>
        </w:rPr>
      </w:pPr>
    </w:p>
    <w:p w:rsidR="00957867" w:rsidRPr="00C934D7" w:rsidRDefault="00957867" w:rsidP="00B64C20">
      <w:pPr>
        <w:ind w:firstLine="720"/>
        <w:jc w:val="both"/>
        <w:rPr>
          <w:rFonts w:ascii="Times New Roman" w:hAnsi="Times New Roman"/>
          <w:bCs/>
          <w:lang w:val="ro-RO"/>
        </w:rPr>
      </w:pPr>
      <w:r w:rsidRPr="00C934D7">
        <w:rPr>
          <w:rFonts w:ascii="Times New Roman" w:hAnsi="Times New Roman"/>
          <w:b/>
          <w:bCs/>
          <w:lang w:val="ro-RO"/>
        </w:rPr>
        <w:t>Art. 235</w:t>
      </w:r>
      <w:r w:rsidRPr="00C934D7">
        <w:rPr>
          <w:rFonts w:ascii="Times New Roman" w:hAnsi="Times New Roman"/>
          <w:bCs/>
          <w:lang w:val="ro-RO"/>
        </w:rPr>
        <w:t xml:space="preserve"> - În exercitarea atribuţiilor stabilite în</w:t>
      </w:r>
      <w:r w:rsidR="00B64C20" w:rsidRPr="0006638F">
        <w:rPr>
          <w:rFonts w:ascii="Times New Roman" w:hAnsi="Times New Roman"/>
          <w:lang w:val="ro-RO"/>
        </w:rPr>
        <w:t>O.U.G. nr. 93/2012 și în prezenta lege</w:t>
      </w:r>
      <w:r w:rsidR="00F37D79" w:rsidRPr="00C934D7">
        <w:rPr>
          <w:rFonts w:ascii="Times New Roman" w:hAnsi="Times New Roman"/>
          <w:bCs/>
          <w:lang w:val="ro-RO"/>
        </w:rPr>
        <w:t>,</w:t>
      </w:r>
      <w:r w:rsidRPr="00C934D7">
        <w:rPr>
          <w:rFonts w:ascii="Times New Roman" w:hAnsi="Times New Roman"/>
          <w:bCs/>
          <w:lang w:val="ro-RO"/>
        </w:rPr>
        <w:t xml:space="preserve"> A.S.F. poate fi furnizor de formare, pregătire şi perfecţionare profesională, evaluator de competenţe profesionale în domeniul pieţei de capital. A.S.F. echivalează automat diplomele, atestatele şi certificatele emise de organismele internaţionale.</w:t>
      </w:r>
    </w:p>
    <w:p w:rsidR="00957867" w:rsidRPr="00C934D7" w:rsidRDefault="00957867" w:rsidP="00223320">
      <w:pPr>
        <w:ind w:firstLine="708"/>
        <w:jc w:val="both"/>
        <w:rPr>
          <w:rFonts w:ascii="Times New Roman" w:hAnsi="Times New Roman"/>
          <w:lang w:val="ro-RO"/>
        </w:rPr>
      </w:pPr>
    </w:p>
    <w:p w:rsidR="00957867" w:rsidRPr="00C934D7" w:rsidRDefault="00957867" w:rsidP="00223320">
      <w:pPr>
        <w:ind w:firstLine="720"/>
        <w:jc w:val="both"/>
        <w:rPr>
          <w:rFonts w:ascii="Times New Roman" w:hAnsi="Times New Roman"/>
          <w:iCs/>
          <w:lang w:val="ro-RO"/>
        </w:rPr>
      </w:pPr>
      <w:r w:rsidRPr="00C934D7">
        <w:rPr>
          <w:rFonts w:ascii="Times New Roman" w:hAnsi="Times New Roman"/>
          <w:b/>
          <w:iCs/>
          <w:lang w:val="ro-RO"/>
        </w:rPr>
        <w:t>Art. 236</w:t>
      </w:r>
      <w:r w:rsidRPr="00C934D7">
        <w:rPr>
          <w:rFonts w:ascii="Times New Roman" w:hAnsi="Times New Roman"/>
          <w:iCs/>
          <w:lang w:val="ro-RO"/>
        </w:rPr>
        <w:t xml:space="preserve"> – (1) A.S.F. își exercită atribuțiile și competențele ce îi revin în conformitate cu prevederile prezentei legi în oricare din următoarele moduri:</w:t>
      </w:r>
    </w:p>
    <w:p w:rsidR="00957867" w:rsidRPr="00C934D7" w:rsidRDefault="00957867" w:rsidP="00223320">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a) direct;</w:t>
      </w:r>
    </w:p>
    <w:p w:rsidR="00957867" w:rsidRPr="00C934D7" w:rsidRDefault="00957867" w:rsidP="00223320">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b) în colaborare cu alte autorități sau entități ale pieței;</w:t>
      </w:r>
    </w:p>
    <w:p w:rsidR="00957867" w:rsidRPr="00C934D7" w:rsidRDefault="00957867" w:rsidP="00223320">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c) sub responsabilitatea sa, prin delegare către alte autorități sau alte entități ale pieței;</w:t>
      </w:r>
    </w:p>
    <w:p w:rsidR="00957867" w:rsidRPr="00C934D7" w:rsidRDefault="00957867" w:rsidP="00223320">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d) prin sesizarea autorităților judiciare competente.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A.S.F. deţine toate competențele de supraveghere, inclusiv competențe de investigare și competențe de a impune măsuri corective, necesare pentru a-și îndeplini atribuțiile în temeiul prezentei legi şi ale reglementărilor europene incidente prevederilor prezentei legi.(art. 69 alin.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În îndeplinirea prevederilor menționate la alin. (2)</w:t>
      </w:r>
      <w:r w:rsidR="00F37D79" w:rsidRPr="00C934D7">
        <w:rPr>
          <w:rFonts w:ascii="Times New Roman" w:hAnsi="Times New Roman"/>
          <w:lang w:val="ro-RO"/>
        </w:rPr>
        <w:t>,</w:t>
      </w:r>
      <w:r w:rsidR="00BC0E48" w:rsidRPr="00C934D7">
        <w:rPr>
          <w:rFonts w:ascii="Times New Roman" w:hAnsi="Times New Roman"/>
          <w:lang w:val="ro-RO"/>
        </w:rPr>
        <w:t xml:space="preserve">A.S.F. </w:t>
      </w:r>
      <w:r w:rsidRPr="00C934D7">
        <w:rPr>
          <w:rFonts w:ascii="Times New Roman" w:hAnsi="Times New Roman"/>
          <w:lang w:val="ro-RO"/>
        </w:rPr>
        <w:t>are următoarele competențe: (art. 69.2.1.)</w:t>
      </w:r>
    </w:p>
    <w:p w:rsidR="00957867" w:rsidRPr="00C934D7" w:rsidRDefault="00957867"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sz w:val="24"/>
          <w:szCs w:val="24"/>
        </w:rPr>
        <w:t xml:space="preserve">a)de </w:t>
      </w:r>
      <w:r w:rsidRPr="00C934D7">
        <w:rPr>
          <w:rFonts w:ascii="Times New Roman" w:hAnsi="Times New Roman"/>
          <w:iCs/>
          <w:sz w:val="24"/>
          <w:szCs w:val="24"/>
        </w:rPr>
        <w:t>a avea acces la orice document sau la alte informații deținute de persoane despre care consideră că ar putea fi necesare pentru îndeplinirea sarcinilor sale și de a primi sau de a face o copie a acestora;</w:t>
      </w:r>
    </w:p>
    <w:p w:rsidR="00957867" w:rsidRPr="00C934D7" w:rsidRDefault="00957867"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b)de a impune sau de a solicita oricărei persoane să furnizeze informații și, în cazul în care este necesar, de a convoca și de a audia orice persoană pentru a obține informații;</w:t>
      </w:r>
    </w:p>
    <w:p w:rsidR="00957867" w:rsidRPr="00C934D7" w:rsidRDefault="00957867"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c) de a desfășura inspecții sau investigații la sediul entităților legale, iar în cazul persoanelor fizice cu sprijinul instituțiilor/autorităților/organelor competente pentru exercitarea acestui drept;</w:t>
      </w:r>
    </w:p>
    <w:p w:rsidR="00957867" w:rsidRPr="00C934D7" w:rsidRDefault="00957867"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d)de a solicita înregistrările existente ale convorbirilor telefonice sau ale comunicațiilor electronice sau ale altor schimburi de date deținute de orice entitate legal</w:t>
      </w:r>
      <w:r w:rsidR="00F37D79" w:rsidRPr="00C934D7">
        <w:rPr>
          <w:rFonts w:ascii="Times New Roman" w:hAnsi="Times New Roman"/>
          <w:iCs/>
          <w:sz w:val="24"/>
          <w:szCs w:val="24"/>
        </w:rPr>
        <w:t>ă</w:t>
      </w:r>
      <w:r w:rsidRPr="00C934D7">
        <w:rPr>
          <w:rFonts w:ascii="Times New Roman" w:hAnsi="Times New Roman"/>
          <w:iCs/>
          <w:sz w:val="24"/>
          <w:szCs w:val="24"/>
        </w:rPr>
        <w:t xml:space="preserve"> care intră sub incidența prezentei legi;</w:t>
      </w:r>
    </w:p>
    <w:p w:rsidR="00957867" w:rsidRPr="00C934D7" w:rsidRDefault="00957867"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e)de a sesiza autoritățil</w:t>
      </w:r>
      <w:r w:rsidR="00F37D79" w:rsidRPr="00C934D7">
        <w:rPr>
          <w:rFonts w:ascii="Times New Roman" w:hAnsi="Times New Roman"/>
          <w:iCs/>
          <w:sz w:val="24"/>
          <w:szCs w:val="24"/>
        </w:rPr>
        <w:t>e</w:t>
      </w:r>
      <w:r w:rsidRPr="00C934D7">
        <w:rPr>
          <w:rFonts w:ascii="Times New Roman" w:hAnsi="Times New Roman"/>
          <w:iCs/>
          <w:sz w:val="24"/>
          <w:szCs w:val="24"/>
        </w:rPr>
        <w:t xml:space="preserve"> judiciare competente în vederea dispunerii unor măsuri asigurătorii, precum indisponibilizarea sau punerea sub sechestru a activelor entităților subiect al prezentei legi sau ambele;</w:t>
      </w:r>
    </w:p>
    <w:p w:rsidR="00957867" w:rsidRPr="00C934D7" w:rsidRDefault="00957867"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f)de a dispune interzicerea temporară a exercitării activității profesionale de către persoanele subiecți ai prezentei legi;</w:t>
      </w:r>
    </w:p>
    <w:p w:rsidR="00957867" w:rsidRPr="00C934D7" w:rsidRDefault="00957867"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g)de a solicita furnizarea de informații auditorilor entităților care desfășoară activități aflate sub incidența prezentei legi și fur</w:t>
      </w:r>
      <w:r w:rsidR="00F37D79" w:rsidRPr="00C934D7">
        <w:rPr>
          <w:rFonts w:ascii="Times New Roman" w:hAnsi="Times New Roman"/>
          <w:iCs/>
          <w:sz w:val="24"/>
          <w:szCs w:val="24"/>
        </w:rPr>
        <w:t>n</w:t>
      </w:r>
      <w:r w:rsidRPr="00C934D7">
        <w:rPr>
          <w:rFonts w:ascii="Times New Roman" w:hAnsi="Times New Roman"/>
          <w:iCs/>
          <w:sz w:val="24"/>
          <w:szCs w:val="24"/>
        </w:rPr>
        <w:t>izorilor de servicii de raportare a datelor;</w:t>
      </w:r>
    </w:p>
    <w:p w:rsidR="00957867" w:rsidRPr="00C934D7" w:rsidRDefault="00957867"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h)de a sesiza organele abilitate în domeniul urmăririi penale;</w:t>
      </w:r>
    </w:p>
    <w:p w:rsidR="00957867" w:rsidRPr="00C934D7" w:rsidRDefault="00957867"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i)de a solicita auditorilor sau experților să efectueze verificări sau investigații cu privire la activitățile desfășurate pe piața de capital, incidente prevederilor prezentei legi;</w:t>
      </w:r>
    </w:p>
    <w:p w:rsidR="00957867" w:rsidRPr="00C934D7" w:rsidRDefault="00957867"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j)de a impune sau de a solicita oricărei persoane de a furniza informații, inclusiv toată documentația relevantă, privind dimensiunea și scopul unei poziții sau ale unei expuneri generate prin intermediul unui instrument financiar derivat pe mărfuri și orice active sau datorii de pe piața activului suport;</w:t>
      </w:r>
    </w:p>
    <w:p w:rsidR="00957867" w:rsidRPr="00C934D7" w:rsidRDefault="00BC0E48"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 xml:space="preserve">k) </w:t>
      </w:r>
      <w:r w:rsidR="00957867" w:rsidRPr="00C934D7">
        <w:rPr>
          <w:rFonts w:ascii="Times New Roman" w:hAnsi="Times New Roman"/>
          <w:iCs/>
          <w:sz w:val="24"/>
          <w:szCs w:val="24"/>
        </w:rPr>
        <w:t>de a impune încetarea temporară sau permanentă a oricărei practici sau comportament pe care o consideră contrară dispozițiilor prezentei legi, ale Regulamentului (UE) nr. 600/2014 și ale celorlalte acte normative privind piața de capital incidente prevederilor prezentei legi și de a institui măsuri prin care să prevină repetarea practicii sau a comportamentului în cauză;</w:t>
      </w:r>
    </w:p>
    <w:p w:rsidR="00957867" w:rsidRPr="00C934D7" w:rsidRDefault="00957867"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 xml:space="preserve">l)de a dispune orice tip de măsură necesară pentru a se asigura că entitățile ce desfășoară activități sau care efectuează operațiuni cărora le sunt incidente </w:t>
      </w:r>
      <w:r w:rsidR="00F37D79" w:rsidRPr="00C934D7">
        <w:rPr>
          <w:rFonts w:ascii="Times New Roman" w:hAnsi="Times New Roman"/>
          <w:iCs/>
          <w:sz w:val="24"/>
          <w:szCs w:val="24"/>
        </w:rPr>
        <w:t>p</w:t>
      </w:r>
      <w:r w:rsidRPr="00C934D7">
        <w:rPr>
          <w:rFonts w:ascii="Times New Roman" w:hAnsi="Times New Roman"/>
          <w:iCs/>
          <w:sz w:val="24"/>
          <w:szCs w:val="24"/>
        </w:rPr>
        <w:t>revederile prezentei legi continuă să respecte prevederile prezentei legi, ale Regulamentului (UE) nr. 600/2014 ale reglementărilor A.S.F. și ale celorlalte acte normative privind piața de capital;</w:t>
      </w:r>
    </w:p>
    <w:p w:rsidR="00957867" w:rsidRPr="00C934D7" w:rsidRDefault="00957867"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m)de a suspenda sau de a solicita suspendarea de la tranzacționare a unui instrument financiar, iar orice decizie de suspendare, precum şi motivele care au stat la baza acesteia vor fi aduse imediat la cunoştinţa publicului şi vor fi publicate în Buletinul A.S.F.;</w:t>
      </w:r>
    </w:p>
    <w:p w:rsidR="00957867" w:rsidRPr="00C934D7" w:rsidRDefault="00957867"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n)de a retrage sau de a solicita retragerea unui instrument financiar de la tranzacționare, fie pe o piață reglementată, fie p</w:t>
      </w:r>
      <w:r w:rsidR="00F37D79" w:rsidRPr="00C934D7">
        <w:rPr>
          <w:rFonts w:ascii="Times New Roman" w:hAnsi="Times New Roman"/>
          <w:iCs/>
          <w:sz w:val="24"/>
          <w:szCs w:val="24"/>
        </w:rPr>
        <w:t>e</w:t>
      </w:r>
      <w:r w:rsidRPr="00C934D7">
        <w:rPr>
          <w:rFonts w:ascii="Times New Roman" w:hAnsi="Times New Roman"/>
          <w:iCs/>
          <w:sz w:val="24"/>
          <w:szCs w:val="24"/>
        </w:rPr>
        <w:t xml:space="preserve"> orice alt loc de tranzacționare;</w:t>
      </w:r>
    </w:p>
    <w:p w:rsidR="00957867" w:rsidRPr="00C934D7" w:rsidRDefault="00BC0E48"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 xml:space="preserve">o) </w:t>
      </w:r>
      <w:r w:rsidR="00957867" w:rsidRPr="00C934D7">
        <w:rPr>
          <w:rFonts w:ascii="Times New Roman" w:hAnsi="Times New Roman"/>
          <w:iCs/>
          <w:sz w:val="24"/>
          <w:szCs w:val="24"/>
        </w:rPr>
        <w:t>de a solicita oricărei persoane de a adopta măsuri pentru a diminua poziția sau expunerea;</w:t>
      </w:r>
    </w:p>
    <w:p w:rsidR="00957867" w:rsidRPr="00C934D7" w:rsidRDefault="00BC0E48"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 xml:space="preserve">p) </w:t>
      </w:r>
      <w:r w:rsidR="00957867" w:rsidRPr="00C934D7">
        <w:rPr>
          <w:rFonts w:ascii="Times New Roman" w:hAnsi="Times New Roman"/>
          <w:iCs/>
          <w:sz w:val="24"/>
          <w:szCs w:val="24"/>
        </w:rPr>
        <w:t>de a limita capacitatea oricărei persoane de a încheia o tranzacție cu instrumente financiare derivate pe mărfuri, inclusiv prin introducerea de limite cu privire la dimensiunea unei poziții pe care o persoană o poate deține în orice moment, în conformitate cu art. 156;</w:t>
      </w:r>
    </w:p>
    <w:p w:rsidR="00957867" w:rsidRPr="00C934D7" w:rsidRDefault="00957867"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q) de a face anunțuri publice cu privire la aspectele incidente prevederilor prezentei legi;</w:t>
      </w:r>
    </w:p>
    <w:p w:rsidR="00957867" w:rsidRPr="00C934D7" w:rsidRDefault="00BC0E48" w:rsidP="00BC0E48">
      <w:pPr>
        <w:pStyle w:val="ListParagraph"/>
        <w:spacing w:after="0" w:line="240" w:lineRule="auto"/>
        <w:ind w:left="0" w:firstLine="720"/>
        <w:contextualSpacing w:val="0"/>
        <w:jc w:val="both"/>
        <w:rPr>
          <w:rFonts w:ascii="Times New Roman" w:hAnsi="Times New Roman"/>
          <w:iCs/>
          <w:sz w:val="24"/>
          <w:szCs w:val="24"/>
        </w:rPr>
      </w:pPr>
      <w:r w:rsidRPr="00C934D7">
        <w:rPr>
          <w:rFonts w:ascii="Times New Roman" w:hAnsi="Times New Roman"/>
          <w:iCs/>
          <w:sz w:val="24"/>
          <w:szCs w:val="24"/>
        </w:rPr>
        <w:t xml:space="preserve">r) </w:t>
      </w:r>
      <w:r w:rsidR="00957867" w:rsidRPr="00C934D7">
        <w:rPr>
          <w:rFonts w:ascii="Times New Roman" w:hAnsi="Times New Roman"/>
          <w:iCs/>
          <w:sz w:val="24"/>
          <w:szCs w:val="24"/>
        </w:rPr>
        <w:t xml:space="preserve">de a solicita prin intermediul organelor competente, înregistrările schimburilor de date deținute de un operator de telecomunicații, când există o prezumție întemeiată privind o încălcare a prevederilor prezentei legi, iar aceste înregistrări pot fi necesare pentru o anchetă privind încălcările prevederilor prezentei legi, ale reglementărilor emise in aplicarea acesteia sau a reglementărilor europene incidente; </w:t>
      </w:r>
    </w:p>
    <w:p w:rsidR="00957867" w:rsidRPr="00C934D7" w:rsidRDefault="00BC0E48" w:rsidP="00BC0E48">
      <w:pPr>
        <w:pStyle w:val="ListParagraph"/>
        <w:spacing w:after="0" w:line="240" w:lineRule="auto"/>
        <w:ind w:left="0" w:firstLine="720"/>
        <w:contextualSpacing w:val="0"/>
        <w:jc w:val="both"/>
        <w:rPr>
          <w:rFonts w:ascii="Times New Roman" w:hAnsi="Times New Roman"/>
          <w:sz w:val="24"/>
          <w:szCs w:val="24"/>
        </w:rPr>
      </w:pPr>
      <w:r w:rsidRPr="00C934D7">
        <w:rPr>
          <w:rFonts w:ascii="Times New Roman" w:hAnsi="Times New Roman"/>
          <w:iCs/>
          <w:sz w:val="24"/>
          <w:szCs w:val="24"/>
        </w:rPr>
        <w:t xml:space="preserve">s) </w:t>
      </w:r>
      <w:r w:rsidR="00957867" w:rsidRPr="00C934D7">
        <w:rPr>
          <w:rFonts w:ascii="Times New Roman" w:hAnsi="Times New Roman"/>
          <w:iCs/>
          <w:sz w:val="24"/>
          <w:szCs w:val="24"/>
        </w:rPr>
        <w:t>de a suspenda sau de a solicita suspendarea activităților de comercializare, de vânzare sau publicitate a instrumentelor financiare sau, prin cooperare cu B.N.R., a depozitelor structurate, în cazul în care condițiile prevăzute la art. 40, 41 sau 42 din Regulamentul (UE) nr. 600/2014 sunt îndeplinite</w:t>
      </w:r>
      <w:r w:rsidR="00957867" w:rsidRPr="00C934D7">
        <w:rPr>
          <w:rFonts w:ascii="Times New Roman" w:hAnsi="Times New Roman"/>
          <w:sz w:val="24"/>
          <w:szCs w:val="24"/>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t) de a suspenda sau de a solicita suspendarea activităților de comercializare, de vânzare sau publicitate a instrumentelor financiare sau, prin cooperare cu B.N.R, a depozitelor structurate, în cazul în care S.S.I.F. sau instituţia de credit care prestează servicii şi activităţi de investiţii şi servicii auxiliare nu a elaborat sau nu a aplicat un proces eficient de aprobare a produselor sau a încălcat în alt fel art. 51;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u) de a solicita retragerea unei persoane fizice din organul de conducere al unei entități supravegheate și reglementate conform prevederilor prezentei legi;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v) de a solicita consiliului de administrație sau, după caz, consiliului de supraveghere, respectiv membrilor directoratului sau directorilor al/ai unei entități supravegheate și reglementate conform prevederilor prezentei legi întrunirea membrilor acestora;</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w) de a solicita consiliului de administrație sau după caz directoratului unei entități supravegheate și reglementate conform prevederilor prezentei legi convocarea adunării generale a acționarilor, stabilind problemele ce trebuie înscrise pe ordinea de zi sau, în cazul în care consiliul de administrație</w:t>
      </w:r>
      <w:r w:rsidR="00F37D79" w:rsidRPr="00C934D7">
        <w:rPr>
          <w:rFonts w:ascii="Times New Roman" w:hAnsi="Times New Roman"/>
          <w:lang w:val="ro-RO"/>
        </w:rPr>
        <w:t>/directoratul</w:t>
      </w:r>
      <w:r w:rsidRPr="00C934D7">
        <w:rPr>
          <w:rFonts w:ascii="Times New Roman" w:hAnsi="Times New Roman"/>
          <w:lang w:val="ro-RO"/>
        </w:rPr>
        <w:t xml:space="preserve"> nu dă curs solicitării </w:t>
      </w:r>
      <w:r w:rsidR="00BC0E48" w:rsidRPr="00C934D7">
        <w:rPr>
          <w:rFonts w:ascii="Times New Roman" w:hAnsi="Times New Roman"/>
          <w:lang w:val="ro-RO"/>
        </w:rPr>
        <w:t xml:space="preserve">A.S.F. </w:t>
      </w:r>
      <w:r w:rsidRPr="00C934D7">
        <w:rPr>
          <w:rFonts w:ascii="Times New Roman" w:hAnsi="Times New Roman"/>
          <w:lang w:val="ro-RO"/>
        </w:rPr>
        <w:t>menționate, de a solicita tribunalului competent să dispună convocarea de adunări generale ale acționarilor.</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(4) În cazul producerii unei pierderi financiare sau a unui prejudiciu ca urmare a nerespectării prevederilor prezentei legi, a reglementărilor emise în aplicarea acesteia, precum și a reglementărilor europene, responsabilitatea pentru acoperirea acestora aparține persoanei găsite vinovate pentru producerea pierderii financiare sau a prejudiciului respectiv. (art. 69.2.1.)</w:t>
      </w:r>
    </w:p>
    <w:p w:rsidR="00957867" w:rsidRPr="00C934D7" w:rsidRDefault="00957867" w:rsidP="00BC0E48">
      <w:pPr>
        <w:ind w:firstLine="720"/>
        <w:jc w:val="both"/>
        <w:rPr>
          <w:rFonts w:ascii="Times New Roman" w:hAnsi="Times New Roman"/>
          <w:bCs/>
          <w:lang w:val="ro-RO"/>
        </w:rPr>
      </w:pPr>
      <w:r w:rsidRPr="00C934D7">
        <w:rPr>
          <w:rFonts w:ascii="Times New Roman" w:hAnsi="Times New Roman"/>
          <w:lang w:val="ro-RO"/>
        </w:rPr>
        <w:t xml:space="preserve">(5) A.S.F. poate exercitacompetenţele prevăzute la alin. (3), </w:t>
      </w:r>
      <w:r w:rsidRPr="00C934D7">
        <w:rPr>
          <w:rFonts w:ascii="Times New Roman" w:hAnsi="Times New Roman"/>
          <w:bCs/>
          <w:lang w:val="ro-RO"/>
        </w:rPr>
        <w:t xml:space="preserve">în bazaunei decizii emise de aceasta şi cu autorizarea judiciară dată prin încheiere de către preşedintele Curţii de Apel Bucureşti sau de către un judecător delegat de acesta și cu sprijinul organelor de ordine publică care sunt obligate să acorde asistență </w:t>
      </w:r>
      <w:r w:rsidR="00BC0E48" w:rsidRPr="00C934D7">
        <w:rPr>
          <w:rFonts w:ascii="Times New Roman" w:hAnsi="Times New Roman"/>
          <w:bCs/>
          <w:lang w:val="ro-RO"/>
        </w:rPr>
        <w:t xml:space="preserve">A.S.F. </w:t>
      </w:r>
      <w:r w:rsidRPr="00C934D7">
        <w:rPr>
          <w:rFonts w:ascii="Times New Roman" w:hAnsi="Times New Roman"/>
          <w:bCs/>
          <w:lang w:val="ro-RO"/>
        </w:rPr>
        <w:t xml:space="preserve">în acest sens. </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(6) Încheierea prevăzută la alin. (5) nu este supusă căilor de atac.</w:t>
      </w:r>
    </w:p>
    <w:p w:rsidR="00957867" w:rsidRPr="00C934D7" w:rsidRDefault="00957867" w:rsidP="00223320">
      <w:pPr>
        <w:ind w:firstLine="720"/>
        <w:jc w:val="both"/>
        <w:rPr>
          <w:rFonts w:ascii="Times New Roman" w:hAnsi="Times New Roman"/>
          <w:bCs/>
          <w:lang w:val="ro-RO"/>
        </w:rPr>
      </w:pPr>
      <w:r w:rsidRPr="00C934D7">
        <w:rPr>
          <w:rStyle w:val="l5def1"/>
          <w:rFonts w:ascii="Times New Roman" w:hAnsi="Times New Roman" w:cs="Times New Roman"/>
          <w:color w:val="auto"/>
          <w:sz w:val="24"/>
          <w:szCs w:val="24"/>
          <w:lang w:val="ro-RO"/>
        </w:rPr>
        <w:t xml:space="preserve">(7) Cererea de autorizare formulată de </w:t>
      </w:r>
      <w:r w:rsidR="00F37D79" w:rsidRPr="00C934D7">
        <w:rPr>
          <w:rStyle w:val="l5def1"/>
          <w:rFonts w:ascii="Times New Roman" w:hAnsi="Times New Roman" w:cs="Times New Roman"/>
          <w:color w:val="auto"/>
          <w:sz w:val="24"/>
          <w:szCs w:val="24"/>
          <w:lang w:val="ro-RO"/>
        </w:rPr>
        <w:t>A.S.F.</w:t>
      </w:r>
      <w:r w:rsidRPr="00C934D7">
        <w:rPr>
          <w:rStyle w:val="l5def1"/>
          <w:rFonts w:ascii="Times New Roman" w:hAnsi="Times New Roman" w:cs="Times New Roman"/>
          <w:color w:val="auto"/>
          <w:sz w:val="24"/>
          <w:szCs w:val="24"/>
          <w:lang w:val="ro-RO"/>
        </w:rPr>
        <w:t xml:space="preserve"> se judecă în camera de consiliu, fără citarea părţilor. Judecătorul se pronunţă asupra cererii de autorizare în termen de cel mult 48 de ore de la data înregistrării cererii. Încheierea se motivează şi se comunică </w:t>
      </w:r>
      <w:r w:rsidR="00BC0E48" w:rsidRPr="00C934D7">
        <w:rPr>
          <w:rStyle w:val="l5def1"/>
          <w:rFonts w:ascii="Times New Roman" w:hAnsi="Times New Roman" w:cs="Times New Roman"/>
          <w:color w:val="auto"/>
          <w:sz w:val="24"/>
          <w:szCs w:val="24"/>
          <w:lang w:val="ro-RO"/>
        </w:rPr>
        <w:t xml:space="preserve">A.S.F. </w:t>
      </w:r>
      <w:r w:rsidRPr="00C934D7">
        <w:rPr>
          <w:rStyle w:val="l5def1"/>
          <w:rFonts w:ascii="Times New Roman" w:hAnsi="Times New Roman" w:cs="Times New Roman"/>
          <w:color w:val="auto"/>
          <w:sz w:val="24"/>
          <w:szCs w:val="24"/>
          <w:lang w:val="ro-RO"/>
        </w:rPr>
        <w:t>în termen de cel mult 48 de ore de la pronunţare.</w:t>
      </w:r>
    </w:p>
    <w:p w:rsidR="00957867" w:rsidRPr="00C934D7" w:rsidRDefault="00957867" w:rsidP="00223320">
      <w:pPr>
        <w:ind w:firstLine="720"/>
        <w:jc w:val="both"/>
        <w:rPr>
          <w:rFonts w:ascii="Times New Roman" w:hAnsi="Times New Roman"/>
          <w:lang w:val="ro-RO" w:eastAsia="ro-RO"/>
        </w:rPr>
      </w:pPr>
      <w:r w:rsidRPr="00C934D7">
        <w:rPr>
          <w:rFonts w:ascii="Times New Roman" w:hAnsi="Times New Roman"/>
          <w:lang w:val="ro-RO" w:eastAsia="ro-RO"/>
        </w:rPr>
        <w:t xml:space="preserve">(8) În cazul în care inspecția trebuie desfăşurată simultan în mai multe spaţii dintre </w:t>
      </w:r>
      <w:r w:rsidRPr="00C934D7">
        <w:rPr>
          <w:rStyle w:val="l5def1"/>
          <w:rFonts w:ascii="Times New Roman" w:hAnsi="Times New Roman" w:cs="Times New Roman"/>
          <w:color w:val="auto"/>
          <w:sz w:val="24"/>
          <w:szCs w:val="24"/>
          <w:lang w:val="ro-RO"/>
        </w:rPr>
        <w:t>cele prevăzute la alin. (3)</w:t>
      </w:r>
      <w:r w:rsidRPr="00C934D7">
        <w:rPr>
          <w:rFonts w:ascii="Times New Roman" w:hAnsi="Times New Roman"/>
          <w:lang w:val="ro-RO" w:eastAsia="ro-RO"/>
        </w:rPr>
        <w:t xml:space="preserve">, </w:t>
      </w:r>
      <w:r w:rsidR="00BC0E48" w:rsidRPr="00C934D7">
        <w:rPr>
          <w:rFonts w:ascii="Times New Roman" w:hAnsi="Times New Roman"/>
          <w:lang w:val="ro-RO" w:eastAsia="ro-RO"/>
        </w:rPr>
        <w:t xml:space="preserve">A.S.F. </w:t>
      </w:r>
      <w:r w:rsidRPr="00C934D7">
        <w:rPr>
          <w:rFonts w:ascii="Times New Roman" w:hAnsi="Times New Roman"/>
          <w:lang w:val="ro-RO" w:eastAsia="ro-RO"/>
        </w:rPr>
        <w:t xml:space="preserve">va introduce o singură cerere, instanţa pronunţându-se printr-o încheiere în care se vor indica spaţiile în care urmează să se desfăşoare inspecția. </w:t>
      </w:r>
    </w:p>
    <w:p w:rsidR="00957867" w:rsidRPr="00C934D7" w:rsidRDefault="00957867" w:rsidP="00223320">
      <w:pPr>
        <w:ind w:firstLine="720"/>
        <w:jc w:val="both"/>
        <w:rPr>
          <w:rFonts w:ascii="Times New Roman" w:hAnsi="Times New Roman"/>
          <w:lang w:val="ro-RO" w:eastAsia="ro-RO"/>
        </w:rPr>
      </w:pPr>
      <w:r w:rsidRPr="00C934D7">
        <w:rPr>
          <w:rFonts w:ascii="Times New Roman" w:hAnsi="Times New Roman"/>
          <w:bCs/>
          <w:lang w:val="ro-RO" w:eastAsia="ro-RO"/>
        </w:rPr>
        <w:t>(9)</w:t>
      </w:r>
      <w:r w:rsidRPr="00C934D7">
        <w:rPr>
          <w:rFonts w:ascii="Times New Roman" w:hAnsi="Times New Roman"/>
          <w:lang w:val="ro-RO" w:eastAsia="ro-RO"/>
        </w:rPr>
        <w:t xml:space="preserve"> Cererea de autorizare trebuie să cuprindă toate informaţiile de natură să justifice inspecția, iar judecătorul sesizat este ţinut să verifice dacă cererea este întemeiată. </w:t>
      </w:r>
      <w:r w:rsidRPr="00C934D7">
        <w:rPr>
          <w:rFonts w:ascii="Times New Roman" w:hAnsi="Times New Roman"/>
          <w:bCs/>
          <w:lang w:val="ro-RO"/>
        </w:rPr>
        <w:t>Autorizarea judiciară</w:t>
      </w:r>
      <w:r w:rsidRPr="00C934D7">
        <w:rPr>
          <w:rFonts w:ascii="Times New Roman" w:hAnsi="Times New Roman"/>
          <w:lang w:val="ro-RO" w:eastAsia="ro-RO"/>
        </w:rPr>
        <w:t xml:space="preserve"> va viza dreptul de a intra în reședințele persoanelor fizice și în sediile persoanelor juridice, de a confisca documente și date sub orice formă care au legătură cu fapta pentru care se efectuează inspecția și de a solicita explicații persoanelor solicitate la fața locului. </w:t>
      </w:r>
    </w:p>
    <w:p w:rsidR="00957867" w:rsidRPr="00C934D7" w:rsidRDefault="00957867" w:rsidP="00223320">
      <w:pPr>
        <w:ind w:firstLine="720"/>
        <w:jc w:val="both"/>
        <w:rPr>
          <w:rFonts w:ascii="Times New Roman" w:hAnsi="Times New Roman"/>
          <w:lang w:val="ro-RO" w:eastAsia="ro-RO"/>
        </w:rPr>
      </w:pPr>
      <w:r w:rsidRPr="00C934D7">
        <w:rPr>
          <w:rFonts w:ascii="Times New Roman" w:hAnsi="Times New Roman"/>
          <w:bCs/>
          <w:lang w:val="ro-RO" w:eastAsia="ro-RO"/>
        </w:rPr>
        <w:t>(10)</w:t>
      </w:r>
      <w:r w:rsidRPr="00C934D7">
        <w:rPr>
          <w:rFonts w:ascii="Times New Roman" w:hAnsi="Times New Roman"/>
          <w:lang w:val="ro-RO" w:eastAsia="ro-RO"/>
        </w:rPr>
        <w:t xml:space="preserve"> Inspecţia se desfăşoară între orele 6.00 şi 20.00 şi trebuie efectuată în prezenţa persoanei la care se efectuează inspecţia sau a reprezentantului său. Inspecţia poate continua şi după ora 20.00 numai cu acordul persoanei la care se efectuează inspecţia sau a reprezentantului său. </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bCs/>
          <w:lang w:val="ro-RO"/>
        </w:rPr>
        <w:t xml:space="preserve">(11) O copie a deciziei </w:t>
      </w:r>
      <w:r w:rsidR="00BC0E48" w:rsidRPr="00C934D7">
        <w:rPr>
          <w:rFonts w:ascii="Times New Roman" w:hAnsi="Times New Roman"/>
          <w:bCs/>
          <w:lang w:val="ro-RO"/>
        </w:rPr>
        <w:t xml:space="preserve">A.S.F. </w:t>
      </w:r>
      <w:r w:rsidRPr="00C934D7">
        <w:rPr>
          <w:rFonts w:ascii="Times New Roman" w:hAnsi="Times New Roman"/>
          <w:bCs/>
          <w:lang w:val="ro-RO"/>
        </w:rPr>
        <w:t xml:space="preserve">şi a autorizaţiei judiciare se înmânează obligatoriu persoanei supuse inspecției înainte de începerea acesteia. </w:t>
      </w:r>
    </w:p>
    <w:p w:rsidR="00957867" w:rsidRPr="00C934D7" w:rsidRDefault="00957867" w:rsidP="00223320">
      <w:pPr>
        <w:ind w:firstLine="720"/>
        <w:jc w:val="both"/>
        <w:rPr>
          <w:rFonts w:ascii="Times New Roman" w:hAnsi="Times New Roman"/>
          <w:lang w:val="ro-RO" w:eastAsia="ro-RO"/>
        </w:rPr>
      </w:pPr>
      <w:r w:rsidRPr="00C934D7">
        <w:rPr>
          <w:rFonts w:ascii="Times New Roman" w:hAnsi="Times New Roman"/>
          <w:lang w:val="ro-RO" w:eastAsia="ro-RO"/>
        </w:rPr>
        <w:t>(12) După identificare, datele și documentele, indiferent de modul de stocare, se prezintă persoanei de la care sunt ridicate, pentru a fi recunoscute şi a fi însemnate de către ace</w:t>
      </w:r>
      <w:r w:rsidR="00F37D79" w:rsidRPr="00C934D7">
        <w:rPr>
          <w:rFonts w:ascii="Times New Roman" w:hAnsi="Times New Roman"/>
          <w:lang w:val="ro-RO" w:eastAsia="ro-RO"/>
        </w:rPr>
        <w:t>a</w:t>
      </w:r>
      <w:r w:rsidRPr="00C934D7">
        <w:rPr>
          <w:rFonts w:ascii="Times New Roman" w:hAnsi="Times New Roman"/>
          <w:lang w:val="ro-RO" w:eastAsia="ro-RO"/>
        </w:rPr>
        <w:t xml:space="preserve">sta spre neschimbare, după care se etichetează şi se sigilează. </w:t>
      </w:r>
    </w:p>
    <w:p w:rsidR="00957867" w:rsidRPr="00C934D7" w:rsidRDefault="00957867" w:rsidP="00223320">
      <w:pPr>
        <w:ind w:firstLine="720"/>
        <w:jc w:val="both"/>
        <w:rPr>
          <w:rFonts w:ascii="Times New Roman" w:hAnsi="Times New Roman"/>
          <w:lang w:val="ro-RO" w:eastAsia="ro-RO"/>
        </w:rPr>
      </w:pPr>
      <w:r w:rsidRPr="00C934D7">
        <w:rPr>
          <w:rFonts w:ascii="Times New Roman" w:hAnsi="Times New Roman"/>
          <w:lang w:val="ro-RO" w:eastAsia="ro-RO"/>
        </w:rPr>
        <w:t xml:space="preserve">(13) Activităţile desfăşurate cu ocazia efectuării inspecției sunt consemnate într-un proces-verbal. Procesul-verbal se semnează pe fiecare pagină şi la sfârşit de cel care îl încheie, de persoana la care s-a făcut inspecția, de avocatul acesteia, dacă a fost prezent. Dacă vreuna dintre aceste persoane nu poate sau refuză să semneze, se face menţiune despre aceasta, precum şi despre motivele imposibilităţii sau refuzului de a semna. </w:t>
      </w:r>
    </w:p>
    <w:p w:rsidR="00957867" w:rsidRPr="00C934D7" w:rsidRDefault="00957867" w:rsidP="00223320">
      <w:pPr>
        <w:ind w:firstLine="720"/>
        <w:jc w:val="both"/>
        <w:rPr>
          <w:rFonts w:ascii="Times New Roman" w:hAnsi="Times New Roman"/>
          <w:lang w:val="ro-RO" w:eastAsia="ro-RO"/>
        </w:rPr>
      </w:pPr>
      <w:r w:rsidRPr="00C934D7">
        <w:rPr>
          <w:rFonts w:ascii="Times New Roman" w:hAnsi="Times New Roman"/>
          <w:lang w:val="ro-RO" w:eastAsia="ro-RO"/>
        </w:rPr>
        <w:t>(14) O copie de pe procesul-verbal se predă persoanei la care s-a făcut inspecția.</w:t>
      </w:r>
    </w:p>
    <w:p w:rsidR="00957867" w:rsidRPr="00C934D7" w:rsidRDefault="00957867" w:rsidP="00223320">
      <w:pPr>
        <w:ind w:firstLine="720"/>
        <w:jc w:val="both"/>
        <w:rPr>
          <w:rFonts w:ascii="Times New Roman" w:hAnsi="Times New Roman"/>
          <w:lang w:val="ro-RO" w:eastAsia="ro-RO"/>
        </w:rPr>
      </w:pPr>
      <w:r w:rsidRPr="00C934D7">
        <w:rPr>
          <w:rFonts w:ascii="Times New Roman" w:hAnsi="Times New Roman"/>
          <w:lang w:val="ro-RO" w:eastAsia="ro-RO"/>
        </w:rPr>
        <w:t>(15) Datele și documentele</w:t>
      </w:r>
      <w:r w:rsidR="00F37D79" w:rsidRPr="00C934D7">
        <w:rPr>
          <w:rFonts w:ascii="Times New Roman" w:hAnsi="Times New Roman"/>
          <w:lang w:val="ro-RO" w:eastAsia="ro-RO"/>
        </w:rPr>
        <w:t>,</w:t>
      </w:r>
      <w:r w:rsidRPr="00C934D7">
        <w:rPr>
          <w:rFonts w:ascii="Times New Roman" w:hAnsi="Times New Roman"/>
          <w:lang w:val="ro-RO" w:eastAsia="ro-RO"/>
        </w:rPr>
        <w:t>indiferent de modul de stocare</w:t>
      </w:r>
      <w:r w:rsidR="00F37D79" w:rsidRPr="00C934D7">
        <w:rPr>
          <w:rFonts w:ascii="Times New Roman" w:hAnsi="Times New Roman"/>
          <w:lang w:val="ro-RO" w:eastAsia="ro-RO"/>
        </w:rPr>
        <w:t>,</w:t>
      </w:r>
      <w:r w:rsidRPr="00C934D7">
        <w:rPr>
          <w:rFonts w:ascii="Times New Roman" w:hAnsi="Times New Roman"/>
          <w:lang w:val="ro-RO" w:eastAsia="ro-RO"/>
        </w:rPr>
        <w:t xml:space="preserve"> ridicate care constituie mijloace de probă sunt ataşate la dosar, iar cele care nu au legătură cu cauza se restituie persoanei căreia îi aparţin.</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eastAsia="ro-RO"/>
        </w:rPr>
        <w:t xml:space="preserve">(16) </w:t>
      </w:r>
      <w:r w:rsidR="00BC0E48" w:rsidRPr="00C934D7">
        <w:rPr>
          <w:rFonts w:ascii="Times New Roman" w:hAnsi="Times New Roman"/>
          <w:lang w:val="ro-RO" w:eastAsia="ro-RO"/>
        </w:rPr>
        <w:t xml:space="preserve">A.S.F. </w:t>
      </w:r>
      <w:r w:rsidRPr="00C934D7">
        <w:rPr>
          <w:rFonts w:ascii="Times New Roman" w:hAnsi="Times New Roman"/>
          <w:lang w:val="ro-RO" w:eastAsia="ro-RO"/>
        </w:rPr>
        <w:t>va emite reglementări în aplicarea acestui articol.</w:t>
      </w:r>
    </w:p>
    <w:p w:rsidR="00957867" w:rsidRDefault="00957867" w:rsidP="00223320">
      <w:pPr>
        <w:jc w:val="center"/>
        <w:rPr>
          <w:rFonts w:ascii="Times New Roman" w:hAnsi="Times New Roman"/>
          <w:b/>
          <w:bCs/>
          <w:iCs/>
          <w:lang w:val="ro-RO"/>
        </w:rPr>
      </w:pPr>
    </w:p>
    <w:p w:rsidR="00DE63C7" w:rsidRDefault="00DE63C7" w:rsidP="00223320">
      <w:pPr>
        <w:jc w:val="center"/>
        <w:rPr>
          <w:rFonts w:ascii="Times New Roman" w:hAnsi="Times New Roman"/>
          <w:b/>
          <w:bCs/>
          <w:iCs/>
          <w:lang w:val="ro-RO"/>
        </w:rPr>
      </w:pPr>
    </w:p>
    <w:p w:rsidR="00DE63C7" w:rsidRDefault="00DE63C7" w:rsidP="00223320">
      <w:pPr>
        <w:jc w:val="center"/>
        <w:rPr>
          <w:rFonts w:ascii="Times New Roman" w:hAnsi="Times New Roman"/>
          <w:b/>
          <w:bCs/>
          <w:iCs/>
          <w:lang w:val="ro-RO"/>
        </w:rPr>
      </w:pPr>
    </w:p>
    <w:p w:rsidR="00DE63C7" w:rsidRPr="00C934D7" w:rsidRDefault="00DE63C7" w:rsidP="00223320">
      <w:pPr>
        <w:jc w:val="center"/>
        <w:rPr>
          <w:rFonts w:ascii="Times New Roman" w:hAnsi="Times New Roman"/>
          <w:b/>
          <w:bCs/>
          <w:iCs/>
          <w:lang w:val="ro-RO"/>
        </w:rPr>
      </w:pPr>
    </w:p>
    <w:p w:rsidR="00957867" w:rsidRPr="00C934D7" w:rsidRDefault="00957867" w:rsidP="00223320">
      <w:pPr>
        <w:jc w:val="center"/>
        <w:rPr>
          <w:rFonts w:ascii="Times New Roman" w:hAnsi="Times New Roman"/>
          <w:bCs/>
          <w:iCs/>
          <w:lang w:val="ro-RO"/>
        </w:rPr>
      </w:pPr>
      <w:r w:rsidRPr="00C934D7">
        <w:rPr>
          <w:rFonts w:ascii="Times New Roman" w:hAnsi="Times New Roman"/>
          <w:bCs/>
          <w:iCs/>
          <w:lang w:val="ro-RO"/>
        </w:rPr>
        <w:t>CAPITOLUL II</w:t>
      </w:r>
    </w:p>
    <w:p w:rsidR="00957867" w:rsidRPr="00C934D7" w:rsidRDefault="00957867" w:rsidP="00223320">
      <w:pPr>
        <w:pStyle w:val="CommentText"/>
        <w:jc w:val="center"/>
        <w:rPr>
          <w:rFonts w:ascii="Times New Roman" w:hAnsi="Times New Roman"/>
          <w:b/>
          <w:iCs/>
          <w:sz w:val="24"/>
          <w:szCs w:val="24"/>
          <w:lang w:val="ro-RO"/>
        </w:rPr>
      </w:pPr>
      <w:r w:rsidRPr="00C934D7">
        <w:rPr>
          <w:rFonts w:ascii="Times New Roman" w:hAnsi="Times New Roman"/>
          <w:b/>
          <w:iCs/>
          <w:sz w:val="24"/>
          <w:szCs w:val="24"/>
          <w:lang w:val="ro-RO"/>
        </w:rPr>
        <w:t>Cooperarea A.S.F. cu autoritățile competente din alte state membre și cu ESMA</w:t>
      </w:r>
    </w:p>
    <w:p w:rsidR="00957867" w:rsidRPr="00C934D7" w:rsidRDefault="00957867" w:rsidP="00223320">
      <w:pPr>
        <w:jc w:val="both"/>
        <w:rPr>
          <w:rFonts w:ascii="Times New Roman" w:hAnsi="Times New Roman"/>
          <w:bCs/>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iCs/>
          <w:lang w:val="ro-RO"/>
        </w:rPr>
        <w:t>Art. 237</w:t>
      </w:r>
      <w:r w:rsidRPr="00C934D7">
        <w:rPr>
          <w:rFonts w:ascii="Times New Roman" w:hAnsi="Times New Roman"/>
          <w:iCs/>
          <w:lang w:val="ro-RO"/>
        </w:rPr>
        <w:t xml:space="preserve"> -</w:t>
      </w:r>
      <w:r w:rsidRPr="00C934D7">
        <w:rPr>
          <w:rFonts w:ascii="Times New Roman" w:hAnsi="Times New Roman"/>
          <w:lang w:val="ro-RO"/>
        </w:rPr>
        <w:t xml:space="preserve"> (1)A.S.F. cooperează cu autoritățile competente din alte state membre pentru îndeplinirea atribuţiilor ce îi revin în temeiul prezentei legi și al reglementărilor emise în aplicarea acesteia, al Regulamentului (UE) nr. 600/2014 și al</w:t>
      </w:r>
      <w:r w:rsidR="00F37D79" w:rsidRPr="00C934D7">
        <w:rPr>
          <w:rFonts w:ascii="Times New Roman" w:hAnsi="Times New Roman"/>
          <w:lang w:val="ro-RO"/>
        </w:rPr>
        <w:t>e</w:t>
      </w:r>
      <w:r w:rsidRPr="00C934D7">
        <w:rPr>
          <w:rFonts w:ascii="Times New Roman" w:hAnsi="Times New Roman"/>
          <w:lang w:val="ro-RO"/>
        </w:rPr>
        <w:t xml:space="preserve"> reglementărilor europene emise în aplicarea Directivei 2014/65/UE, utilizând competențele conferite de legislația în vigoare aplicabilă</w:t>
      </w:r>
      <w:r w:rsidRPr="00C934D7">
        <w:rPr>
          <w:rFonts w:ascii="Times New Roman" w:hAnsi="Times New Roman"/>
          <w:b/>
          <w:iCs/>
          <w:lang w:val="ro-RO"/>
        </w:rPr>
        <w:t xml:space="preserve">. </w:t>
      </w:r>
      <w:r w:rsidR="00A83192" w:rsidRPr="00C934D7">
        <w:rPr>
          <w:rFonts w:ascii="Times New Roman" w:hAnsi="Times New Roman"/>
          <w:lang w:val="ro-RO"/>
        </w:rPr>
        <w:t xml:space="preserve">[Directiva 2014/65/UE, </w:t>
      </w:r>
      <w:r w:rsidRPr="00C934D7">
        <w:rPr>
          <w:rFonts w:ascii="Times New Roman" w:hAnsi="Times New Roman"/>
          <w:lang w:val="ro-RO"/>
        </w:rPr>
        <w:t>art. 79</w:t>
      </w:r>
      <w:r w:rsidR="00A83192" w:rsidRPr="00C934D7">
        <w:rPr>
          <w:rFonts w:ascii="Times New Roman" w:hAnsi="Times New Roman"/>
          <w:lang w:val="ro-RO"/>
        </w:rPr>
        <w:t xml:space="preserve"> alin. (1) para.</w:t>
      </w:r>
      <w:r w:rsidRPr="00C934D7">
        <w:rPr>
          <w:rFonts w:ascii="Times New Roman" w:hAnsi="Times New Roman"/>
          <w:lang w:val="ro-RO"/>
        </w:rPr>
        <w:t>1</w:t>
      </w:r>
      <w:r w:rsidR="00A83192" w:rsidRPr="00C934D7">
        <w:rPr>
          <w:rFonts w:ascii="Times New Roman" w:hAnsi="Times New Roman"/>
          <w:lang w:val="ro-RO"/>
        </w:rPr>
        <w:t>]</w:t>
      </w:r>
    </w:p>
    <w:p w:rsidR="00FF61B7" w:rsidRDefault="00FF61B7" w:rsidP="00223320">
      <w:pPr>
        <w:ind w:firstLine="720"/>
        <w:jc w:val="both"/>
        <w:rPr>
          <w:rFonts w:ascii="Times New Roman" w:hAnsi="Times New Roman"/>
          <w:lang w:val="ro-RO"/>
        </w:rPr>
      </w:pPr>
      <w:r w:rsidRPr="00FF61B7">
        <w:rPr>
          <w:rFonts w:ascii="Times New Roman" w:hAnsi="Times New Roman"/>
          <w:lang w:val="ro-RO"/>
        </w:rPr>
        <w:t xml:space="preserve">(2) A.S.F. este desemnată autoritate competentă unică, pentru a servi ca punct de contact în sensul Directivei 2014/65/UE și al Regulamentului (UE) nr. 600/2014. </w:t>
      </w:r>
      <w:r w:rsidRPr="00C934D7">
        <w:rPr>
          <w:rFonts w:ascii="Times New Roman" w:hAnsi="Times New Roman"/>
          <w:lang w:val="ro-RO"/>
        </w:rPr>
        <w:t>[Directiva 2014/65/UE, art. 79 alin. (1) para.</w:t>
      </w:r>
      <w:r>
        <w:rPr>
          <w:rFonts w:ascii="Times New Roman" w:hAnsi="Times New Roman"/>
          <w:lang w:val="ro-RO"/>
        </w:rPr>
        <w:t>5</w:t>
      </w:r>
      <w:r w:rsidRPr="00C934D7">
        <w:rPr>
          <w:rFonts w:ascii="Times New Roman" w:hAnsi="Times New Roman"/>
          <w:lang w:val="ro-RO"/>
        </w:rPr>
        <w: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w:t>
      </w:r>
      <w:r w:rsidR="00FF61B7">
        <w:rPr>
          <w:rFonts w:ascii="Times New Roman" w:hAnsi="Times New Roman"/>
          <w:lang w:val="ro-RO"/>
        </w:rPr>
        <w:t>3</w:t>
      </w:r>
      <w:r w:rsidRPr="00C934D7">
        <w:rPr>
          <w:rFonts w:ascii="Times New Roman" w:hAnsi="Times New Roman"/>
          <w:lang w:val="ro-RO"/>
        </w:rPr>
        <w:t xml:space="preserve">) A.S.F.acordă asistență autorităților competente din alte state membre. </w:t>
      </w:r>
      <w:r w:rsidR="002F1BE4" w:rsidRPr="00C934D7">
        <w:rPr>
          <w:rFonts w:ascii="Times New Roman" w:hAnsi="Times New Roman"/>
          <w:lang w:val="ro-RO"/>
        </w:rPr>
        <w:t xml:space="preserve">[Directiva 2014/65/UE, </w:t>
      </w:r>
      <w:r w:rsidRPr="00C934D7">
        <w:rPr>
          <w:rFonts w:ascii="Times New Roman" w:hAnsi="Times New Roman"/>
          <w:lang w:val="ro-RO"/>
        </w:rPr>
        <w:t>art. 79</w:t>
      </w:r>
      <w:r w:rsidR="002F1BE4" w:rsidRPr="00C934D7">
        <w:rPr>
          <w:rFonts w:ascii="Times New Roman" w:hAnsi="Times New Roman"/>
          <w:lang w:val="ro-RO"/>
        </w:rPr>
        <w:t xml:space="preserve"> alin. (1) para. 3]</w:t>
      </w:r>
    </w:p>
    <w:p w:rsidR="00957867" w:rsidRPr="00C934D7" w:rsidRDefault="00957867" w:rsidP="0072219E">
      <w:pPr>
        <w:ind w:firstLine="720"/>
        <w:jc w:val="both"/>
        <w:rPr>
          <w:rFonts w:ascii="Times New Roman" w:hAnsi="Times New Roman"/>
          <w:lang w:val="ro-RO"/>
        </w:rPr>
      </w:pPr>
      <w:r w:rsidRPr="00C934D7">
        <w:rPr>
          <w:rFonts w:ascii="Times New Roman" w:hAnsi="Times New Roman"/>
          <w:lang w:val="ro-RO"/>
        </w:rPr>
        <w:t>(</w:t>
      </w:r>
      <w:r w:rsidR="00FF61B7">
        <w:rPr>
          <w:rFonts w:ascii="Times New Roman" w:hAnsi="Times New Roman"/>
          <w:lang w:val="ro-RO"/>
        </w:rPr>
        <w:t>4</w:t>
      </w:r>
      <w:r w:rsidRPr="00C934D7">
        <w:rPr>
          <w:rFonts w:ascii="Times New Roman" w:hAnsi="Times New Roman"/>
          <w:lang w:val="ro-RO"/>
        </w:rPr>
        <w:t xml:space="preserve">) A.S.F. cooperează cu autoritățile competente din alte state membre în special pentru a face schimb de informații șiîn cadrul investigațiilor sau al activităților de supraveghere. </w:t>
      </w:r>
    </w:p>
    <w:p w:rsidR="00957867" w:rsidRPr="00C934D7" w:rsidRDefault="00957867" w:rsidP="00223320">
      <w:pPr>
        <w:ind w:firstLine="720"/>
        <w:jc w:val="both"/>
        <w:rPr>
          <w:rFonts w:ascii="Times New Roman" w:hAnsi="Times New Roman"/>
          <w:u w:val="single"/>
          <w:lang w:val="ro-RO"/>
        </w:rPr>
      </w:pPr>
      <w:r w:rsidRPr="00C934D7">
        <w:rPr>
          <w:rFonts w:ascii="Times New Roman" w:hAnsi="Times New Roman"/>
          <w:lang w:val="ro-RO"/>
        </w:rPr>
        <w:t>(</w:t>
      </w:r>
      <w:r w:rsidR="00FF61B7">
        <w:rPr>
          <w:rFonts w:ascii="Times New Roman" w:hAnsi="Times New Roman"/>
          <w:lang w:val="ro-RO"/>
        </w:rPr>
        <w:t>5</w:t>
      </w:r>
      <w:r w:rsidRPr="00C934D7">
        <w:rPr>
          <w:rFonts w:ascii="Times New Roman" w:hAnsi="Times New Roman"/>
          <w:lang w:val="ro-RO"/>
        </w:rPr>
        <w:t xml:space="preserve">) A.S.F. poate coopera cu autoritățile competente din alte state membre în scopul facilitării procesului de recuperare a amenzilor. </w:t>
      </w:r>
      <w:r w:rsidR="002F1BE4" w:rsidRPr="00C934D7">
        <w:rPr>
          <w:rFonts w:ascii="Times New Roman" w:hAnsi="Times New Roman"/>
          <w:lang w:val="ro-RO"/>
        </w:rPr>
        <w:t xml:space="preserve">[Directiva 2014/65/UE, </w:t>
      </w:r>
      <w:r w:rsidRPr="00C934D7">
        <w:rPr>
          <w:rFonts w:ascii="Times New Roman" w:hAnsi="Times New Roman"/>
          <w:lang w:val="ro-RO"/>
        </w:rPr>
        <w:t>art. 79</w:t>
      </w:r>
      <w:r w:rsidR="002F1BE4" w:rsidRPr="00C934D7">
        <w:rPr>
          <w:rFonts w:ascii="Times New Roman" w:hAnsi="Times New Roman"/>
          <w:lang w:val="ro-RO"/>
        </w:rPr>
        <w:t xml:space="preserve"> alin. (1) para. 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w:t>
      </w:r>
      <w:r w:rsidR="00FF61B7">
        <w:rPr>
          <w:rFonts w:ascii="Times New Roman" w:hAnsi="Times New Roman"/>
          <w:lang w:val="ro-RO"/>
        </w:rPr>
        <w:t>6</w:t>
      </w:r>
      <w:r w:rsidRPr="00C934D7">
        <w:rPr>
          <w:rFonts w:ascii="Times New Roman" w:hAnsi="Times New Roman"/>
          <w:lang w:val="ro-RO"/>
        </w:rPr>
        <w:t xml:space="preserve">) Dacă activitățile unui loc de tranzacționare din România care a instituit măsuri într-un alt stat membru au dobândit o importanță considerabilă pentru funcționarea piețelor de instrumente financiare și protecția investitorilor în statul membru gazdă respectiv, ținând seama de situația piețelor instrumentelor financiare în statul membru gazdă, A.S.F. şi autoritățile competente din statul membru gazdă adoptă măsuri de cooperare proporționale. </w:t>
      </w:r>
      <w:r w:rsidR="002F1BE4" w:rsidRPr="00C934D7">
        <w:rPr>
          <w:rFonts w:ascii="Times New Roman" w:hAnsi="Times New Roman"/>
          <w:lang w:val="ro-RO"/>
        </w:rPr>
        <w:t>[Directiva 2014/65/UE, art. 79 alin. (2)]</w:t>
      </w:r>
    </w:p>
    <w:p w:rsidR="00957867" w:rsidRPr="00C934D7" w:rsidRDefault="00957867" w:rsidP="00223320">
      <w:pPr>
        <w:ind w:firstLine="720"/>
        <w:jc w:val="both"/>
        <w:rPr>
          <w:rFonts w:ascii="Times New Roman" w:hAnsi="Times New Roman"/>
          <w:u w:val="single"/>
          <w:lang w:val="ro-RO"/>
        </w:rPr>
      </w:pPr>
      <w:r w:rsidRPr="00C934D7">
        <w:rPr>
          <w:rFonts w:ascii="Times New Roman" w:hAnsi="Times New Roman"/>
          <w:lang w:val="ro-RO"/>
        </w:rPr>
        <w:t>(</w:t>
      </w:r>
      <w:r w:rsidR="00FF61B7">
        <w:rPr>
          <w:rFonts w:ascii="Times New Roman" w:hAnsi="Times New Roman"/>
          <w:lang w:val="ro-RO"/>
        </w:rPr>
        <w:t>7</w:t>
      </w:r>
      <w:r w:rsidRPr="00C934D7">
        <w:rPr>
          <w:rFonts w:ascii="Times New Roman" w:hAnsi="Times New Roman"/>
          <w:lang w:val="ro-RO"/>
        </w:rPr>
        <w:t xml:space="preserve">) Dacă activitățile unui loc de tranzacționare din alt stat membru care a instituit măsuri în România au dobândit o importanță considerabilă pentru funcționarea piețelor de instrumente financiare și protecția investitorilor din România, ținând seama de situația piețelor de instrumente financiare din România, A.S.F. şi autoritățile competente din statul membru de origine al locului de tranzacţionare adoptă măsuri de cooperare proporționale. (art. </w:t>
      </w:r>
      <w:r w:rsidR="002F1BE4" w:rsidRPr="00C934D7">
        <w:rPr>
          <w:rFonts w:ascii="Times New Roman" w:hAnsi="Times New Roman"/>
          <w:lang w:val="ro-RO"/>
        </w:rPr>
        <w:t>[Directiva 2014/65/UE, art. 79 alin. (2)]</w:t>
      </w:r>
    </w:p>
    <w:p w:rsidR="00957867" w:rsidRPr="00C934D7" w:rsidRDefault="00957867" w:rsidP="002F1BE4">
      <w:pPr>
        <w:ind w:firstLine="720"/>
        <w:jc w:val="both"/>
        <w:rPr>
          <w:rFonts w:ascii="Times New Roman" w:hAnsi="Times New Roman"/>
          <w:u w:val="single"/>
          <w:lang w:val="ro-RO"/>
        </w:rPr>
      </w:pPr>
      <w:r w:rsidRPr="00C934D7">
        <w:rPr>
          <w:rFonts w:ascii="Times New Roman" w:hAnsi="Times New Roman"/>
          <w:lang w:val="ro-RO"/>
        </w:rPr>
        <w:t>(</w:t>
      </w:r>
      <w:r w:rsidR="00FF61B7">
        <w:rPr>
          <w:rFonts w:ascii="Times New Roman" w:hAnsi="Times New Roman"/>
          <w:lang w:val="ro-RO"/>
        </w:rPr>
        <w:t>8</w:t>
      </w:r>
      <w:r w:rsidRPr="00C934D7">
        <w:rPr>
          <w:rFonts w:ascii="Times New Roman" w:hAnsi="Times New Roman"/>
          <w:lang w:val="ro-RO"/>
        </w:rPr>
        <w:t>) A.S.F. adoptă măsurile administrative și organizatorice necesare pentru a facilita asistența prevăzută la alin. (</w:t>
      </w:r>
      <w:r w:rsidR="00FF61B7">
        <w:rPr>
          <w:rFonts w:ascii="Times New Roman" w:hAnsi="Times New Roman"/>
          <w:lang w:val="ro-RO"/>
        </w:rPr>
        <w:t>3</w:t>
      </w:r>
      <w:r w:rsidRPr="00C934D7">
        <w:rPr>
          <w:rFonts w:ascii="Times New Roman" w:hAnsi="Times New Roman"/>
          <w:lang w:val="ro-RO"/>
        </w:rPr>
        <w:t>) prin încheierea de acorduri de cooperare.</w:t>
      </w:r>
      <w:r w:rsidR="002F1BE4" w:rsidRPr="00C934D7">
        <w:rPr>
          <w:rFonts w:ascii="Times New Roman" w:hAnsi="Times New Roman"/>
          <w:lang w:val="ro-RO"/>
        </w:rPr>
        <w:t xml:space="preserve"> [Directiva 2014/65/UE, art. 79 alin. (3) para. 1]</w:t>
      </w:r>
    </w:p>
    <w:p w:rsidR="002F1BE4" w:rsidRPr="00C934D7" w:rsidRDefault="00957867" w:rsidP="00223320">
      <w:pPr>
        <w:ind w:firstLine="720"/>
        <w:jc w:val="both"/>
        <w:rPr>
          <w:rFonts w:ascii="Times New Roman" w:hAnsi="Times New Roman"/>
          <w:lang w:val="ro-RO"/>
        </w:rPr>
      </w:pPr>
      <w:r w:rsidRPr="00C934D7">
        <w:rPr>
          <w:rFonts w:ascii="Times New Roman" w:hAnsi="Times New Roman"/>
          <w:lang w:val="ro-RO"/>
        </w:rPr>
        <w:t>(</w:t>
      </w:r>
      <w:r w:rsidR="00FF61B7">
        <w:rPr>
          <w:rFonts w:ascii="Times New Roman" w:hAnsi="Times New Roman"/>
          <w:lang w:val="ro-RO"/>
        </w:rPr>
        <w:t>9</w:t>
      </w:r>
      <w:r w:rsidRPr="00C934D7">
        <w:rPr>
          <w:rFonts w:ascii="Times New Roman" w:hAnsi="Times New Roman"/>
          <w:lang w:val="ro-RO"/>
        </w:rPr>
        <w:t xml:space="preserve">) A.S.F. îşi exercită competențele în scopul cooperării cu autorităţi competente din alte state membre, inclusiv în cazul în care practicile care fac obiectul unei investigații nu reprezintă o încălcare a unei norme în vigoare în statul membru respectiv. </w:t>
      </w:r>
      <w:r w:rsidR="002F1BE4" w:rsidRPr="00C934D7">
        <w:rPr>
          <w:rFonts w:ascii="Times New Roman" w:hAnsi="Times New Roman"/>
          <w:lang w:val="ro-RO"/>
        </w:rPr>
        <w:t>[Directiva 2014/65/UE, art. 79 alin. (3) para. 2]</w:t>
      </w:r>
    </w:p>
    <w:p w:rsidR="00957867" w:rsidRPr="00C934D7" w:rsidRDefault="00957867" w:rsidP="00223320">
      <w:pPr>
        <w:ind w:firstLine="720"/>
        <w:jc w:val="both"/>
        <w:rPr>
          <w:rFonts w:ascii="Times New Roman" w:hAnsi="Times New Roman"/>
          <w:u w:val="single"/>
          <w:lang w:val="ro-RO"/>
        </w:rPr>
      </w:pPr>
      <w:r w:rsidRPr="00C934D7">
        <w:rPr>
          <w:rFonts w:ascii="Times New Roman" w:hAnsi="Times New Roman"/>
          <w:lang w:val="ro-RO"/>
        </w:rPr>
        <w:t>(</w:t>
      </w:r>
      <w:r w:rsidR="00FF61B7">
        <w:rPr>
          <w:rFonts w:ascii="Times New Roman" w:hAnsi="Times New Roman"/>
          <w:lang w:val="ro-RO"/>
        </w:rPr>
        <w:t>10</w:t>
      </w:r>
      <w:r w:rsidRPr="00C934D7">
        <w:rPr>
          <w:rFonts w:ascii="Times New Roman" w:hAnsi="Times New Roman"/>
          <w:lang w:val="ro-RO"/>
        </w:rPr>
        <w:t>) În cazul în care A.S.F. are motive întemeiate să suspecteze că anumite acte care încalcă dispozițiile prezentei legi sau ale reglementărilor emise în aplicarea acesteia sau ale regulamentelor europene de aplicare a Directivei 2014/65/UE sau ale Regulamentului (UE) nr. 600/2014 sunt comise sau au fost comise pe teritoriul unui alt stat membru de către entități care nu sunt supuse supravegherii sale, A.S.F. informează autoritatea competentă a celuilalt stat membru și ESMA într-un mod cât mai detaliat posibil</w:t>
      </w:r>
      <w:r w:rsidR="002F1BE4" w:rsidRPr="00C934D7">
        <w:rPr>
          <w:rFonts w:ascii="Times New Roman" w:hAnsi="Times New Roman"/>
          <w:lang w:val="ro-RO"/>
        </w:rPr>
        <w:t>. [Directiva 2014/65/UE, art. 79 alin. (4) para.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w:t>
      </w:r>
      <w:r w:rsidR="00FF61B7" w:rsidRPr="00C934D7">
        <w:rPr>
          <w:rFonts w:ascii="Times New Roman" w:hAnsi="Times New Roman"/>
          <w:lang w:val="ro-RO"/>
        </w:rPr>
        <w:t>1</w:t>
      </w:r>
      <w:r w:rsidR="00FF61B7">
        <w:rPr>
          <w:rFonts w:ascii="Times New Roman" w:hAnsi="Times New Roman"/>
          <w:lang w:val="ro-RO"/>
        </w:rPr>
        <w:t>1</w:t>
      </w:r>
      <w:r w:rsidRPr="00C934D7">
        <w:rPr>
          <w:rFonts w:ascii="Times New Roman" w:hAnsi="Times New Roman"/>
          <w:lang w:val="ro-RO"/>
        </w:rPr>
        <w:t xml:space="preserve">) În cazul în care A.S.F. primeşte o informare din partea unei autorităţi competente din alt stat membru prin care aceasta informează că are motive să suspecteze că anumite acte care incalcă dispozițiile prezentei legi sau ale legislației eruopene incidente au fost comise de </w:t>
      </w:r>
      <w:r w:rsidR="009034D7" w:rsidRPr="00C934D7">
        <w:rPr>
          <w:rFonts w:ascii="Times New Roman" w:hAnsi="Times New Roman"/>
          <w:lang w:val="ro-RO"/>
        </w:rPr>
        <w:t xml:space="preserve">S.S.I.F. </w:t>
      </w:r>
      <w:r w:rsidRPr="00C934D7">
        <w:rPr>
          <w:rFonts w:ascii="Times New Roman" w:hAnsi="Times New Roman"/>
          <w:lang w:val="ro-RO"/>
        </w:rPr>
        <w:t>sau instituțiile de credit care presteaz</w:t>
      </w:r>
      <w:r w:rsidR="009034D7" w:rsidRPr="00C934D7">
        <w:rPr>
          <w:rFonts w:ascii="Times New Roman" w:hAnsi="Times New Roman"/>
          <w:lang w:val="ro-RO"/>
        </w:rPr>
        <w:t>ă</w:t>
      </w:r>
      <w:r w:rsidRPr="00C934D7">
        <w:rPr>
          <w:rFonts w:ascii="Times New Roman" w:hAnsi="Times New Roman"/>
          <w:lang w:val="ro-RO"/>
        </w:rPr>
        <w:t xml:space="preserve"> servicii și activități de investitii reglementate de prezenta lege pe teritoriul unui alt stat membru, A.S.F. comunică măsurile luate autorității competente care a informat-o. Prevederile prezentului alineat nu aduc atingere competenței autorității care a trimis notificarea. </w:t>
      </w:r>
      <w:r w:rsidR="002F1BE4" w:rsidRPr="00C934D7">
        <w:rPr>
          <w:rFonts w:ascii="Times New Roman" w:hAnsi="Times New Roman"/>
          <w:lang w:val="ro-RO"/>
        </w:rPr>
        <w:t>[Directiva 2014/65/UE, art. 79 alin. (4) para. 3]</w:t>
      </w:r>
    </w:p>
    <w:p w:rsidR="00957867" w:rsidRPr="00C934D7" w:rsidRDefault="009034D7" w:rsidP="00223320">
      <w:pPr>
        <w:ind w:firstLine="720"/>
        <w:jc w:val="both"/>
        <w:rPr>
          <w:rFonts w:ascii="Times New Roman" w:hAnsi="Times New Roman"/>
          <w:lang w:val="ro-RO"/>
        </w:rPr>
      </w:pPr>
      <w:r w:rsidRPr="00C934D7">
        <w:rPr>
          <w:rFonts w:ascii="Times New Roman" w:hAnsi="Times New Roman"/>
          <w:lang w:val="ro-RO"/>
        </w:rPr>
        <w:t>(</w:t>
      </w:r>
      <w:r w:rsidR="00FF61B7" w:rsidRPr="00C934D7">
        <w:rPr>
          <w:rFonts w:ascii="Times New Roman" w:hAnsi="Times New Roman"/>
          <w:lang w:val="ro-RO"/>
        </w:rPr>
        <w:t>1</w:t>
      </w:r>
      <w:r w:rsidR="00FF61B7">
        <w:rPr>
          <w:rFonts w:ascii="Times New Roman" w:hAnsi="Times New Roman"/>
          <w:lang w:val="ro-RO"/>
        </w:rPr>
        <w:t>2</w:t>
      </w:r>
      <w:r w:rsidRPr="00C934D7">
        <w:rPr>
          <w:rFonts w:ascii="Times New Roman" w:hAnsi="Times New Roman"/>
          <w:lang w:val="ro-RO"/>
        </w:rPr>
        <w:t xml:space="preserve">) </w:t>
      </w:r>
      <w:r w:rsidR="00957867" w:rsidRPr="00C934D7">
        <w:rPr>
          <w:rFonts w:ascii="Times New Roman" w:hAnsi="Times New Roman"/>
          <w:lang w:val="ro-RO"/>
        </w:rPr>
        <w:t>Fără a aduce atingere prevederilor alin. (1) – (</w:t>
      </w:r>
      <w:r w:rsidR="00FA1294">
        <w:rPr>
          <w:rFonts w:ascii="Times New Roman" w:hAnsi="Times New Roman"/>
          <w:lang w:val="ro-RO"/>
        </w:rPr>
        <w:t>5</w:t>
      </w:r>
      <w:r w:rsidR="00957867" w:rsidRPr="00C934D7">
        <w:rPr>
          <w:rFonts w:ascii="Times New Roman" w:hAnsi="Times New Roman"/>
          <w:lang w:val="ro-RO"/>
        </w:rPr>
        <w:t>)</w:t>
      </w:r>
      <w:r w:rsidR="00FA1294">
        <w:rPr>
          <w:rFonts w:ascii="Times New Roman" w:hAnsi="Times New Roman"/>
          <w:lang w:val="ro-RO"/>
        </w:rPr>
        <w:t>, alin. (10)și alin. (11)</w:t>
      </w:r>
      <w:r w:rsidR="00957867" w:rsidRPr="00C934D7">
        <w:rPr>
          <w:rFonts w:ascii="Times New Roman" w:hAnsi="Times New Roman"/>
          <w:lang w:val="ro-RO"/>
        </w:rPr>
        <w:t>, A.S.F. notifică ESMA și altor autorități competente detaliile:</w:t>
      </w:r>
    </w:p>
    <w:p w:rsidR="00957867" w:rsidRPr="00C934D7" w:rsidRDefault="0072219E" w:rsidP="00BC0E48">
      <w:pPr>
        <w:ind w:firstLine="720"/>
        <w:jc w:val="both"/>
        <w:rPr>
          <w:rFonts w:ascii="Times New Roman" w:hAnsi="Times New Roman"/>
          <w:lang w:val="ro-RO"/>
        </w:rPr>
      </w:pPr>
      <w:r w:rsidRPr="00C934D7">
        <w:rPr>
          <w:rFonts w:ascii="Times New Roman" w:hAnsi="Times New Roman"/>
          <w:lang w:val="ro-RO"/>
        </w:rPr>
        <w:t xml:space="preserve">a) </w:t>
      </w:r>
      <w:r w:rsidR="00957867" w:rsidRPr="00C934D7">
        <w:rPr>
          <w:rFonts w:ascii="Times New Roman" w:hAnsi="Times New Roman"/>
          <w:lang w:val="ro-RO"/>
        </w:rPr>
        <w:t>oricăror cereri de diminuare a unei poziții sau expuneri în temeiul art. 236 alin. (3) lit.o);</w:t>
      </w:r>
    </w:p>
    <w:p w:rsidR="00957867" w:rsidRPr="00C934D7" w:rsidRDefault="0072219E" w:rsidP="00BC0E48">
      <w:pPr>
        <w:ind w:firstLine="720"/>
        <w:jc w:val="both"/>
        <w:rPr>
          <w:rFonts w:ascii="Times New Roman" w:hAnsi="Times New Roman"/>
          <w:lang w:val="ro-RO"/>
        </w:rPr>
      </w:pPr>
      <w:r w:rsidRPr="00C934D7">
        <w:rPr>
          <w:rFonts w:ascii="Times New Roman" w:hAnsi="Times New Roman"/>
          <w:lang w:val="ro-RO"/>
        </w:rPr>
        <w:t xml:space="preserve">b) </w:t>
      </w:r>
      <w:r w:rsidR="00957867" w:rsidRPr="00C934D7">
        <w:rPr>
          <w:rFonts w:ascii="Times New Roman" w:hAnsi="Times New Roman"/>
          <w:lang w:val="ro-RO"/>
        </w:rPr>
        <w:t>oricăror limite privind capacitatea persoanelor de a încheia tranzacții privind instrumente financiare derivate în temeiul art. 236 alin. (3) lit.p).</w:t>
      </w:r>
      <w:r w:rsidR="002F1BE4" w:rsidRPr="00C934D7">
        <w:rPr>
          <w:rFonts w:ascii="Times New Roman" w:hAnsi="Times New Roman"/>
          <w:lang w:val="ro-RO"/>
        </w:rPr>
        <w:t xml:space="preserve"> [Directiva 2014/65/UE, art. 79 alin. (5) para. 1]</w:t>
      </w:r>
    </w:p>
    <w:p w:rsidR="002F1BE4" w:rsidRPr="00C934D7" w:rsidRDefault="00957867" w:rsidP="00223320">
      <w:pPr>
        <w:ind w:firstLine="720"/>
        <w:jc w:val="both"/>
        <w:rPr>
          <w:rFonts w:ascii="Times New Roman" w:hAnsi="Times New Roman"/>
          <w:lang w:val="ro-RO"/>
        </w:rPr>
      </w:pPr>
      <w:r w:rsidRPr="00C934D7">
        <w:rPr>
          <w:rFonts w:ascii="Times New Roman" w:hAnsi="Times New Roman"/>
          <w:lang w:val="ro-RO"/>
        </w:rPr>
        <w:t>(</w:t>
      </w:r>
      <w:r w:rsidR="00FA1294" w:rsidRPr="00C934D7">
        <w:rPr>
          <w:rFonts w:ascii="Times New Roman" w:hAnsi="Times New Roman"/>
          <w:lang w:val="ro-RO"/>
        </w:rPr>
        <w:t>1</w:t>
      </w:r>
      <w:r w:rsidR="00FA1294">
        <w:rPr>
          <w:rFonts w:ascii="Times New Roman" w:hAnsi="Times New Roman"/>
          <w:lang w:val="ro-RO"/>
        </w:rPr>
        <w:t>3</w:t>
      </w:r>
      <w:r w:rsidRPr="00C934D7">
        <w:rPr>
          <w:rFonts w:ascii="Times New Roman" w:hAnsi="Times New Roman"/>
          <w:lang w:val="ro-RO"/>
        </w:rPr>
        <w:t>) Notificarea prevăzută la alin. (</w:t>
      </w:r>
      <w:r w:rsidR="00FA1294" w:rsidRPr="00C934D7">
        <w:rPr>
          <w:rFonts w:ascii="Times New Roman" w:hAnsi="Times New Roman"/>
          <w:lang w:val="ro-RO"/>
        </w:rPr>
        <w:t>1</w:t>
      </w:r>
      <w:r w:rsidR="00FA1294">
        <w:rPr>
          <w:rFonts w:ascii="Times New Roman" w:hAnsi="Times New Roman"/>
          <w:lang w:val="ro-RO"/>
        </w:rPr>
        <w:t>2</w:t>
      </w:r>
      <w:r w:rsidRPr="00C934D7">
        <w:rPr>
          <w:rFonts w:ascii="Times New Roman" w:hAnsi="Times New Roman"/>
          <w:lang w:val="ro-RO"/>
        </w:rPr>
        <w:t>) include, acolo unde este relevant, detaliile cererii sau solicitării în temeiul art. 236 alin. (3) lit.j), inclusiv identitatea persoanei sau persoanelor cărora le era adresată și motivele aferente, precum și sfera de aplicare a limitelor introduse în temeiul art. 236 alin. (3) lit.p), inclusiv persoana vizată, instrumentele financiare aplicabile, limitele cu privire la dimensiunea pozițiilor pe care persoana le poate deține în orice moment, orice exonerări de la acestea acordate în conformitate cu art. 97 și motivele aferente.</w:t>
      </w:r>
      <w:r w:rsidR="002F1BE4" w:rsidRPr="00C934D7">
        <w:rPr>
          <w:rFonts w:ascii="Times New Roman" w:hAnsi="Times New Roman"/>
          <w:lang w:val="ro-RO"/>
        </w:rPr>
        <w:t>[Directiva 2014/65/UE, art. 79 alin. (5) para. 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w:t>
      </w:r>
      <w:r w:rsidR="00FA1294" w:rsidRPr="00C934D7">
        <w:rPr>
          <w:rFonts w:ascii="Times New Roman" w:hAnsi="Times New Roman"/>
          <w:lang w:val="ro-RO"/>
        </w:rPr>
        <w:t>1</w:t>
      </w:r>
      <w:r w:rsidR="00FA1294">
        <w:rPr>
          <w:rFonts w:ascii="Times New Roman" w:hAnsi="Times New Roman"/>
          <w:lang w:val="ro-RO"/>
        </w:rPr>
        <w:t>4</w:t>
      </w:r>
      <w:r w:rsidRPr="00C934D7">
        <w:rPr>
          <w:rFonts w:ascii="Times New Roman" w:hAnsi="Times New Roman"/>
          <w:lang w:val="ro-RO"/>
        </w:rPr>
        <w:t>) Notificarea prevăzută la alin. (</w:t>
      </w:r>
      <w:r w:rsidR="00FA1294" w:rsidRPr="00C934D7">
        <w:rPr>
          <w:rFonts w:ascii="Times New Roman" w:hAnsi="Times New Roman"/>
          <w:lang w:val="ro-RO"/>
        </w:rPr>
        <w:t>1</w:t>
      </w:r>
      <w:r w:rsidR="00FA1294">
        <w:rPr>
          <w:rFonts w:ascii="Times New Roman" w:hAnsi="Times New Roman"/>
          <w:lang w:val="ro-RO"/>
        </w:rPr>
        <w:t>2</w:t>
      </w:r>
      <w:r w:rsidRPr="00C934D7">
        <w:rPr>
          <w:rFonts w:ascii="Times New Roman" w:hAnsi="Times New Roman"/>
          <w:lang w:val="ro-RO"/>
        </w:rPr>
        <w:t xml:space="preserve">) trebuie făcută cu cel puțin 24 de ore înainte de intrarea în vigoare planificată a acțiunilor sau măsurilor. În situații excepționale, A.S.F. poate efectua notificarea cu mai puțin de 24 de ore înainte de intrarea în vigoare a măsurii, atunci când nu este posibilă acordarea unui preaviz de 24 de ore. </w:t>
      </w:r>
      <w:r w:rsidR="002F1BE4" w:rsidRPr="00C934D7">
        <w:rPr>
          <w:rFonts w:ascii="Times New Roman" w:hAnsi="Times New Roman"/>
          <w:lang w:val="ro-RO"/>
        </w:rPr>
        <w:t>[Directiva 2014/65/UE, art. 79 alin. (5) para. 3]</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w:t>
      </w:r>
      <w:r w:rsidR="00FA1294" w:rsidRPr="00C934D7">
        <w:rPr>
          <w:rFonts w:ascii="Times New Roman" w:hAnsi="Times New Roman"/>
          <w:lang w:val="ro-RO"/>
        </w:rPr>
        <w:t>1</w:t>
      </w:r>
      <w:r w:rsidR="00FA1294">
        <w:rPr>
          <w:rFonts w:ascii="Times New Roman" w:hAnsi="Times New Roman"/>
          <w:lang w:val="ro-RO"/>
        </w:rPr>
        <w:t>5</w:t>
      </w:r>
      <w:r w:rsidRPr="00C934D7">
        <w:rPr>
          <w:rFonts w:ascii="Times New Roman" w:hAnsi="Times New Roman"/>
          <w:lang w:val="ro-RO"/>
        </w:rPr>
        <w:t>) În situaţia în care primeşte notificări conform alin. (</w:t>
      </w:r>
      <w:r w:rsidR="00FA1294" w:rsidRPr="00C934D7">
        <w:rPr>
          <w:rFonts w:ascii="Times New Roman" w:hAnsi="Times New Roman"/>
          <w:lang w:val="ro-RO"/>
        </w:rPr>
        <w:t>1</w:t>
      </w:r>
      <w:r w:rsidR="00FA1294">
        <w:rPr>
          <w:rFonts w:ascii="Times New Roman" w:hAnsi="Times New Roman"/>
          <w:lang w:val="ro-RO"/>
        </w:rPr>
        <w:t>2</w:t>
      </w:r>
      <w:r w:rsidRPr="00C934D7">
        <w:rPr>
          <w:rFonts w:ascii="Times New Roman" w:hAnsi="Times New Roman"/>
          <w:lang w:val="ro-RO"/>
        </w:rPr>
        <w:t xml:space="preserve">) de la o autoritate competentă a altui stat membru, A.S.F. poate lua măsuri în conformitate cu art. 236 alin. (3) lit.o) sau p) în cazul în care s-a asigurat că măsura este necesară pentru a îndeplini obiectivul autorității competente care a formulat notificarea.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w:t>
      </w:r>
      <w:r w:rsidR="00FA1294" w:rsidRPr="00C934D7">
        <w:rPr>
          <w:rFonts w:ascii="Times New Roman" w:hAnsi="Times New Roman"/>
          <w:lang w:val="ro-RO"/>
        </w:rPr>
        <w:t>1</w:t>
      </w:r>
      <w:r w:rsidR="00FA1294">
        <w:rPr>
          <w:rFonts w:ascii="Times New Roman" w:hAnsi="Times New Roman"/>
          <w:lang w:val="ro-RO"/>
        </w:rPr>
        <w:t>6</w:t>
      </w:r>
      <w:r w:rsidRPr="00C934D7">
        <w:rPr>
          <w:rFonts w:ascii="Times New Roman" w:hAnsi="Times New Roman"/>
          <w:lang w:val="ro-RO"/>
        </w:rPr>
        <w:t>) În situaţia în care A.S.F. adoptă măsuri în baza prevederilor alin. (</w:t>
      </w:r>
      <w:r w:rsidR="00FA1294" w:rsidRPr="00C934D7">
        <w:rPr>
          <w:rFonts w:ascii="Times New Roman" w:hAnsi="Times New Roman"/>
          <w:lang w:val="ro-RO"/>
        </w:rPr>
        <w:t>1</w:t>
      </w:r>
      <w:r w:rsidR="00FA1294">
        <w:rPr>
          <w:rFonts w:ascii="Times New Roman" w:hAnsi="Times New Roman"/>
          <w:lang w:val="ro-RO"/>
        </w:rPr>
        <w:t>5</w:t>
      </w:r>
      <w:r w:rsidRPr="00C934D7">
        <w:rPr>
          <w:rFonts w:ascii="Times New Roman" w:hAnsi="Times New Roman"/>
          <w:lang w:val="ro-RO"/>
        </w:rPr>
        <w:t>), aceasta notifică ESMA și autoritățile competente.</w:t>
      </w:r>
      <w:r w:rsidR="002F1BE4" w:rsidRPr="00C934D7">
        <w:rPr>
          <w:rFonts w:ascii="Times New Roman" w:hAnsi="Times New Roman"/>
          <w:lang w:val="ro-RO"/>
        </w:rPr>
        <w:t>[Directiva 2014/65/UE, art. 79 alin. (5) para. 4]</w:t>
      </w:r>
    </w:p>
    <w:p w:rsidR="00957867" w:rsidRPr="00C934D7" w:rsidRDefault="00957867" w:rsidP="00223320">
      <w:pPr>
        <w:pStyle w:val="Default"/>
        <w:ind w:firstLine="720"/>
        <w:jc w:val="both"/>
        <w:rPr>
          <w:color w:val="auto"/>
        </w:rPr>
      </w:pPr>
      <w:r w:rsidRPr="00C934D7">
        <w:rPr>
          <w:color w:val="auto"/>
        </w:rPr>
        <w:t>(</w:t>
      </w:r>
      <w:r w:rsidR="00FA1294" w:rsidRPr="00C934D7">
        <w:rPr>
          <w:color w:val="auto"/>
        </w:rPr>
        <w:t>1</w:t>
      </w:r>
      <w:r w:rsidR="00FA1294">
        <w:rPr>
          <w:color w:val="auto"/>
        </w:rPr>
        <w:t>7</w:t>
      </w:r>
      <w:r w:rsidRPr="00C934D7">
        <w:rPr>
          <w:color w:val="auto"/>
        </w:rPr>
        <w:t>) Atunci când o acțiune de notificare în temeiul alin. (</w:t>
      </w:r>
      <w:r w:rsidR="00FA1294" w:rsidRPr="00C934D7">
        <w:rPr>
          <w:color w:val="auto"/>
        </w:rPr>
        <w:t>1</w:t>
      </w:r>
      <w:r w:rsidR="00FA1294">
        <w:rPr>
          <w:color w:val="auto"/>
        </w:rPr>
        <w:t>2</w:t>
      </w:r>
      <w:r w:rsidRPr="00C934D7">
        <w:rPr>
          <w:color w:val="auto"/>
        </w:rPr>
        <w:t>) lit. a) sau b) se referă la produse energetice en gros, A.S.F. notifică şi Agenția pentru Cooperarea Autorităților de Reglementare din Domeniul Energiei (ACER) instituită în temeiul Regulamentului (CE) nr. 713/2009 al Parlamentului European și al Consiliului din 13 iulie 2009 de instituire a Agenţiei pentru Cooperarea Autorităţilor de Reglementare din Domeniul Energiei</w:t>
      </w:r>
      <w:r w:rsidR="00F1478B" w:rsidRPr="00C934D7">
        <w:rPr>
          <w:color w:val="auto"/>
        </w:rPr>
        <w:t>.</w:t>
      </w:r>
      <w:r w:rsidR="002F1BE4" w:rsidRPr="00C934D7">
        <w:t>[Directiva 2014/65/UE, art. 79 alin. (5) para. 5]</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w:t>
      </w:r>
      <w:r w:rsidR="00FA1294" w:rsidRPr="00C934D7">
        <w:rPr>
          <w:rFonts w:ascii="Times New Roman" w:hAnsi="Times New Roman"/>
          <w:lang w:val="ro-RO"/>
        </w:rPr>
        <w:t>1</w:t>
      </w:r>
      <w:r w:rsidR="00FA1294">
        <w:rPr>
          <w:rFonts w:ascii="Times New Roman" w:hAnsi="Times New Roman"/>
          <w:lang w:val="ro-RO"/>
        </w:rPr>
        <w:t>8</w:t>
      </w:r>
      <w:r w:rsidRPr="00C934D7">
        <w:rPr>
          <w:rFonts w:ascii="Times New Roman" w:hAnsi="Times New Roman"/>
          <w:lang w:val="ro-RO"/>
        </w:rPr>
        <w:t>)În ceea ce privește certificatele de emisii, A.S.F. cooperează cu organismele publice responsabile cu supravegherea piețelor de licitații și spot și cu autoritățile competente, administratorii de registre și alte organisme publice însărcinate cu supravegherea conformității în temeiul Ordonanţei de urgenţă a Guvernului nr. 115/2011, pentru a se asigura că obține o imagine de ansamblu consolidată asupra piețelor certificatelor de emisii.</w:t>
      </w:r>
      <w:r w:rsidR="002F1BE4" w:rsidRPr="00C934D7">
        <w:rPr>
          <w:rFonts w:ascii="Times New Roman" w:hAnsi="Times New Roman"/>
          <w:lang w:val="ro-RO"/>
        </w:rPr>
        <w:t>[Directiva 2014/65/UE, art. 79 alin. (6)]</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w:t>
      </w:r>
      <w:r w:rsidR="00FA1294" w:rsidRPr="00C934D7">
        <w:rPr>
          <w:rFonts w:ascii="Times New Roman" w:hAnsi="Times New Roman"/>
          <w:lang w:val="ro-RO"/>
        </w:rPr>
        <w:t>1</w:t>
      </w:r>
      <w:r w:rsidR="00FA1294">
        <w:rPr>
          <w:rFonts w:ascii="Times New Roman" w:hAnsi="Times New Roman"/>
          <w:lang w:val="ro-RO"/>
        </w:rPr>
        <w:t>9</w:t>
      </w:r>
      <w:r w:rsidRPr="00C934D7">
        <w:rPr>
          <w:rFonts w:ascii="Times New Roman" w:hAnsi="Times New Roman"/>
          <w:lang w:val="ro-RO"/>
        </w:rPr>
        <w:t>)În ceea ce privește instrumentele financiare derivate pe mărfuri agricole, A.S.F. raportează şi cooperează cu organismele publice competente în privința supravegherii, a administrării și a reglementării piețelor agricole fizice în temeiul Regulamentului (UE) nr. 1308/2013</w:t>
      </w:r>
      <w:r w:rsidRPr="00C934D7">
        <w:rPr>
          <w:rFonts w:ascii="Times New Roman" w:eastAsia="Times New Roman" w:hAnsi="Times New Roman"/>
          <w:lang w:val="ro-RO" w:eastAsia="ro-RO"/>
        </w:rPr>
        <w:t>.</w:t>
      </w:r>
      <w:r w:rsidR="002F1BE4" w:rsidRPr="00C934D7">
        <w:rPr>
          <w:rFonts w:ascii="Times New Roman" w:hAnsi="Times New Roman"/>
          <w:lang w:val="ro-RO"/>
        </w:rPr>
        <w:t>[Directiva 2014/65/UE, art. 79 alin. (7)]</w:t>
      </w:r>
    </w:p>
    <w:p w:rsidR="00957867" w:rsidRPr="00C934D7" w:rsidRDefault="00957867" w:rsidP="00223320">
      <w:pPr>
        <w:jc w:val="both"/>
        <w:rPr>
          <w:rFonts w:ascii="Times New Roman" w:hAnsi="Times New Roman"/>
          <w:b/>
          <w:iCs/>
          <w:lang w:val="ro-RO"/>
        </w:rPr>
      </w:pPr>
    </w:p>
    <w:p w:rsidR="00957867" w:rsidRPr="00C934D7" w:rsidRDefault="00957867" w:rsidP="00223320">
      <w:pPr>
        <w:ind w:firstLine="720"/>
        <w:jc w:val="both"/>
        <w:rPr>
          <w:rFonts w:ascii="Times New Roman" w:hAnsi="Times New Roman"/>
          <w:iCs/>
          <w:lang w:val="ro-RO"/>
        </w:rPr>
      </w:pPr>
      <w:r w:rsidRPr="00C934D7">
        <w:rPr>
          <w:rFonts w:ascii="Times New Roman" w:hAnsi="Times New Roman"/>
          <w:b/>
          <w:iCs/>
          <w:lang w:val="ro-RO"/>
        </w:rPr>
        <w:t>Art. 238</w:t>
      </w:r>
      <w:r w:rsidRPr="00C934D7">
        <w:rPr>
          <w:rFonts w:ascii="Times New Roman" w:hAnsi="Times New Roman"/>
          <w:iCs/>
          <w:lang w:val="ro-RO"/>
        </w:rPr>
        <w:t xml:space="preserve"> - </w:t>
      </w:r>
      <w:r w:rsidRPr="00C934D7">
        <w:rPr>
          <w:rFonts w:ascii="Times New Roman" w:hAnsi="Times New Roman"/>
          <w:lang w:val="ro-RO"/>
        </w:rPr>
        <w:t xml:space="preserve">(1) A.S.F. poate solicita cooperarea autorității competente a unui alt stat membru în cadrul unei activități de supraveghere sau în cadrul unei verificări la fața locului sau unei investigații. </w:t>
      </w:r>
      <w:r w:rsidR="002F1BE4" w:rsidRPr="00C934D7">
        <w:rPr>
          <w:rFonts w:ascii="Times New Roman" w:hAnsi="Times New Roman"/>
          <w:lang w:val="ro-RO"/>
        </w:rPr>
        <w:t>[Directiva 2014/65/UE, art. 80 alin. (1) para.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În cazul firmelor de investiții care sunt membre sau participante la distanță ale unei piețe reglementate pentru care A.S.F. este autoritate competentă, A.S.F.poate alege să li se adreseze direct respectivelor fime de investiţii, caz în care informează autoritatea competentă a statului membru de origine al membrului sau participantului la distanță, după caz, în legătură cu aceasta. </w:t>
      </w:r>
      <w:r w:rsidR="002F1BE4" w:rsidRPr="00C934D7">
        <w:rPr>
          <w:rFonts w:ascii="Times New Roman" w:hAnsi="Times New Roman"/>
          <w:lang w:val="ro-RO"/>
        </w:rPr>
        <w:t>[Directiva 2014/65/UE, art. 80 alin. (1) para.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În cazul în care A.S.F. primește o cerere de verificare la fața locului sau de investigație, o onorează în cadrul competențelor sale: </w:t>
      </w:r>
      <w:r w:rsidR="002F1BE4" w:rsidRPr="00C934D7">
        <w:rPr>
          <w:rFonts w:ascii="Times New Roman" w:hAnsi="Times New Roman"/>
          <w:lang w:val="ro-RO"/>
        </w:rPr>
        <w:t>[Directiva 2014/65/UE, art. 80 alin. (1) para. 2]</w:t>
      </w:r>
    </w:p>
    <w:p w:rsidR="00957867" w:rsidRPr="00C934D7" w:rsidRDefault="0072219E" w:rsidP="00223320">
      <w:pPr>
        <w:ind w:firstLine="720"/>
        <w:jc w:val="both"/>
        <w:rPr>
          <w:rFonts w:ascii="Times New Roman" w:hAnsi="Times New Roman"/>
          <w:lang w:val="ro-RO"/>
        </w:rPr>
      </w:pPr>
      <w:r w:rsidRPr="00C934D7">
        <w:rPr>
          <w:rFonts w:ascii="Times New Roman" w:hAnsi="Times New Roman"/>
          <w:lang w:val="ro-RO"/>
        </w:rPr>
        <w:t xml:space="preserve">a) </w:t>
      </w:r>
      <w:r w:rsidR="00957867" w:rsidRPr="00C934D7">
        <w:rPr>
          <w:rFonts w:ascii="Times New Roman" w:hAnsi="Times New Roman"/>
          <w:lang w:val="ro-RO"/>
        </w:rPr>
        <w:t>efectuând verificarea sau investigația;</w:t>
      </w:r>
    </w:p>
    <w:p w:rsidR="00957867" w:rsidRPr="00C934D7" w:rsidRDefault="0072219E" w:rsidP="00223320">
      <w:pPr>
        <w:ind w:firstLine="720"/>
        <w:jc w:val="both"/>
        <w:rPr>
          <w:rFonts w:ascii="Times New Roman" w:hAnsi="Times New Roman"/>
          <w:lang w:val="ro-RO"/>
        </w:rPr>
      </w:pPr>
      <w:r w:rsidRPr="00C934D7">
        <w:rPr>
          <w:rFonts w:ascii="Times New Roman" w:hAnsi="Times New Roman"/>
          <w:lang w:val="ro-RO"/>
        </w:rPr>
        <w:t xml:space="preserve">b) </w:t>
      </w:r>
      <w:r w:rsidR="00957867" w:rsidRPr="00C934D7">
        <w:rPr>
          <w:rFonts w:ascii="Times New Roman" w:hAnsi="Times New Roman"/>
          <w:lang w:val="ro-RO"/>
        </w:rPr>
        <w:t>permițând autorității solicitante să efectueze verificarea sau investigația;</w:t>
      </w:r>
    </w:p>
    <w:p w:rsidR="00957867" w:rsidRPr="00C934D7" w:rsidRDefault="0072219E" w:rsidP="00223320">
      <w:pPr>
        <w:ind w:firstLine="720"/>
        <w:jc w:val="both"/>
        <w:rPr>
          <w:rFonts w:ascii="Times New Roman" w:hAnsi="Times New Roman"/>
          <w:lang w:val="ro-RO"/>
        </w:rPr>
      </w:pPr>
      <w:r w:rsidRPr="00C934D7">
        <w:rPr>
          <w:rFonts w:ascii="Times New Roman" w:hAnsi="Times New Roman"/>
          <w:lang w:val="ro-RO"/>
        </w:rPr>
        <w:t xml:space="preserve">c) </w:t>
      </w:r>
      <w:r w:rsidR="00957867" w:rsidRPr="00C934D7">
        <w:rPr>
          <w:rFonts w:ascii="Times New Roman" w:hAnsi="Times New Roman"/>
          <w:lang w:val="ro-RO"/>
        </w:rPr>
        <w:t>permițând auditorilor sau experților să efectueze verificarea sau investigația.</w:t>
      </w:r>
    </w:p>
    <w:p w:rsidR="00957867" w:rsidRPr="00C934D7" w:rsidRDefault="00957867" w:rsidP="00223320">
      <w:pPr>
        <w:ind w:firstLine="708"/>
        <w:jc w:val="both"/>
        <w:rPr>
          <w:rFonts w:ascii="Times New Roman" w:hAnsi="Times New Roman"/>
          <w:lang w:val="ro-RO"/>
        </w:rPr>
      </w:pPr>
    </w:p>
    <w:p w:rsidR="00957867" w:rsidRPr="00C934D7" w:rsidRDefault="00957867" w:rsidP="00223320">
      <w:pPr>
        <w:ind w:firstLine="720"/>
        <w:jc w:val="both"/>
        <w:rPr>
          <w:rFonts w:ascii="Times New Roman" w:hAnsi="Times New Roman"/>
          <w:iCs/>
          <w:lang w:val="ro-RO"/>
        </w:rPr>
      </w:pPr>
      <w:r w:rsidRPr="00C934D7">
        <w:rPr>
          <w:rFonts w:ascii="Times New Roman" w:hAnsi="Times New Roman"/>
          <w:b/>
          <w:iCs/>
          <w:lang w:val="ro-RO"/>
        </w:rPr>
        <w:t>Art. 239</w:t>
      </w:r>
      <w:r w:rsidRPr="00C934D7">
        <w:rPr>
          <w:rFonts w:ascii="Times New Roman" w:hAnsi="Times New Roman"/>
          <w:iCs/>
          <w:lang w:val="ro-RO"/>
        </w:rPr>
        <w:t xml:space="preserve"> - </w:t>
      </w:r>
      <w:r w:rsidRPr="00C934D7">
        <w:rPr>
          <w:rFonts w:ascii="Times New Roman" w:hAnsi="Times New Roman"/>
          <w:lang w:val="ro-RO"/>
        </w:rPr>
        <w:t xml:space="preserve">(1) A.S.F. comunică autorităţilor competente din alte state membre, înscrise în lista de pe site-ul ESMA, fără întârziere, informațiile necesare în scopul îndeplinirii acestora a competențelor atribuite acestora de Directiva 2014/65/EU și prevăzute de dispozițiile adoptate în temeiul directivei meţionate sau al Regulamentului (UE) nr. 600/2014. </w:t>
      </w:r>
      <w:r w:rsidR="002F1BE4" w:rsidRPr="00C934D7">
        <w:rPr>
          <w:rFonts w:ascii="Times New Roman" w:hAnsi="Times New Roman"/>
          <w:lang w:val="ro-RO"/>
        </w:rPr>
        <w:t>[Directiva 2014/65/UE, art. 81 alin. (1) para.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A.S.F. poate preciza, în momentul comunicării prevăzute la alin. (1), că informațiile respective nu trebuie să fie divulgate fără acordul său expres, caz în care aceste informații pot fi schimbate doar în scopurile pentru care A.S.F. şi-a dat acordul. (art. 81.1.2)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A.S.F. poate transmite informațiile primite în temeiul prevederilor alin. (1) și al art. 246 și 248 către autoritățile din celelalte state membre, înscrise în lista publicată de ESMA pe site-ul său. </w:t>
      </w:r>
      <w:r w:rsidR="002F1BE4" w:rsidRPr="00C934D7">
        <w:rPr>
          <w:rFonts w:ascii="Times New Roman" w:hAnsi="Times New Roman"/>
          <w:lang w:val="ro-RO"/>
        </w:rPr>
        <w:t>[Directiva 2014/65/UE, art. 81 alin. (2) para. 1]</w:t>
      </w:r>
    </w:p>
    <w:p w:rsidR="00957867" w:rsidRPr="00C934D7" w:rsidRDefault="00957867" w:rsidP="0072219E">
      <w:pPr>
        <w:ind w:firstLine="720"/>
        <w:jc w:val="both"/>
        <w:rPr>
          <w:rFonts w:ascii="Times New Roman" w:hAnsi="Times New Roman"/>
          <w:lang w:val="ro-RO"/>
        </w:rPr>
      </w:pPr>
      <w:r w:rsidRPr="00C934D7">
        <w:rPr>
          <w:rFonts w:ascii="Times New Roman" w:hAnsi="Times New Roman"/>
          <w:lang w:val="ro-RO"/>
        </w:rPr>
        <w:t xml:space="preserve">(4) A.S.F. şi autorităţile competente menţionate la alin. (3) transmit informații altor organisme sau persoane fizice sau juridice numai cu acordul expres al autorităților competente care le-au comunicat informațiile respective și doar în scopurile pentru care autoritățile competente și-au dat acordul, excepție făcând cazurile justificate în mod corespunzător. În aceste din urmă cazuri, A.S.F. informează de îndată autoritatea competentă care a trimis informațiile. </w:t>
      </w:r>
      <w:r w:rsidR="002F1BE4" w:rsidRPr="00C934D7">
        <w:rPr>
          <w:rFonts w:ascii="Times New Roman" w:hAnsi="Times New Roman"/>
          <w:lang w:val="ro-RO"/>
        </w:rPr>
        <w:t>[Directiva 2014/65/UE, art. 81 alin. (2) para. 2]</w:t>
      </w:r>
    </w:p>
    <w:p w:rsidR="002F1BE4" w:rsidRPr="00C934D7" w:rsidRDefault="009034D7" w:rsidP="00BC0E48">
      <w:pPr>
        <w:ind w:firstLine="720"/>
        <w:jc w:val="both"/>
        <w:rPr>
          <w:rFonts w:ascii="Times New Roman" w:hAnsi="Times New Roman"/>
          <w:lang w:val="ro-RO"/>
        </w:rPr>
      </w:pPr>
      <w:r w:rsidRPr="00C934D7">
        <w:rPr>
          <w:rFonts w:ascii="Times New Roman" w:hAnsi="Times New Roman"/>
          <w:lang w:val="ro-RO"/>
        </w:rPr>
        <w:t xml:space="preserve">(5) </w:t>
      </w:r>
      <w:r w:rsidR="00957867" w:rsidRPr="00C934D7">
        <w:rPr>
          <w:rFonts w:ascii="Times New Roman" w:hAnsi="Times New Roman"/>
          <w:lang w:val="ro-RO"/>
        </w:rPr>
        <w:t>A.S.F., precum și celelalte organisme sau persoane fizice sau juridice care primesc informații confidențiale în temeiul alin. (1) sau al art. 246 și 248 le pot utiliza numai în exercitarea funcțiilor lor, în special:</w:t>
      </w:r>
    </w:p>
    <w:p w:rsidR="00957867" w:rsidRPr="00C934D7" w:rsidRDefault="0072219E" w:rsidP="00BC0E48">
      <w:pPr>
        <w:ind w:firstLine="720"/>
        <w:jc w:val="both"/>
        <w:rPr>
          <w:rFonts w:ascii="Times New Roman" w:hAnsi="Times New Roman"/>
          <w:lang w:val="ro-RO"/>
        </w:rPr>
      </w:pPr>
      <w:r w:rsidRPr="00C934D7">
        <w:rPr>
          <w:rFonts w:ascii="Times New Roman" w:hAnsi="Times New Roman"/>
          <w:lang w:val="ro-RO"/>
        </w:rPr>
        <w:t xml:space="preserve">a) </w:t>
      </w:r>
      <w:r w:rsidR="00957867" w:rsidRPr="00C934D7">
        <w:rPr>
          <w:rFonts w:ascii="Times New Roman" w:hAnsi="Times New Roman"/>
          <w:lang w:val="ro-RO"/>
        </w:rPr>
        <w:t>pentru a verifica dacă sunt îndeplinite condițiile privind accesul la activitate al firmelor de investiții și pentru a facilita monitorizarea, individuală sau consolidată, a condițiilor de exercitare a acestei activități, în special în ceea ce privește cerințele de adecvare a capitalului prevăzute de O.U.G nr. 99/2006, de organizare administrativă și contabilă și mecanismele de control intern;</w:t>
      </w:r>
    </w:p>
    <w:p w:rsidR="00957867" w:rsidRPr="00C934D7" w:rsidRDefault="0072219E" w:rsidP="00BC0E48">
      <w:pPr>
        <w:ind w:firstLine="720"/>
        <w:jc w:val="both"/>
        <w:rPr>
          <w:rFonts w:ascii="Times New Roman" w:hAnsi="Times New Roman"/>
          <w:lang w:val="ro-RO"/>
        </w:rPr>
      </w:pPr>
      <w:r w:rsidRPr="00C934D7">
        <w:rPr>
          <w:rFonts w:ascii="Times New Roman" w:hAnsi="Times New Roman"/>
          <w:lang w:val="ro-RO"/>
        </w:rPr>
        <w:t xml:space="preserve">b) </w:t>
      </w:r>
      <w:r w:rsidR="00957867" w:rsidRPr="00C934D7">
        <w:rPr>
          <w:rFonts w:ascii="Times New Roman" w:hAnsi="Times New Roman"/>
          <w:lang w:val="ro-RO"/>
        </w:rPr>
        <w:t>pentru a monitoriza funcționarea corespunzătoare a locurilor de tranzacționare;</w:t>
      </w:r>
    </w:p>
    <w:p w:rsidR="00957867" w:rsidRPr="00C934D7" w:rsidRDefault="0072219E" w:rsidP="00BC0E48">
      <w:pPr>
        <w:ind w:firstLine="720"/>
        <w:jc w:val="both"/>
        <w:rPr>
          <w:rFonts w:ascii="Times New Roman" w:hAnsi="Times New Roman"/>
          <w:lang w:val="ro-RO"/>
        </w:rPr>
      </w:pPr>
      <w:r w:rsidRPr="00C934D7">
        <w:rPr>
          <w:rFonts w:ascii="Times New Roman" w:hAnsi="Times New Roman"/>
          <w:lang w:val="ro-RO"/>
        </w:rPr>
        <w:t xml:space="preserve">c) </w:t>
      </w:r>
      <w:r w:rsidR="00957867" w:rsidRPr="00C934D7">
        <w:rPr>
          <w:rFonts w:ascii="Times New Roman" w:hAnsi="Times New Roman"/>
          <w:lang w:val="ro-RO"/>
        </w:rPr>
        <w:t>pentru a impune sancțiuni;</w:t>
      </w:r>
    </w:p>
    <w:p w:rsidR="00957867" w:rsidRPr="00C934D7" w:rsidRDefault="0072219E" w:rsidP="00BC0E48">
      <w:pPr>
        <w:ind w:firstLine="720"/>
        <w:jc w:val="both"/>
        <w:rPr>
          <w:rFonts w:ascii="Times New Roman" w:hAnsi="Times New Roman"/>
          <w:lang w:val="ro-RO"/>
        </w:rPr>
      </w:pPr>
      <w:r w:rsidRPr="00C934D7">
        <w:rPr>
          <w:rFonts w:ascii="Times New Roman" w:hAnsi="Times New Roman"/>
          <w:lang w:val="ro-RO"/>
        </w:rPr>
        <w:t xml:space="preserve">d) </w:t>
      </w:r>
      <w:r w:rsidR="00957867" w:rsidRPr="00C934D7">
        <w:rPr>
          <w:rFonts w:ascii="Times New Roman" w:hAnsi="Times New Roman"/>
          <w:lang w:val="ro-RO"/>
        </w:rPr>
        <w:t>în cadrul exercitării unei căi de atac împotriva unei decizii a autorităților competente;</w:t>
      </w:r>
    </w:p>
    <w:p w:rsidR="00957867" w:rsidRPr="00C934D7" w:rsidRDefault="0072219E" w:rsidP="00BC0E48">
      <w:pPr>
        <w:ind w:firstLine="720"/>
        <w:jc w:val="both"/>
        <w:rPr>
          <w:rFonts w:ascii="Times New Roman" w:hAnsi="Times New Roman"/>
          <w:lang w:val="ro-RO"/>
        </w:rPr>
      </w:pPr>
      <w:r w:rsidRPr="00C934D7">
        <w:rPr>
          <w:rFonts w:ascii="Times New Roman" w:hAnsi="Times New Roman"/>
          <w:lang w:val="ro-RO"/>
        </w:rPr>
        <w:t xml:space="preserve">e) </w:t>
      </w:r>
      <w:r w:rsidR="00957867" w:rsidRPr="00C934D7">
        <w:rPr>
          <w:rFonts w:ascii="Times New Roman" w:hAnsi="Times New Roman"/>
          <w:lang w:val="ro-RO"/>
        </w:rPr>
        <w:t xml:space="preserve">în procesele intentate în conformitate cu art. </w:t>
      </w:r>
      <w:r w:rsidR="00DF13A1" w:rsidRPr="00C934D7">
        <w:rPr>
          <w:rFonts w:ascii="Times New Roman" w:hAnsi="Times New Roman"/>
          <w:lang w:val="ro-RO"/>
        </w:rPr>
        <w:t>255</w:t>
      </w:r>
      <w:r w:rsidR="00957867" w:rsidRPr="00C934D7">
        <w:rPr>
          <w:rFonts w:ascii="Times New Roman" w:hAnsi="Times New Roman"/>
          <w:lang w:val="ro-RO"/>
        </w:rPr>
        <w:t>;</w:t>
      </w:r>
    </w:p>
    <w:p w:rsidR="00957867" w:rsidRPr="00C934D7" w:rsidRDefault="0072219E" w:rsidP="00BC0E48">
      <w:pPr>
        <w:ind w:firstLine="720"/>
        <w:jc w:val="both"/>
        <w:rPr>
          <w:rFonts w:ascii="Times New Roman" w:hAnsi="Times New Roman"/>
          <w:lang w:val="ro-RO"/>
        </w:rPr>
      </w:pPr>
      <w:r w:rsidRPr="00C934D7">
        <w:rPr>
          <w:rFonts w:ascii="Times New Roman" w:hAnsi="Times New Roman"/>
          <w:lang w:val="ro-RO"/>
        </w:rPr>
        <w:t xml:space="preserve">f) </w:t>
      </w:r>
      <w:r w:rsidR="00957867" w:rsidRPr="00C934D7">
        <w:rPr>
          <w:rFonts w:ascii="Times New Roman" w:hAnsi="Times New Roman"/>
          <w:lang w:val="ro-RO"/>
        </w:rPr>
        <w:t>în cadrul mecanismului extrajudiciar de soluționare a reclamațiilor inve</w:t>
      </w:r>
      <w:r w:rsidR="00BC0E48" w:rsidRPr="00C934D7">
        <w:rPr>
          <w:rFonts w:ascii="Times New Roman" w:hAnsi="Times New Roman"/>
          <w:lang w:val="ro-RO"/>
        </w:rPr>
        <w:t xml:space="preserve">stitorilor prevăzut la art. </w:t>
      </w:r>
      <w:r w:rsidR="00DF13A1" w:rsidRPr="00C934D7">
        <w:rPr>
          <w:rFonts w:ascii="Times New Roman" w:hAnsi="Times New Roman"/>
          <w:lang w:val="ro-RO"/>
        </w:rPr>
        <w:t>258</w:t>
      </w:r>
      <w:r w:rsidR="00957867" w:rsidRPr="00C934D7">
        <w:rPr>
          <w:rFonts w:ascii="Times New Roman" w:hAnsi="Times New Roman"/>
          <w:lang w:val="ro-RO"/>
        </w:rPr>
        <w:t>.</w:t>
      </w:r>
      <w:r w:rsidR="002F1BE4" w:rsidRPr="00C934D7">
        <w:rPr>
          <w:rFonts w:ascii="Times New Roman" w:hAnsi="Times New Roman"/>
          <w:lang w:val="ro-RO"/>
        </w:rPr>
        <w:t xml:space="preserve"> [Directiva 2014/65/UE, art. 81 alin. (3)]</w:t>
      </w:r>
    </w:p>
    <w:p w:rsidR="00957867" w:rsidRPr="00C934D7" w:rsidRDefault="00957867" w:rsidP="00223320">
      <w:pPr>
        <w:ind w:firstLine="720"/>
        <w:jc w:val="both"/>
        <w:rPr>
          <w:rFonts w:ascii="Times New Roman" w:hAnsi="Times New Roman"/>
          <w:u w:val="single"/>
          <w:lang w:val="ro-RO"/>
        </w:rPr>
      </w:pPr>
      <w:r w:rsidRPr="00C934D7">
        <w:rPr>
          <w:rFonts w:ascii="Times New Roman" w:hAnsi="Times New Roman"/>
          <w:lang w:val="ro-RO"/>
        </w:rPr>
        <w:t xml:space="preserve">(6)Dispozițiile prezentului articol și dispozițiile art. 246 și 247 nu împiedică A.S.F. să transmită ESMA, Comitetului </w:t>
      </w:r>
      <w:r w:rsidR="009034D7" w:rsidRPr="00C934D7">
        <w:rPr>
          <w:rFonts w:ascii="Times New Roman" w:hAnsi="Times New Roman"/>
          <w:lang w:val="ro-RO"/>
        </w:rPr>
        <w:t>E</w:t>
      </w:r>
      <w:r w:rsidRPr="00C934D7">
        <w:rPr>
          <w:rFonts w:ascii="Times New Roman" w:hAnsi="Times New Roman"/>
          <w:lang w:val="ro-RO"/>
        </w:rPr>
        <w:t xml:space="preserve">uropean pentru </w:t>
      </w:r>
      <w:r w:rsidR="009034D7" w:rsidRPr="00C934D7">
        <w:rPr>
          <w:rFonts w:ascii="Times New Roman" w:hAnsi="Times New Roman"/>
          <w:lang w:val="ro-RO"/>
        </w:rPr>
        <w:t>R</w:t>
      </w:r>
      <w:r w:rsidRPr="00C934D7">
        <w:rPr>
          <w:rFonts w:ascii="Times New Roman" w:hAnsi="Times New Roman"/>
          <w:lang w:val="ro-RO"/>
        </w:rPr>
        <w:t xml:space="preserve">isc </w:t>
      </w:r>
      <w:r w:rsidR="009034D7" w:rsidRPr="00C934D7">
        <w:rPr>
          <w:rFonts w:ascii="Times New Roman" w:hAnsi="Times New Roman"/>
          <w:lang w:val="ro-RO"/>
        </w:rPr>
        <w:t>S</w:t>
      </w:r>
      <w:r w:rsidRPr="00C934D7">
        <w:rPr>
          <w:rFonts w:ascii="Times New Roman" w:hAnsi="Times New Roman"/>
          <w:lang w:val="ro-RO"/>
        </w:rPr>
        <w:t>istemic, băncilor centrale, SEBC și B</w:t>
      </w:r>
      <w:r w:rsidR="009034D7" w:rsidRPr="00C934D7">
        <w:rPr>
          <w:rFonts w:ascii="Times New Roman" w:hAnsi="Times New Roman"/>
          <w:lang w:val="ro-RO"/>
        </w:rPr>
        <w:t>ă</w:t>
      </w:r>
      <w:r w:rsidRPr="00C934D7">
        <w:rPr>
          <w:rFonts w:ascii="Times New Roman" w:hAnsi="Times New Roman"/>
          <w:lang w:val="ro-RO"/>
        </w:rPr>
        <w:t>nc</w:t>
      </w:r>
      <w:r w:rsidR="009034D7" w:rsidRPr="00C934D7">
        <w:rPr>
          <w:rFonts w:ascii="Times New Roman" w:hAnsi="Times New Roman"/>
          <w:lang w:val="ro-RO"/>
        </w:rPr>
        <w:t>ii</w:t>
      </w:r>
      <w:r w:rsidRPr="00C934D7">
        <w:rPr>
          <w:rFonts w:ascii="Times New Roman" w:hAnsi="Times New Roman"/>
          <w:lang w:val="ro-RO"/>
        </w:rPr>
        <w:t xml:space="preserve"> Central</w:t>
      </w:r>
      <w:r w:rsidR="009034D7" w:rsidRPr="00C934D7">
        <w:rPr>
          <w:rFonts w:ascii="Times New Roman" w:hAnsi="Times New Roman"/>
          <w:lang w:val="ro-RO"/>
        </w:rPr>
        <w:t>e</w:t>
      </w:r>
      <w:r w:rsidRPr="00C934D7">
        <w:rPr>
          <w:rFonts w:ascii="Times New Roman" w:hAnsi="Times New Roman"/>
          <w:lang w:val="ro-RO"/>
        </w:rPr>
        <w:t xml:space="preserve"> Europen</w:t>
      </w:r>
      <w:r w:rsidR="009034D7" w:rsidRPr="00C934D7">
        <w:rPr>
          <w:rFonts w:ascii="Times New Roman" w:hAnsi="Times New Roman"/>
          <w:lang w:val="ro-RO"/>
        </w:rPr>
        <w:t>e</w:t>
      </w:r>
      <w:r w:rsidRPr="00C934D7">
        <w:rPr>
          <w:rFonts w:ascii="Times New Roman" w:hAnsi="Times New Roman"/>
          <w:lang w:val="ro-RO"/>
        </w:rPr>
        <w:t xml:space="preserve">, care acționează în calitate de autorități monetare și, după caz, altor autorități publice însărcinate cu supervizarea sistemelor de plăți și de decontare informații confidențiale destinate îndeplinirii atribuțiilor acestora şi nu interzic acestor autorități sau organisme să comunice A.S.F. orice informație de care aceasta ar putea avea nevoie în scopul exercitării funcțiilor prevăzute în prezenta lege sau în reglementările emise în aplicarea acesteia sau al regulamentelor europene de aplicare a Directivei 2014/65/UE sau în Regulamentul (UE) nr. 600/2014. </w:t>
      </w:r>
      <w:r w:rsidR="002F1BE4" w:rsidRPr="00C934D7">
        <w:rPr>
          <w:rFonts w:ascii="Times New Roman" w:hAnsi="Times New Roman"/>
          <w:lang w:val="ro-RO"/>
        </w:rPr>
        <w:t>[Directiva 2014/65/UE, art. 81 alin. (5)]</w:t>
      </w:r>
    </w:p>
    <w:p w:rsidR="00957867" w:rsidRPr="00C934D7" w:rsidRDefault="00957867" w:rsidP="00223320">
      <w:pPr>
        <w:jc w:val="both"/>
        <w:rPr>
          <w:rFonts w:ascii="Times New Roman" w:hAnsi="Times New Roman"/>
          <w:u w:val="single"/>
          <w:lang w:val="ro-RO"/>
        </w:rPr>
      </w:pPr>
    </w:p>
    <w:p w:rsidR="00957867" w:rsidRPr="00C934D7" w:rsidRDefault="00957867" w:rsidP="00223320">
      <w:pPr>
        <w:ind w:firstLine="720"/>
        <w:jc w:val="both"/>
        <w:rPr>
          <w:rFonts w:ascii="Times New Roman" w:hAnsi="Times New Roman"/>
          <w:iCs/>
          <w:lang w:val="ro-RO"/>
        </w:rPr>
      </w:pPr>
      <w:r w:rsidRPr="00C934D7">
        <w:rPr>
          <w:rFonts w:ascii="Times New Roman" w:hAnsi="Times New Roman"/>
          <w:b/>
          <w:iCs/>
          <w:lang w:val="ro-RO"/>
        </w:rPr>
        <w:t>Art. 240</w:t>
      </w:r>
      <w:r w:rsidRPr="00C934D7">
        <w:rPr>
          <w:rFonts w:ascii="Times New Roman" w:hAnsi="Times New Roman"/>
          <w:iCs/>
          <w:lang w:val="ro-RO"/>
        </w:rPr>
        <w:t xml:space="preserve"> - A.S.F. poate sesiza ESMA cu privire la situațiile în care a fost respinsă sau nu a primit răspuns într-un termen rezonabil la o solicitare:</w:t>
      </w:r>
    </w:p>
    <w:p w:rsidR="00957867" w:rsidRPr="00C934D7" w:rsidRDefault="0072219E" w:rsidP="00BC0E48">
      <w:pPr>
        <w:ind w:firstLine="720"/>
        <w:jc w:val="both"/>
        <w:rPr>
          <w:rFonts w:ascii="Times New Roman" w:hAnsi="Times New Roman"/>
          <w:lang w:val="ro-RO"/>
        </w:rPr>
      </w:pPr>
      <w:r w:rsidRPr="00C934D7">
        <w:rPr>
          <w:rFonts w:ascii="Times New Roman" w:hAnsi="Times New Roman"/>
          <w:iCs/>
          <w:lang w:val="ro-RO"/>
        </w:rPr>
        <w:t xml:space="preserve">a) </w:t>
      </w:r>
      <w:r w:rsidR="00957867" w:rsidRPr="00C934D7">
        <w:rPr>
          <w:rFonts w:ascii="Times New Roman" w:hAnsi="Times New Roman"/>
          <w:iCs/>
          <w:lang w:val="ro-RO"/>
        </w:rPr>
        <w:t xml:space="preserve">de </w:t>
      </w:r>
      <w:r w:rsidR="00957867" w:rsidRPr="00C934D7">
        <w:rPr>
          <w:rFonts w:ascii="Times New Roman" w:hAnsi="Times New Roman"/>
          <w:lang w:val="ro-RO"/>
        </w:rPr>
        <w:t>efectuare a unei activități de supraveghere, a unei verificări la fața locului sau a unei investigații, astfel cum se prevede la art. 238sau</w:t>
      </w:r>
    </w:p>
    <w:p w:rsidR="00957867" w:rsidRPr="00C934D7" w:rsidRDefault="0072219E" w:rsidP="00BC0E48">
      <w:pPr>
        <w:ind w:firstLine="720"/>
        <w:jc w:val="both"/>
        <w:rPr>
          <w:rFonts w:ascii="Times New Roman" w:hAnsi="Times New Roman"/>
          <w:iCs/>
          <w:lang w:val="ro-RO"/>
        </w:rPr>
      </w:pPr>
      <w:r w:rsidRPr="00C934D7">
        <w:rPr>
          <w:rFonts w:ascii="Times New Roman" w:hAnsi="Times New Roman"/>
          <w:lang w:val="ro-RO"/>
        </w:rPr>
        <w:t xml:space="preserve">b) </w:t>
      </w:r>
      <w:r w:rsidR="00957867" w:rsidRPr="00C934D7">
        <w:rPr>
          <w:rFonts w:ascii="Times New Roman" w:hAnsi="Times New Roman"/>
          <w:lang w:val="ro-RO"/>
        </w:rPr>
        <w:t>de schimb</w:t>
      </w:r>
      <w:r w:rsidR="00957867" w:rsidRPr="00C934D7">
        <w:rPr>
          <w:rFonts w:ascii="Times New Roman" w:hAnsi="Times New Roman"/>
          <w:iCs/>
          <w:lang w:val="ro-RO"/>
        </w:rPr>
        <w:t xml:space="preserve"> de informații în conformitate cu </w:t>
      </w:r>
      <w:r w:rsidR="00957867" w:rsidRPr="00C934D7">
        <w:rPr>
          <w:rFonts w:ascii="Times New Roman" w:hAnsi="Times New Roman"/>
          <w:lang w:val="ro-RO"/>
        </w:rPr>
        <w:t>art. 239.</w:t>
      </w:r>
      <w:r w:rsidR="002F1BE4" w:rsidRPr="00C934D7">
        <w:rPr>
          <w:rFonts w:ascii="Times New Roman" w:hAnsi="Times New Roman"/>
          <w:lang w:val="ro-RO"/>
        </w:rPr>
        <w:t xml:space="preserve"> [Directiva 2014/65/UE, art. 81 alin. (1)]</w:t>
      </w:r>
    </w:p>
    <w:p w:rsidR="00957867" w:rsidRPr="00C934D7" w:rsidRDefault="00957867" w:rsidP="00223320">
      <w:pPr>
        <w:jc w:val="both"/>
        <w:rPr>
          <w:rFonts w:ascii="Times New Roman" w:hAnsi="Times New Roman"/>
          <w:iCs/>
          <w:lang w:val="ro-RO"/>
        </w:rPr>
      </w:pPr>
    </w:p>
    <w:p w:rsidR="00957867" w:rsidRPr="00C934D7" w:rsidRDefault="00957867" w:rsidP="00223320">
      <w:pPr>
        <w:ind w:firstLine="720"/>
        <w:jc w:val="both"/>
        <w:rPr>
          <w:rFonts w:ascii="Times New Roman" w:hAnsi="Times New Roman"/>
          <w:iCs/>
          <w:lang w:val="ro-RO"/>
        </w:rPr>
      </w:pPr>
      <w:r w:rsidRPr="00C934D7">
        <w:rPr>
          <w:rFonts w:ascii="Times New Roman" w:hAnsi="Times New Roman"/>
          <w:b/>
          <w:iCs/>
          <w:lang w:val="ro-RO"/>
        </w:rPr>
        <w:t>Art. 241</w:t>
      </w:r>
      <w:r w:rsidRPr="00C934D7">
        <w:rPr>
          <w:rFonts w:ascii="Times New Roman" w:hAnsi="Times New Roman"/>
          <w:iCs/>
          <w:lang w:val="ro-RO"/>
        </w:rPr>
        <w:t xml:space="preserve"> - (1) În cazul în care A.S.F. primeşte o invitaţie de la o altă autoritate competentă de a coopera pentru o investigație, pentru o verificare la fața locului sau pentru o activitate de supraveghere în conformitate cu </w:t>
      </w:r>
      <w:r w:rsidRPr="00C934D7">
        <w:rPr>
          <w:rFonts w:ascii="Times New Roman" w:hAnsi="Times New Roman"/>
          <w:lang w:val="ro-RO"/>
        </w:rPr>
        <w:t xml:space="preserve">art. 242 </w:t>
      </w:r>
      <w:r w:rsidRPr="00C934D7">
        <w:rPr>
          <w:rFonts w:ascii="Times New Roman" w:hAnsi="Times New Roman"/>
          <w:iCs/>
          <w:lang w:val="ro-RO"/>
        </w:rPr>
        <w:t xml:space="preserve">sau pentru un schimb de informații în conformitate cu </w:t>
      </w:r>
      <w:r w:rsidRPr="00C934D7">
        <w:rPr>
          <w:rFonts w:ascii="Times New Roman" w:hAnsi="Times New Roman"/>
          <w:lang w:val="ro-RO"/>
        </w:rPr>
        <w:t>art. 239, A.S.F. n</w:t>
      </w:r>
      <w:r w:rsidRPr="00C934D7">
        <w:rPr>
          <w:rFonts w:ascii="Times New Roman" w:hAnsi="Times New Roman"/>
          <w:iCs/>
          <w:lang w:val="ro-RO"/>
        </w:rPr>
        <w:t xml:space="preserve">u poate refuza să dea curs acestei solicitări decât în cazul în care: </w:t>
      </w:r>
    </w:p>
    <w:p w:rsidR="00957867" w:rsidRPr="00C934D7" w:rsidRDefault="00957867" w:rsidP="00BC0E48">
      <w:pPr>
        <w:ind w:firstLine="720"/>
        <w:jc w:val="both"/>
        <w:rPr>
          <w:rFonts w:ascii="Times New Roman" w:hAnsi="Times New Roman"/>
          <w:iCs/>
          <w:lang w:val="ro-RO"/>
        </w:rPr>
      </w:pPr>
      <w:r w:rsidRPr="00C934D7">
        <w:rPr>
          <w:rFonts w:ascii="Times New Roman" w:hAnsi="Times New Roman"/>
          <w:iCs/>
          <w:lang w:val="ro-RO"/>
        </w:rPr>
        <w:t>a)a fost deja angajată o procedură judiciară pentru aceleași fapte și împotriva acelorași persoane înaintea autorităților din România;</w:t>
      </w:r>
    </w:p>
    <w:p w:rsidR="00957867" w:rsidRPr="00C934D7" w:rsidRDefault="0072219E" w:rsidP="00223320">
      <w:pPr>
        <w:ind w:firstLine="720"/>
        <w:jc w:val="both"/>
        <w:rPr>
          <w:rFonts w:ascii="Times New Roman" w:hAnsi="Times New Roman"/>
          <w:iCs/>
          <w:lang w:val="ro-RO"/>
        </w:rPr>
      </w:pPr>
      <w:r w:rsidRPr="00C934D7">
        <w:rPr>
          <w:rFonts w:ascii="Times New Roman" w:hAnsi="Times New Roman"/>
          <w:iCs/>
          <w:lang w:val="ro-RO"/>
        </w:rPr>
        <w:t xml:space="preserve">b) </w:t>
      </w:r>
      <w:r w:rsidR="00957867" w:rsidRPr="00C934D7">
        <w:rPr>
          <w:rFonts w:ascii="Times New Roman" w:hAnsi="Times New Roman"/>
          <w:iCs/>
          <w:lang w:val="ro-RO"/>
        </w:rPr>
        <w:t>a fost deja adoptată o hotărâre definitivă pentru aceleași fapte și împotriva acelorași persoane în România.</w:t>
      </w:r>
      <w:r w:rsidR="002F1BE4" w:rsidRPr="00C934D7">
        <w:rPr>
          <w:rFonts w:ascii="Times New Roman" w:hAnsi="Times New Roman"/>
          <w:lang w:val="ro-RO"/>
        </w:rPr>
        <w:t xml:space="preserve"> [Directiva 2014/65/UE, art. 83 alin. (1)]</w:t>
      </w:r>
    </w:p>
    <w:p w:rsidR="002F1BE4" w:rsidRPr="00C934D7" w:rsidRDefault="00957867" w:rsidP="002F1BE4">
      <w:pPr>
        <w:ind w:firstLine="720"/>
        <w:jc w:val="both"/>
        <w:rPr>
          <w:rFonts w:ascii="Times New Roman" w:hAnsi="Times New Roman"/>
          <w:lang w:val="ro-RO"/>
        </w:rPr>
      </w:pPr>
      <w:r w:rsidRPr="00C934D7">
        <w:rPr>
          <w:rFonts w:ascii="Times New Roman" w:hAnsi="Times New Roman"/>
          <w:iCs/>
          <w:lang w:val="ro-RO"/>
        </w:rPr>
        <w:t>(2) În caz de refuz întemeiat pe baza prevederilor alin. (1), A.S.F. informează autoritatea competentă care a adresat invitația și ESMA într-un mod cât mai detaliat.</w:t>
      </w:r>
      <w:r w:rsidR="002F1BE4" w:rsidRPr="00C934D7">
        <w:rPr>
          <w:rFonts w:ascii="Times New Roman" w:hAnsi="Times New Roman"/>
          <w:lang w:val="ro-RO"/>
        </w:rPr>
        <w:t>[Directiva 2014/65/UE, art. 83 alin. (2)]</w:t>
      </w:r>
    </w:p>
    <w:p w:rsidR="00957867" w:rsidRPr="00C934D7" w:rsidRDefault="00957867" w:rsidP="002F1BE4">
      <w:pPr>
        <w:ind w:firstLine="720"/>
        <w:jc w:val="both"/>
        <w:rPr>
          <w:rFonts w:ascii="Times New Roman" w:hAnsi="Times New Roman"/>
          <w:iCs/>
          <w:lang w:val="ro-RO"/>
        </w:rPr>
      </w:pPr>
    </w:p>
    <w:p w:rsidR="002F1BE4" w:rsidRPr="00C934D7" w:rsidRDefault="00957867" w:rsidP="00BC0E48">
      <w:pPr>
        <w:ind w:firstLine="720"/>
        <w:jc w:val="both"/>
        <w:rPr>
          <w:rFonts w:ascii="Times New Roman" w:hAnsi="Times New Roman"/>
          <w:lang w:val="ro-RO"/>
        </w:rPr>
      </w:pPr>
      <w:r w:rsidRPr="00C934D7">
        <w:rPr>
          <w:rFonts w:ascii="Times New Roman" w:hAnsi="Times New Roman"/>
          <w:b/>
          <w:iCs/>
          <w:lang w:val="ro-RO"/>
        </w:rPr>
        <w:t>Art. 242</w:t>
      </w:r>
      <w:r w:rsidRPr="00C934D7">
        <w:rPr>
          <w:rFonts w:ascii="Times New Roman" w:hAnsi="Times New Roman"/>
          <w:iCs/>
          <w:lang w:val="ro-RO"/>
        </w:rPr>
        <w:t xml:space="preserve"> - (1)A.S.F. consultă autorităţile competente din alt stat membru înainte de autorizarea unei S.S.I.F. care este oricare dintre următoarele: </w:t>
      </w:r>
    </w:p>
    <w:p w:rsidR="00957867" w:rsidRPr="00C934D7" w:rsidRDefault="0072219E" w:rsidP="00BC0E48">
      <w:pPr>
        <w:ind w:firstLine="720"/>
        <w:jc w:val="both"/>
        <w:rPr>
          <w:rFonts w:ascii="Times New Roman" w:hAnsi="Times New Roman"/>
          <w:iCs/>
          <w:lang w:val="ro-RO"/>
        </w:rPr>
      </w:pPr>
      <w:r w:rsidRPr="00C934D7">
        <w:rPr>
          <w:rFonts w:ascii="Times New Roman" w:hAnsi="Times New Roman"/>
          <w:iCs/>
          <w:lang w:val="ro-RO"/>
        </w:rPr>
        <w:t xml:space="preserve">a) </w:t>
      </w:r>
      <w:r w:rsidR="00957867" w:rsidRPr="00C934D7">
        <w:rPr>
          <w:rFonts w:ascii="Times New Roman" w:hAnsi="Times New Roman"/>
          <w:iCs/>
          <w:lang w:val="ro-RO"/>
        </w:rPr>
        <w:t>o filială a unei firme de investiții sau a unui operator de piață sau a unei instituții de credit autorizate în acel stat membru;</w:t>
      </w:r>
    </w:p>
    <w:p w:rsidR="00957867" w:rsidRPr="00C934D7" w:rsidRDefault="0072219E" w:rsidP="00BC0E48">
      <w:pPr>
        <w:ind w:firstLine="720"/>
        <w:jc w:val="both"/>
        <w:rPr>
          <w:rFonts w:ascii="Times New Roman" w:hAnsi="Times New Roman"/>
          <w:iCs/>
          <w:lang w:val="ro-RO"/>
        </w:rPr>
      </w:pPr>
      <w:r w:rsidRPr="00C934D7">
        <w:rPr>
          <w:rFonts w:ascii="Times New Roman" w:hAnsi="Times New Roman"/>
          <w:iCs/>
          <w:lang w:val="ro-RO"/>
        </w:rPr>
        <w:t xml:space="preserve">b) </w:t>
      </w:r>
      <w:r w:rsidR="00957867" w:rsidRPr="00C934D7">
        <w:rPr>
          <w:rFonts w:ascii="Times New Roman" w:hAnsi="Times New Roman"/>
          <w:iCs/>
          <w:lang w:val="ro-RO"/>
        </w:rPr>
        <w:t>o filială a societății-mamă a unei firme de investiții sau a unei instituții de credit autorizate în acel stat membru;</w:t>
      </w:r>
    </w:p>
    <w:p w:rsidR="00957867" w:rsidRPr="00C934D7" w:rsidRDefault="0072219E" w:rsidP="00223320">
      <w:pPr>
        <w:ind w:firstLine="720"/>
        <w:jc w:val="both"/>
        <w:rPr>
          <w:rFonts w:ascii="Times New Roman" w:hAnsi="Times New Roman"/>
          <w:iCs/>
          <w:lang w:val="ro-RO"/>
        </w:rPr>
      </w:pPr>
      <w:r w:rsidRPr="00C934D7">
        <w:rPr>
          <w:rFonts w:ascii="Times New Roman" w:hAnsi="Times New Roman"/>
          <w:iCs/>
          <w:lang w:val="ro-RO"/>
        </w:rPr>
        <w:t xml:space="preserve">c) </w:t>
      </w:r>
      <w:r w:rsidR="00957867" w:rsidRPr="00C934D7">
        <w:rPr>
          <w:rFonts w:ascii="Times New Roman" w:hAnsi="Times New Roman"/>
          <w:iCs/>
          <w:lang w:val="ro-RO"/>
        </w:rPr>
        <w:t>o persoană juridică controlată de aceleași persoane fizice sau juridice care controlează o firmă de investiții sau o instituție de credit autorizată în acel stat membru.</w:t>
      </w:r>
      <w:r w:rsidR="002F1BE4" w:rsidRPr="00C934D7">
        <w:rPr>
          <w:rFonts w:ascii="Times New Roman" w:hAnsi="Times New Roman"/>
          <w:lang w:val="ro-RO"/>
        </w:rPr>
        <w:t xml:space="preserve"> [Directiva 2014/65/UE, art. 84 alin. (1)]</w:t>
      </w:r>
    </w:p>
    <w:p w:rsidR="00957867" w:rsidRPr="00C934D7" w:rsidRDefault="00957867" w:rsidP="00223320">
      <w:pPr>
        <w:ind w:firstLine="720"/>
        <w:jc w:val="both"/>
        <w:rPr>
          <w:rFonts w:ascii="Times New Roman" w:hAnsi="Times New Roman"/>
          <w:iCs/>
          <w:lang w:val="ro-RO"/>
        </w:rPr>
      </w:pPr>
      <w:r w:rsidRPr="00C934D7">
        <w:rPr>
          <w:rFonts w:ascii="Times New Roman" w:hAnsi="Times New Roman"/>
          <w:iCs/>
          <w:lang w:val="ro-RO"/>
        </w:rPr>
        <w:t>(2)A.S.F. consultă BNR și/sau autoritățile compente din alt stat membru înainte de autorizarea unei S.S.I.F. sau a unui operator de piață care este oricare dintre următoarele:</w:t>
      </w:r>
    </w:p>
    <w:p w:rsidR="00957867" w:rsidRPr="00C934D7" w:rsidRDefault="0072219E" w:rsidP="00BC0E48">
      <w:pPr>
        <w:ind w:firstLine="720"/>
        <w:jc w:val="both"/>
        <w:rPr>
          <w:rFonts w:ascii="Times New Roman" w:hAnsi="Times New Roman"/>
          <w:iCs/>
          <w:lang w:val="ro-RO"/>
        </w:rPr>
      </w:pPr>
      <w:r w:rsidRPr="00C934D7">
        <w:rPr>
          <w:rFonts w:ascii="Times New Roman" w:hAnsi="Times New Roman"/>
          <w:iCs/>
          <w:lang w:val="ro-RO"/>
        </w:rPr>
        <w:t xml:space="preserve">a) </w:t>
      </w:r>
      <w:r w:rsidR="00957867" w:rsidRPr="00C934D7">
        <w:rPr>
          <w:rFonts w:ascii="Times New Roman" w:hAnsi="Times New Roman"/>
          <w:iCs/>
          <w:lang w:val="ro-RO"/>
        </w:rPr>
        <w:t>o filială a unei instituții de credit sau a unei societăţi de asigurare autorizate în Uniunea Europeană;</w:t>
      </w:r>
    </w:p>
    <w:p w:rsidR="00957867" w:rsidRPr="00C934D7" w:rsidRDefault="0072219E" w:rsidP="00BC0E48">
      <w:pPr>
        <w:ind w:firstLine="720"/>
        <w:jc w:val="both"/>
        <w:rPr>
          <w:rFonts w:ascii="Times New Roman" w:hAnsi="Times New Roman"/>
          <w:iCs/>
          <w:lang w:val="ro-RO"/>
        </w:rPr>
      </w:pPr>
      <w:r w:rsidRPr="00C934D7">
        <w:rPr>
          <w:rFonts w:ascii="Times New Roman" w:hAnsi="Times New Roman"/>
          <w:iCs/>
          <w:lang w:val="ro-RO"/>
        </w:rPr>
        <w:t xml:space="preserve">b) </w:t>
      </w:r>
      <w:r w:rsidR="00957867" w:rsidRPr="00C934D7">
        <w:rPr>
          <w:rFonts w:ascii="Times New Roman" w:hAnsi="Times New Roman"/>
          <w:iCs/>
          <w:lang w:val="ro-RO"/>
        </w:rPr>
        <w:t>o filială a societăţii-mamă a unei instituții de credit sau a unei societăţi de asigurare autorizate în Uniune;</w:t>
      </w:r>
    </w:p>
    <w:p w:rsidR="00957867" w:rsidRPr="00C934D7" w:rsidRDefault="0072219E" w:rsidP="00223320">
      <w:pPr>
        <w:ind w:firstLine="720"/>
        <w:jc w:val="both"/>
        <w:rPr>
          <w:rFonts w:ascii="Times New Roman" w:hAnsi="Times New Roman"/>
          <w:iCs/>
          <w:lang w:val="ro-RO"/>
        </w:rPr>
      </w:pPr>
      <w:r w:rsidRPr="00C934D7">
        <w:rPr>
          <w:rFonts w:ascii="Times New Roman" w:hAnsi="Times New Roman"/>
          <w:iCs/>
          <w:lang w:val="ro-RO"/>
        </w:rPr>
        <w:t xml:space="preserve">c) </w:t>
      </w:r>
      <w:r w:rsidR="00957867" w:rsidRPr="00C934D7">
        <w:rPr>
          <w:rFonts w:ascii="Times New Roman" w:hAnsi="Times New Roman"/>
          <w:iCs/>
          <w:lang w:val="ro-RO"/>
        </w:rPr>
        <w:t>controlată de aceeași persoană fizică sau juridică ce controlează o instituție de credit sau o societate de asigurare autorizată în Uniune.</w:t>
      </w:r>
      <w:r w:rsidR="002F1BE4" w:rsidRPr="00C934D7">
        <w:rPr>
          <w:rFonts w:ascii="Times New Roman" w:hAnsi="Times New Roman"/>
          <w:lang w:val="ro-RO"/>
        </w:rPr>
        <w:t xml:space="preserve"> [Directiva 2014/65/UE, art. 84 alin. (2)]</w:t>
      </w:r>
    </w:p>
    <w:p w:rsidR="00957867" w:rsidRPr="00C934D7" w:rsidRDefault="00957867" w:rsidP="00223320">
      <w:pPr>
        <w:ind w:firstLine="720"/>
        <w:jc w:val="both"/>
        <w:rPr>
          <w:rFonts w:ascii="Times New Roman" w:hAnsi="Times New Roman"/>
          <w:iCs/>
          <w:lang w:val="ro-RO"/>
        </w:rPr>
      </w:pPr>
      <w:r w:rsidRPr="00C934D7">
        <w:rPr>
          <w:rFonts w:ascii="Times New Roman" w:hAnsi="Times New Roman"/>
          <w:iCs/>
          <w:lang w:val="ro-RO"/>
        </w:rPr>
        <w:t xml:space="preserve">(3)A.S.F. se consultă cu autoritățile competente menționate la </w:t>
      </w:r>
      <w:r w:rsidR="002A0CF2" w:rsidRPr="00C934D7">
        <w:rPr>
          <w:rFonts w:ascii="Times New Roman" w:hAnsi="Times New Roman"/>
          <w:lang w:val="ro-RO"/>
        </w:rPr>
        <w:t>alin. (</w:t>
      </w:r>
      <w:r w:rsidRPr="00C934D7">
        <w:rPr>
          <w:rFonts w:ascii="Times New Roman" w:hAnsi="Times New Roman"/>
          <w:lang w:val="ro-RO"/>
        </w:rPr>
        <w:t>1) și (2)</w:t>
      </w:r>
      <w:r w:rsidRPr="00C934D7">
        <w:rPr>
          <w:rFonts w:ascii="Times New Roman" w:hAnsi="Times New Roman"/>
          <w:iCs/>
          <w:lang w:val="ro-RO"/>
        </w:rPr>
        <w:t xml:space="preserve"> în special în scopul evaluării caracterului adecvat al acționarilor sau al membrilor și a reputației și experienței persoanelor care conduc efectiv activitatea și care sunt implicate în administrarea unei alte entități din același grup. Acestea își comunică reciproc toate informațiile care privesc caracterul adecvat al acționarilor sau al membrilor, precum și reputația și experiența persoanelor care conduc efectiv activitatea și care poate interesa celelalte autorități competente, în scopul eliberării unei autorizații sau al controlului permanent al respectării condițiilor de funcționare.</w:t>
      </w:r>
      <w:r w:rsidR="002F1BE4" w:rsidRPr="00C934D7">
        <w:rPr>
          <w:rFonts w:ascii="Times New Roman" w:hAnsi="Times New Roman"/>
          <w:lang w:val="ro-RO"/>
        </w:rPr>
        <w:t>[Directiva 2014/65/UE, art. 84 alin. (3)]</w:t>
      </w:r>
    </w:p>
    <w:p w:rsidR="00957867" w:rsidRPr="00C934D7" w:rsidRDefault="00957867" w:rsidP="00223320">
      <w:pPr>
        <w:jc w:val="both"/>
        <w:rPr>
          <w:rFonts w:ascii="Times New Roman" w:hAnsi="Times New Roman"/>
          <w:iCs/>
          <w:lang w:val="ro-RO"/>
        </w:rPr>
      </w:pPr>
    </w:p>
    <w:p w:rsidR="00957867" w:rsidRPr="00C934D7" w:rsidRDefault="00957867" w:rsidP="00223320">
      <w:pPr>
        <w:ind w:firstLine="720"/>
        <w:jc w:val="both"/>
        <w:rPr>
          <w:rFonts w:ascii="Times New Roman" w:hAnsi="Times New Roman"/>
          <w:iCs/>
          <w:lang w:val="ro-RO"/>
        </w:rPr>
      </w:pPr>
      <w:r w:rsidRPr="00C934D7">
        <w:rPr>
          <w:rFonts w:ascii="Times New Roman" w:hAnsi="Times New Roman"/>
          <w:b/>
          <w:iCs/>
          <w:lang w:val="ro-RO"/>
        </w:rPr>
        <w:t>Art. 243</w:t>
      </w:r>
      <w:r w:rsidRPr="00C934D7">
        <w:rPr>
          <w:rFonts w:ascii="Times New Roman" w:hAnsi="Times New Roman"/>
          <w:iCs/>
          <w:lang w:val="ro-RO"/>
        </w:rPr>
        <w:t xml:space="preserve"> - (1) A.S.F., în calitate de autoritate competentă din stat membru gazdă, poate solicita, în scopuri statistice, ca toate firmele de investiții care au sucursale pe teritoriul României să îi transmită rapoarte periodice privind activitatea acestor sucursale.</w:t>
      </w:r>
      <w:r w:rsidR="002F1BE4" w:rsidRPr="00C934D7">
        <w:rPr>
          <w:rFonts w:ascii="Times New Roman" w:hAnsi="Times New Roman"/>
          <w:lang w:val="ro-RO"/>
        </w:rPr>
        <w:t>[Directiva 2014/65/UE, art. 85 alin. (1)]</w:t>
      </w:r>
    </w:p>
    <w:p w:rsidR="00957867" w:rsidRPr="00C934D7" w:rsidRDefault="00957867" w:rsidP="00223320">
      <w:pPr>
        <w:ind w:firstLine="720"/>
        <w:jc w:val="both"/>
        <w:rPr>
          <w:rFonts w:ascii="Times New Roman" w:hAnsi="Times New Roman"/>
          <w:u w:val="single"/>
          <w:lang w:val="ro-RO"/>
        </w:rPr>
      </w:pPr>
      <w:r w:rsidRPr="00C934D7">
        <w:rPr>
          <w:rFonts w:ascii="Times New Roman" w:hAnsi="Times New Roman"/>
          <w:iCs/>
          <w:lang w:val="ro-RO"/>
        </w:rPr>
        <w:t>(2)În exercitarea responsabilităților conferite de prezenta lege, A.S.F. în calitate de autoritate competentă din stat membru gazdă poate solicita sucursalelor firmelor de investiții să furnizeze informațiile necesare pentru a monitoriza conformitatea lor cu standardele stabilite în România care le sunt aplicabile pentru cazurile prevăzute la</w:t>
      </w:r>
      <w:r w:rsidRPr="00C934D7">
        <w:rPr>
          <w:rFonts w:ascii="Times New Roman" w:hAnsi="Times New Roman"/>
          <w:lang w:val="ro-RO"/>
        </w:rPr>
        <w:t xml:space="preserve"> art. 116.</w:t>
      </w:r>
      <w:r w:rsidR="002F1BE4" w:rsidRPr="00C934D7">
        <w:rPr>
          <w:rFonts w:ascii="Times New Roman" w:hAnsi="Times New Roman"/>
          <w:lang w:val="ro-RO"/>
        </w:rPr>
        <w:t>[Directiva 2014/65/UE, art. 85 alin. (2) para. 1]</w:t>
      </w:r>
    </w:p>
    <w:p w:rsidR="00957867" w:rsidRDefault="00957867" w:rsidP="002F1BE4">
      <w:pPr>
        <w:ind w:firstLine="720"/>
        <w:jc w:val="both"/>
        <w:rPr>
          <w:rFonts w:ascii="Times New Roman" w:hAnsi="Times New Roman"/>
          <w:lang w:val="ro-RO"/>
        </w:rPr>
      </w:pPr>
      <w:r w:rsidRPr="00C934D7">
        <w:rPr>
          <w:rFonts w:ascii="Times New Roman" w:hAnsi="Times New Roman"/>
          <w:iCs/>
          <w:lang w:val="ro-RO"/>
        </w:rPr>
        <w:t>(3) Obligațiile impuse de A.S.F. sucursalelor firmelor de investiţii din alte state membre, în baza prevederilor alin. (1) şi (2), nu pot fi mai stricte decât cele impuse S.S.I.F. pentru monitorizarea conformării acestora cu aceleași standarde.</w:t>
      </w:r>
      <w:r w:rsidR="002F1BE4" w:rsidRPr="00C934D7">
        <w:rPr>
          <w:rFonts w:ascii="Times New Roman" w:hAnsi="Times New Roman"/>
          <w:lang w:val="ro-RO"/>
        </w:rPr>
        <w:t>[Directiva 2014/65/UE, art. 85 alin. (2) para. 2]</w:t>
      </w:r>
    </w:p>
    <w:p w:rsidR="00DE63C7" w:rsidRPr="00C934D7" w:rsidRDefault="00DE63C7" w:rsidP="002F1BE4">
      <w:pPr>
        <w:ind w:firstLine="720"/>
        <w:jc w:val="both"/>
        <w:rPr>
          <w:rFonts w:ascii="Times New Roman" w:hAnsi="Times New Roman"/>
          <w:u w:val="single"/>
          <w:lang w:val="ro-RO"/>
        </w:rPr>
      </w:pPr>
    </w:p>
    <w:p w:rsidR="00957867" w:rsidRPr="00C934D7" w:rsidRDefault="00957867" w:rsidP="00223320">
      <w:pPr>
        <w:jc w:val="center"/>
        <w:rPr>
          <w:rFonts w:ascii="Times New Roman" w:hAnsi="Times New Roman"/>
          <w:lang w:val="ro-RO"/>
        </w:rPr>
      </w:pPr>
      <w:r w:rsidRPr="00C934D7">
        <w:rPr>
          <w:rFonts w:ascii="Times New Roman" w:hAnsi="Times New Roman"/>
          <w:lang w:val="ro-RO"/>
        </w:rPr>
        <w:t>CAPITOLUL III</w:t>
      </w:r>
    </w:p>
    <w:p w:rsidR="00957867" w:rsidRPr="00C934D7" w:rsidRDefault="00957867" w:rsidP="00223320">
      <w:pPr>
        <w:pStyle w:val="CommentText"/>
        <w:jc w:val="center"/>
        <w:rPr>
          <w:rFonts w:ascii="Times New Roman" w:hAnsi="Times New Roman"/>
          <w:b/>
          <w:bCs/>
          <w:iCs/>
          <w:sz w:val="24"/>
          <w:szCs w:val="24"/>
          <w:lang w:val="ro-RO"/>
        </w:rPr>
      </w:pPr>
      <w:r w:rsidRPr="00C934D7">
        <w:rPr>
          <w:rFonts w:ascii="Times New Roman" w:hAnsi="Times New Roman"/>
          <w:b/>
          <w:iCs/>
          <w:sz w:val="24"/>
          <w:szCs w:val="24"/>
          <w:lang w:val="ro-RO"/>
        </w:rPr>
        <w:t xml:space="preserve">Măsuri de prevenție adoptate de A.S.F în calitate de autoritate competentă din stat membru gazdă </w:t>
      </w:r>
    </w:p>
    <w:p w:rsidR="00957867" w:rsidRPr="00C934D7" w:rsidRDefault="00957867" w:rsidP="00223320">
      <w:pPr>
        <w:ind w:firstLine="708"/>
        <w:jc w:val="both"/>
        <w:rPr>
          <w:rFonts w:ascii="Times New Roman" w:hAnsi="Times New Roman"/>
          <w:u w:val="single"/>
          <w:lang w:val="ro-RO"/>
        </w:rPr>
      </w:pPr>
    </w:p>
    <w:p w:rsidR="00957867" w:rsidRPr="00C934D7" w:rsidRDefault="00957867" w:rsidP="0072219E">
      <w:pPr>
        <w:ind w:firstLine="720"/>
        <w:jc w:val="both"/>
        <w:rPr>
          <w:rFonts w:ascii="Times New Roman" w:hAnsi="Times New Roman"/>
          <w:lang w:val="ro-RO"/>
        </w:rPr>
      </w:pPr>
      <w:r w:rsidRPr="00C934D7">
        <w:rPr>
          <w:rFonts w:ascii="Times New Roman" w:hAnsi="Times New Roman"/>
          <w:b/>
          <w:iCs/>
          <w:lang w:val="ro-RO"/>
        </w:rPr>
        <w:t>Art. 244</w:t>
      </w:r>
      <w:r w:rsidRPr="00C934D7">
        <w:rPr>
          <w:rFonts w:ascii="Times New Roman" w:hAnsi="Times New Roman"/>
          <w:iCs/>
          <w:lang w:val="ro-RO"/>
        </w:rPr>
        <w:t xml:space="preserve"> -(1) În cazul în care A.S.F., în calitate de autoritate competentă a statului membru gazdă, are motive clare și demonstrabile să estimeze că o firmă de investiții care operează pe teritoriul României în temeiul libertății de a presta servicii încalcă obligațiile care îi revin în temeiul dispozițiilor adoptate în conformitate cu prezenta lege sau cu reglementările emise în aplicarea acesteia sau că o firmă de investiții care deține o sucursală pe teritoriul României încalcă obligațiile care, în temeiul dispozițiilor adoptate în conformitate cu prezenta lege sau cu reglementările emise în aplicarea acesteia, nu conferă prerogative A.S.F., aceasta comunică aceste aspecte autorității competente a statului membru de origine al firmei de investiții.</w:t>
      </w:r>
      <w:r w:rsidR="002F1BE4" w:rsidRPr="00C934D7">
        <w:rPr>
          <w:rFonts w:ascii="Times New Roman" w:hAnsi="Times New Roman"/>
          <w:lang w:val="ro-RO"/>
        </w:rPr>
        <w:t>[Directiva 2014/65/UE, art. 86 alin. (1) para. 1]</w:t>
      </w:r>
    </w:p>
    <w:p w:rsidR="00957867" w:rsidRPr="00C934D7" w:rsidRDefault="00957867" w:rsidP="00223320">
      <w:pPr>
        <w:ind w:firstLine="720"/>
        <w:jc w:val="both"/>
        <w:rPr>
          <w:rFonts w:ascii="Times New Roman" w:hAnsi="Times New Roman"/>
          <w:iCs/>
          <w:lang w:val="ro-RO"/>
        </w:rPr>
      </w:pPr>
      <w:r w:rsidRPr="00C934D7">
        <w:rPr>
          <w:rFonts w:ascii="Times New Roman" w:hAnsi="Times New Roman"/>
          <w:iCs/>
          <w:lang w:val="ro-RO"/>
        </w:rPr>
        <w:t>(2) În cazul în care, în pofida măsurilor adoptate de autoritatea competentă a statului membru de origine sau din cauza faptului că aceste măsuri se dovedesc a fi inadecvate, firma de investiții prevăzută la alin. (1) continuă să acționeze într-un mod care prejudiciază clar interesele investitorilor din România sau funcționarea ordonată a piețelor, se aplică următoarele:</w:t>
      </w:r>
    </w:p>
    <w:p w:rsidR="00957867" w:rsidRPr="00C934D7" w:rsidRDefault="0072219E" w:rsidP="00BC0E48">
      <w:pPr>
        <w:ind w:firstLine="720"/>
        <w:jc w:val="both"/>
        <w:rPr>
          <w:rFonts w:ascii="Times New Roman" w:hAnsi="Times New Roman"/>
          <w:iCs/>
          <w:lang w:val="ro-RO"/>
        </w:rPr>
      </w:pPr>
      <w:r w:rsidRPr="00C934D7">
        <w:rPr>
          <w:rFonts w:ascii="Times New Roman" w:hAnsi="Times New Roman"/>
          <w:iCs/>
          <w:lang w:val="ro-RO"/>
        </w:rPr>
        <w:t xml:space="preserve">a) </w:t>
      </w:r>
      <w:r w:rsidR="00957867" w:rsidRPr="00C934D7">
        <w:rPr>
          <w:rFonts w:ascii="Times New Roman" w:hAnsi="Times New Roman"/>
          <w:iCs/>
          <w:lang w:val="ro-RO"/>
        </w:rPr>
        <w:t>după ce a informat autoritatea competentă a statului membru de origine, A.S.F. adoptă toate măsurile adecvate necesare pentru a proteja investitorii și pentru a menține buna funcționare a piețelor, inclusiv posibilitatea de a interzice firmelor de investiții care încalcă normele să inițieze alte tranzacții pe teritoriul României şi informează Comisia Europeană şi ESMA, fără întârzieri nejustificate, cu privire la aceste măsuri; și</w:t>
      </w:r>
    </w:p>
    <w:p w:rsidR="00957867" w:rsidRPr="00C934D7" w:rsidRDefault="0072219E" w:rsidP="00BC0E48">
      <w:pPr>
        <w:ind w:firstLine="720"/>
        <w:jc w:val="both"/>
        <w:rPr>
          <w:rFonts w:ascii="Times New Roman" w:hAnsi="Times New Roman"/>
          <w:iCs/>
          <w:lang w:val="ro-RO"/>
        </w:rPr>
      </w:pPr>
      <w:r w:rsidRPr="00C934D7">
        <w:rPr>
          <w:rFonts w:ascii="Times New Roman" w:hAnsi="Times New Roman"/>
          <w:iCs/>
          <w:lang w:val="ro-RO"/>
        </w:rPr>
        <w:t xml:space="preserve">b) </w:t>
      </w:r>
      <w:r w:rsidR="00957867" w:rsidRPr="00C934D7">
        <w:rPr>
          <w:rFonts w:ascii="Times New Roman" w:hAnsi="Times New Roman"/>
          <w:iCs/>
          <w:lang w:val="ro-RO"/>
        </w:rPr>
        <w:t>A.S.F. poate sesiza ESMA, care poate acționa în conformitate cu competențele care îi sunt atribuite în temeiul art. 19 din Regulamentul (UE) nr. 1095/2010</w:t>
      </w:r>
      <w:r w:rsidR="00D524AD">
        <w:rPr>
          <w:rFonts w:ascii="Times New Roman" w:hAnsi="Times New Roman"/>
          <w:lang w:val="ro-RO"/>
        </w:rPr>
        <w:t>al Parlamentului European şi al C</w:t>
      </w:r>
      <w:r w:rsidR="00D524AD" w:rsidRPr="00D524AD">
        <w:rPr>
          <w:rFonts w:ascii="Times New Roman" w:hAnsi="Times New Roman"/>
          <w:lang w:val="ro-RO"/>
        </w:rPr>
        <w:t>onsiliului din 24  noiembrie 2010 de instituire a Autorităţii europene de supraveghere (Autoritatea europeană pentru valori mobiliare și  pieţe), de modificare a Deciziei nr. 716/2009/CE și de abrogare a Deciziei 2009/77/CE a Comisiei</w:t>
      </w:r>
      <w:r w:rsidR="00D524AD">
        <w:rPr>
          <w:rFonts w:ascii="Times New Roman" w:hAnsi="Times New Roman"/>
          <w:lang w:val="ro-RO"/>
        </w:rPr>
        <w:t xml:space="preserve">, denumit în continuare </w:t>
      </w:r>
      <w:r w:rsidR="00D524AD" w:rsidRPr="00D524AD">
        <w:rPr>
          <w:rFonts w:ascii="Times New Roman" w:hAnsi="Times New Roman"/>
          <w:i/>
          <w:iCs/>
          <w:lang w:val="ro-RO"/>
        </w:rPr>
        <w:t>Regulamentul (UE) nr. 1095/2010</w:t>
      </w:r>
      <w:r w:rsidR="00957867" w:rsidRPr="00D524AD">
        <w:rPr>
          <w:rFonts w:ascii="Times New Roman" w:hAnsi="Times New Roman"/>
          <w:iCs/>
          <w:lang w:val="ro-RO"/>
        </w:rPr>
        <w:t>.</w:t>
      </w:r>
      <w:r w:rsidR="00B37433" w:rsidRPr="00D524AD">
        <w:rPr>
          <w:rFonts w:ascii="Times New Roman" w:hAnsi="Times New Roman"/>
          <w:lang w:val="ro-RO"/>
        </w:rPr>
        <w:t xml:space="preserve"> [Directiva 2014/65/UE, art. 86 alin. (1) para. 2]</w:t>
      </w:r>
    </w:p>
    <w:p w:rsidR="00B37433" w:rsidRPr="00C934D7" w:rsidRDefault="00957867" w:rsidP="00223320">
      <w:pPr>
        <w:ind w:firstLine="720"/>
        <w:jc w:val="both"/>
        <w:rPr>
          <w:rFonts w:ascii="Times New Roman" w:hAnsi="Times New Roman"/>
          <w:iCs/>
          <w:lang w:val="ro-RO"/>
        </w:rPr>
      </w:pPr>
      <w:r w:rsidRPr="00C934D7">
        <w:rPr>
          <w:rFonts w:ascii="Times New Roman" w:hAnsi="Times New Roman"/>
          <w:iCs/>
          <w:lang w:val="ro-RO"/>
        </w:rPr>
        <w:t>(3) În cazul în care A.S.F. constată că o firmă de investiții având o sucursală pe teritoriul României nu respectă actele cu putere de lege sau actele administrative adoptate în România în temeiul dispozițiilor prezentei legi sau reglementărilor secundare emise în aplicarea acesteia care conferă prerogative A.S.F., A.S.F. impune firmei de investiții respective să pună capăt acestei situații necorespunzătoare.</w:t>
      </w:r>
      <w:r w:rsidR="00B37433" w:rsidRPr="00C934D7">
        <w:rPr>
          <w:rFonts w:ascii="Times New Roman" w:hAnsi="Times New Roman"/>
          <w:lang w:val="ro-RO"/>
        </w:rPr>
        <w:t>[Directiva 2014/65/UE, art. 86 alin. (2) para. 1]</w:t>
      </w:r>
    </w:p>
    <w:p w:rsidR="00957867" w:rsidRPr="00C934D7" w:rsidRDefault="00957867" w:rsidP="00223320">
      <w:pPr>
        <w:ind w:firstLine="720"/>
        <w:jc w:val="both"/>
        <w:rPr>
          <w:rFonts w:ascii="Times New Roman" w:hAnsi="Times New Roman"/>
          <w:u w:val="single"/>
          <w:lang w:val="ro-RO"/>
        </w:rPr>
      </w:pPr>
      <w:r w:rsidRPr="00C934D7">
        <w:rPr>
          <w:rFonts w:ascii="Times New Roman" w:hAnsi="Times New Roman"/>
          <w:iCs/>
          <w:lang w:val="ro-RO"/>
        </w:rPr>
        <w:t>(4) În cazul în care firma de investiții prevăzută la alin. (3) nu adoptă măsurile solicitate, A.S.F. ia toate măsurile adecvate pentru ca firma de investiții respectivă să pună capăt acestei situații necorespunzătoare şi comunică natura măsurilor adoptate autorităților competente ale statului membru de origine.</w:t>
      </w:r>
      <w:r w:rsidR="00B37433" w:rsidRPr="00C934D7">
        <w:rPr>
          <w:rFonts w:ascii="Times New Roman" w:hAnsi="Times New Roman"/>
          <w:lang w:val="ro-RO"/>
        </w:rPr>
        <w:t xml:space="preserve">[Directiva 2014/65/UE, art. 86 alin. (2) para. 2] </w:t>
      </w:r>
    </w:p>
    <w:p w:rsidR="00957867" w:rsidRPr="00C934D7" w:rsidRDefault="00957867" w:rsidP="00223320">
      <w:pPr>
        <w:ind w:firstLine="720"/>
        <w:jc w:val="both"/>
        <w:rPr>
          <w:rFonts w:ascii="Times New Roman" w:hAnsi="Times New Roman"/>
          <w:iCs/>
          <w:lang w:val="ro-RO"/>
        </w:rPr>
      </w:pPr>
      <w:r w:rsidRPr="00C934D7">
        <w:rPr>
          <w:rFonts w:ascii="Times New Roman" w:hAnsi="Times New Roman"/>
          <w:iCs/>
          <w:lang w:val="ro-RO"/>
        </w:rPr>
        <w:t>(5) În cazul în care, în ciuda măsurilor luate de A.S.F., firma de investiții prevăzută la alin. (3) continuă să încalce actele prevăzute la alin. (3) care sunt în vigoare în România, A.S.F., după ce a informat autoritatea competentă a statului membru de origine, ia toate măsurile adecvate necesare pentru a proteja investitorii și buna funcționare a piețelor şi informează, fără întârzieri nejustificate, Comisia Europeană şi ESMA cu privire la aceste măsuri.</w:t>
      </w:r>
      <w:r w:rsidR="00B37433" w:rsidRPr="00C934D7">
        <w:rPr>
          <w:rFonts w:ascii="Times New Roman" w:hAnsi="Times New Roman"/>
          <w:lang w:val="ro-RO"/>
        </w:rPr>
        <w:t>[Directiva 2014/65/UE, art. 86 alin. (2) para. 3]</w:t>
      </w:r>
    </w:p>
    <w:p w:rsidR="00957867" w:rsidRPr="00C934D7" w:rsidRDefault="00957867" w:rsidP="00223320">
      <w:pPr>
        <w:ind w:firstLine="720"/>
        <w:jc w:val="both"/>
        <w:rPr>
          <w:rFonts w:ascii="Times New Roman" w:hAnsi="Times New Roman"/>
          <w:iCs/>
          <w:lang w:val="ro-RO"/>
        </w:rPr>
      </w:pPr>
      <w:r w:rsidRPr="00C934D7">
        <w:rPr>
          <w:rFonts w:ascii="Times New Roman" w:hAnsi="Times New Roman"/>
          <w:iCs/>
          <w:lang w:val="ro-RO"/>
        </w:rPr>
        <w:t>(6) În cazul în care A.S.F., în calitate de autoritate competentă a statului membru gazdă a unei piețe reglementate, a unui SMT sau a unui SOT, are motive clare și demonstrabile să estimeze că această piață reglementată, acest SMT sau acest SOT încalcă obligațiile care îi revin în temeiul dispozițiilor adoptate în conformitate cu prezenta lege sau cu reglementările emise în aplicarea acesteia, A.S.F. sesizează autoritatea competentă a statului membru de origine al pieței reglementate respective sau a SMT-ului sau SOT-ului respectiv.</w:t>
      </w:r>
      <w:r w:rsidR="00B37433" w:rsidRPr="00C934D7">
        <w:rPr>
          <w:rFonts w:ascii="Times New Roman" w:hAnsi="Times New Roman"/>
          <w:lang w:val="ro-RO"/>
        </w:rPr>
        <w:t>[Directiva 2014/65/UE, art. 86 alin. (3) para. 1]</w:t>
      </w:r>
    </w:p>
    <w:p w:rsidR="00957867" w:rsidRPr="00C934D7" w:rsidRDefault="00957867" w:rsidP="00223320">
      <w:pPr>
        <w:ind w:firstLine="720"/>
        <w:jc w:val="both"/>
        <w:rPr>
          <w:rFonts w:ascii="Times New Roman" w:hAnsi="Times New Roman"/>
          <w:iCs/>
          <w:lang w:val="ro-RO"/>
        </w:rPr>
      </w:pPr>
      <w:r w:rsidRPr="00C934D7">
        <w:rPr>
          <w:rFonts w:ascii="Times New Roman" w:hAnsi="Times New Roman"/>
          <w:iCs/>
          <w:lang w:val="ro-RO"/>
        </w:rPr>
        <w:t>(7) În cazul în care, în pofida măsurilor adoptate de autoritatea competentă a statului membru de origine sau din cauza faptului că aceste măsuri se dovedesc a fi inadecvate, piața reglementată, SMT-ul sau SOT-ul prevăzute la alin. (7) continuă să acționeze într-un mod care prejudiciază interesele investitorilor din România sau funcționarea ordonată a piețelor, A.S.F., după ce a informat autoritatea competentă a statului membru de origine, ia toate măsurile adecvate necesare pentru a proteja investitorii și buna funcționare a piețelor, inclusiv posibilitatea de a împiedica piața reglementată sau SMT-ul ori SOT-ul să faciliteze accesul participanților sau al membrilor la distanță stabiliți în România şi informează, fără întârzieri nejustificate, Comisia Europeană şi ESMA cu privire la aceste măsuri.</w:t>
      </w:r>
      <w:r w:rsidR="00AE6C67" w:rsidRPr="00C934D7">
        <w:rPr>
          <w:rFonts w:ascii="Times New Roman" w:hAnsi="Times New Roman"/>
          <w:lang w:val="ro-RO"/>
        </w:rPr>
        <w:t>[Directiva 2014/65/UE, art. 86 alin. (3) para. 2]</w:t>
      </w:r>
    </w:p>
    <w:p w:rsidR="00957867" w:rsidRPr="00C934D7" w:rsidRDefault="00957867" w:rsidP="00223320">
      <w:pPr>
        <w:ind w:firstLine="720"/>
        <w:jc w:val="both"/>
        <w:rPr>
          <w:rFonts w:ascii="Times New Roman" w:hAnsi="Times New Roman"/>
          <w:iCs/>
          <w:lang w:val="ro-RO"/>
        </w:rPr>
      </w:pPr>
      <w:r w:rsidRPr="00C934D7">
        <w:rPr>
          <w:rFonts w:ascii="Times New Roman" w:hAnsi="Times New Roman"/>
          <w:iCs/>
          <w:lang w:val="ro-RO"/>
        </w:rPr>
        <w:t>(8) Orice măsur</w:t>
      </w:r>
      <w:r w:rsidR="009034D7" w:rsidRPr="00C934D7">
        <w:rPr>
          <w:rFonts w:ascii="Times New Roman" w:hAnsi="Times New Roman"/>
          <w:iCs/>
          <w:lang w:val="ro-RO"/>
        </w:rPr>
        <w:t xml:space="preserve">ă luată în temeiul alin. (1) - </w:t>
      </w:r>
      <w:r w:rsidRPr="00C934D7">
        <w:rPr>
          <w:rFonts w:ascii="Times New Roman" w:hAnsi="Times New Roman"/>
          <w:iCs/>
          <w:lang w:val="ro-RO"/>
        </w:rPr>
        <w:t>(7) și care presupune sancțiuni sau restricții pentru serviciile și activitățile unei firme de investiții sau ale unei piețe reglementate este justificată în mod corespunzător și comunicată firmei de investiții sau pieței reglementate respective.</w:t>
      </w:r>
      <w:r w:rsidR="00AE6C67" w:rsidRPr="00C934D7">
        <w:rPr>
          <w:rFonts w:ascii="Times New Roman" w:hAnsi="Times New Roman"/>
          <w:lang w:val="ro-RO"/>
        </w:rPr>
        <w:t>[Directiva 2014/65/UE, art. 86 alin. (4)]</w:t>
      </w:r>
    </w:p>
    <w:p w:rsidR="00957867" w:rsidRPr="00C934D7" w:rsidRDefault="00957867" w:rsidP="00223320">
      <w:pPr>
        <w:ind w:firstLine="720"/>
        <w:jc w:val="both"/>
        <w:rPr>
          <w:rFonts w:ascii="Times New Roman" w:hAnsi="Times New Roman"/>
          <w:iCs/>
          <w:lang w:val="ro-RO"/>
        </w:rPr>
      </w:pPr>
      <w:r w:rsidRPr="00C934D7">
        <w:rPr>
          <w:rFonts w:ascii="Times New Roman" w:hAnsi="Times New Roman"/>
          <w:iCs/>
          <w:lang w:val="ro-RO"/>
        </w:rPr>
        <w:t>(9) În plus faţă de prevederile alin. (3) - (7), A.S.F. poate sesiza ESMA</w:t>
      </w:r>
      <w:r w:rsidR="00C04056" w:rsidRPr="00C934D7">
        <w:rPr>
          <w:rFonts w:ascii="Times New Roman" w:hAnsi="Times New Roman"/>
          <w:iCs/>
          <w:lang w:val="ro-RO"/>
        </w:rPr>
        <w:t xml:space="preserve"> cu privire la situațiile respective</w:t>
      </w:r>
      <w:r w:rsidRPr="00C934D7">
        <w:rPr>
          <w:rFonts w:ascii="Times New Roman" w:hAnsi="Times New Roman"/>
          <w:iCs/>
          <w:lang w:val="ro-RO"/>
        </w:rPr>
        <w:t>.</w:t>
      </w:r>
      <w:r w:rsidR="00AE6C67" w:rsidRPr="00C934D7">
        <w:rPr>
          <w:rFonts w:ascii="Times New Roman" w:hAnsi="Times New Roman"/>
          <w:lang w:val="ro-RO"/>
        </w:rPr>
        <w:t xml:space="preserve">[Directiva 2014/65/UE, art. 86 alin. (2) para. 4 și art. 86 alin. (3) para. 4] </w:t>
      </w:r>
    </w:p>
    <w:p w:rsidR="00957867" w:rsidRPr="00C934D7" w:rsidRDefault="00957867" w:rsidP="00223320">
      <w:pPr>
        <w:jc w:val="both"/>
        <w:rPr>
          <w:rFonts w:ascii="Times New Roman" w:hAnsi="Times New Roman"/>
          <w:iCs/>
          <w:lang w:val="ro-RO"/>
        </w:rPr>
      </w:pPr>
    </w:p>
    <w:p w:rsidR="00CC167F" w:rsidRPr="00C934D7" w:rsidRDefault="00957867" w:rsidP="00223320">
      <w:pPr>
        <w:ind w:firstLine="720"/>
        <w:jc w:val="both"/>
        <w:rPr>
          <w:rFonts w:ascii="Times New Roman" w:hAnsi="Times New Roman"/>
          <w:iCs/>
          <w:lang w:val="ro-RO"/>
        </w:rPr>
      </w:pPr>
      <w:r w:rsidRPr="00C934D7">
        <w:rPr>
          <w:rFonts w:ascii="Times New Roman" w:hAnsi="Times New Roman"/>
          <w:b/>
          <w:iCs/>
          <w:lang w:val="ro-RO"/>
        </w:rPr>
        <w:t>Art. 245</w:t>
      </w:r>
      <w:r w:rsidRPr="00C934D7">
        <w:rPr>
          <w:rFonts w:ascii="Times New Roman" w:hAnsi="Times New Roman"/>
          <w:iCs/>
          <w:lang w:val="ro-RO"/>
        </w:rPr>
        <w:t xml:space="preserve"> - (1) A.S.F. cooperează cu ESMA în sensul prezentei legi, în conformitate cu Regulamentul (UE) nr. 1095/2010.</w:t>
      </w:r>
      <w:r w:rsidR="00CC167F" w:rsidRPr="00C934D7">
        <w:rPr>
          <w:rFonts w:ascii="Times New Roman" w:hAnsi="Times New Roman"/>
          <w:lang w:val="ro-RO"/>
        </w:rPr>
        <w:t>[Directiva 2014/65/UE, art. 87 alin. (1)]</w:t>
      </w:r>
    </w:p>
    <w:p w:rsidR="00957867" w:rsidRPr="00C934D7" w:rsidRDefault="00957867" w:rsidP="00223320">
      <w:pPr>
        <w:ind w:firstLine="720"/>
        <w:jc w:val="both"/>
        <w:rPr>
          <w:rFonts w:ascii="Times New Roman" w:hAnsi="Times New Roman"/>
          <w:iCs/>
          <w:lang w:val="ro-RO"/>
        </w:rPr>
      </w:pPr>
      <w:r w:rsidRPr="00C934D7">
        <w:rPr>
          <w:rFonts w:ascii="Times New Roman" w:hAnsi="Times New Roman"/>
          <w:iCs/>
          <w:lang w:val="ro-RO"/>
        </w:rPr>
        <w:t>(2)A.S.F. furnizează ESMA fără întârzieri nejustificate toate informațiile necesare pentru îndeplinirea sarcinilor care îi revin în temeiul prezentei legi, al reglementărilor emise în aplicarea acesteia, al Regulamentului (UE) nr. 600/2014 și al reglementărilor europene incidente în conformitate cu art. 35 și 36 din Regulamentul (UE) nr. 1095/2010.</w:t>
      </w:r>
      <w:r w:rsidR="00CC167F" w:rsidRPr="00C934D7">
        <w:rPr>
          <w:rFonts w:ascii="Times New Roman" w:hAnsi="Times New Roman"/>
          <w:lang w:val="ro-RO"/>
        </w:rPr>
        <w:t>[Directiva 2014/65/UE, art. 87 alin. (2)]</w:t>
      </w:r>
    </w:p>
    <w:p w:rsidR="00957867" w:rsidRPr="00C934D7" w:rsidRDefault="00957867" w:rsidP="00223320">
      <w:pPr>
        <w:jc w:val="both"/>
        <w:rPr>
          <w:rFonts w:ascii="Times New Roman" w:hAnsi="Times New Roman"/>
          <w:u w:val="single"/>
          <w:lang w:val="ro-RO"/>
        </w:rPr>
      </w:pPr>
    </w:p>
    <w:p w:rsidR="00957867" w:rsidRPr="00C934D7" w:rsidRDefault="00957867" w:rsidP="00223320">
      <w:pPr>
        <w:jc w:val="center"/>
        <w:rPr>
          <w:rFonts w:ascii="Times New Roman" w:hAnsi="Times New Roman"/>
          <w:bCs/>
          <w:iCs/>
          <w:lang w:val="ro-RO"/>
        </w:rPr>
      </w:pPr>
      <w:r w:rsidRPr="00C934D7">
        <w:rPr>
          <w:rFonts w:ascii="Times New Roman" w:hAnsi="Times New Roman"/>
          <w:bCs/>
          <w:iCs/>
          <w:lang w:val="ro-RO"/>
        </w:rPr>
        <w:t>CAPITOLUL IV</w:t>
      </w:r>
    </w:p>
    <w:p w:rsidR="00957867" w:rsidRPr="00C934D7" w:rsidRDefault="00957867" w:rsidP="00223320">
      <w:pPr>
        <w:jc w:val="center"/>
        <w:rPr>
          <w:rFonts w:ascii="Times New Roman" w:hAnsi="Times New Roman"/>
          <w:b/>
          <w:bCs/>
          <w:iCs/>
          <w:lang w:val="ro-RO"/>
        </w:rPr>
      </w:pPr>
      <w:r w:rsidRPr="00C934D7">
        <w:rPr>
          <w:rFonts w:ascii="Times New Roman" w:hAnsi="Times New Roman"/>
          <w:b/>
          <w:bCs/>
          <w:iCs/>
          <w:lang w:val="ro-RO"/>
        </w:rPr>
        <w:t>Cooperarea cu țările terțe</w:t>
      </w:r>
    </w:p>
    <w:p w:rsidR="00957867" w:rsidRPr="00C934D7" w:rsidRDefault="00957867" w:rsidP="00223320">
      <w:pPr>
        <w:ind w:firstLine="708"/>
        <w:jc w:val="both"/>
        <w:rPr>
          <w:rFonts w:ascii="Times New Roman" w:hAnsi="Times New Roman"/>
          <w:iCs/>
          <w:lang w:val="ro-RO"/>
        </w:rPr>
      </w:pPr>
    </w:p>
    <w:p w:rsidR="00957867" w:rsidRPr="00C934D7" w:rsidRDefault="00957867" w:rsidP="00223320">
      <w:pPr>
        <w:ind w:firstLine="720"/>
        <w:jc w:val="both"/>
        <w:rPr>
          <w:rFonts w:ascii="Times New Roman" w:hAnsi="Times New Roman"/>
          <w:iCs/>
          <w:lang w:val="ro-RO"/>
        </w:rPr>
      </w:pPr>
      <w:r w:rsidRPr="00C934D7">
        <w:rPr>
          <w:rFonts w:ascii="Times New Roman" w:hAnsi="Times New Roman"/>
          <w:b/>
          <w:iCs/>
          <w:lang w:val="ro-RO"/>
        </w:rPr>
        <w:t xml:space="preserve">Art. 246 </w:t>
      </w:r>
      <w:r w:rsidRPr="00C934D7">
        <w:rPr>
          <w:rFonts w:ascii="Times New Roman" w:hAnsi="Times New Roman"/>
          <w:iCs/>
          <w:lang w:val="ro-RO"/>
        </w:rPr>
        <w:t xml:space="preserve">- (1) A.S.F. poate încheia acorduri de cooperare care prevăd schimbul de informații cu autoritățile competente din țări terțe, cu condiția ca informațiile comunicate să beneficieze de garanții ale secretului profesional cel puțin echivalente cu cele impuse în temeiul </w:t>
      </w:r>
      <w:r w:rsidRPr="00C934D7">
        <w:rPr>
          <w:rFonts w:ascii="Times New Roman" w:hAnsi="Times New Roman"/>
          <w:lang w:val="ro-RO"/>
        </w:rPr>
        <w:t>art. 247</w:t>
      </w:r>
      <w:r w:rsidRPr="00C934D7">
        <w:rPr>
          <w:rFonts w:ascii="Times New Roman" w:hAnsi="Times New Roman"/>
          <w:iCs/>
          <w:lang w:val="ro-RO"/>
        </w:rPr>
        <w:t>.</w:t>
      </w:r>
      <w:r w:rsidR="00CC167F" w:rsidRPr="00C934D7">
        <w:rPr>
          <w:rFonts w:ascii="Times New Roman" w:hAnsi="Times New Roman"/>
          <w:lang w:val="ro-RO"/>
        </w:rPr>
        <w:t>[Directiva 2014/65/UE, art. 88 alin. (1) para. 1 teza 1]</w:t>
      </w:r>
    </w:p>
    <w:p w:rsidR="00CC167F" w:rsidRPr="00C934D7" w:rsidRDefault="00957867" w:rsidP="00223320">
      <w:pPr>
        <w:ind w:firstLine="720"/>
        <w:jc w:val="both"/>
        <w:rPr>
          <w:rFonts w:ascii="Times New Roman" w:hAnsi="Times New Roman"/>
          <w:lang w:val="ro-RO"/>
        </w:rPr>
      </w:pPr>
      <w:r w:rsidRPr="00C934D7">
        <w:rPr>
          <w:rFonts w:ascii="Times New Roman" w:hAnsi="Times New Roman"/>
          <w:iCs/>
          <w:lang w:val="ro-RO"/>
        </w:rPr>
        <w:t>(2) Schimbul de informații prevăzut la alin. (1) trebuie să fie destinat îndeplinirii sarcinilor A.S.F. şi al autorităților competente din țări terțe.</w:t>
      </w:r>
      <w:r w:rsidR="00CC167F" w:rsidRPr="00C934D7">
        <w:rPr>
          <w:rFonts w:ascii="Times New Roman" w:hAnsi="Times New Roman"/>
          <w:lang w:val="ro-RO"/>
        </w:rPr>
        <w:t>[Directiva 2014/65/UE, art. 88 alin. (1) para. 1 teza 2]</w:t>
      </w:r>
    </w:p>
    <w:p w:rsidR="00957867" w:rsidRPr="00C934D7" w:rsidRDefault="00957867" w:rsidP="00223320">
      <w:pPr>
        <w:ind w:firstLine="720"/>
        <w:jc w:val="both"/>
        <w:rPr>
          <w:rFonts w:ascii="Times New Roman" w:hAnsi="Times New Roman"/>
          <w:bCs/>
          <w:lang w:val="ro-RO"/>
        </w:rPr>
      </w:pPr>
      <w:r w:rsidRPr="00C934D7">
        <w:rPr>
          <w:rFonts w:ascii="Times New Roman" w:hAnsi="Times New Roman"/>
          <w:iCs/>
          <w:lang w:val="ro-RO"/>
        </w:rPr>
        <w:t>(3) Transmiterea de date cu caracter personal unei autorităţi competente dintr-o ţară terţă de către A.S.F. se face în conformitate cu prevederile cap. IV din Legea nr. 677/2001.</w:t>
      </w:r>
    </w:p>
    <w:p w:rsidR="00957867" w:rsidRPr="00C934D7" w:rsidRDefault="00957867" w:rsidP="00223320">
      <w:pPr>
        <w:ind w:firstLine="720"/>
        <w:jc w:val="both"/>
        <w:rPr>
          <w:rFonts w:ascii="Times New Roman" w:hAnsi="Times New Roman"/>
          <w:iCs/>
          <w:lang w:val="ro-RO"/>
        </w:rPr>
      </w:pPr>
      <w:r w:rsidRPr="00C934D7">
        <w:rPr>
          <w:rFonts w:ascii="Times New Roman" w:hAnsi="Times New Roman"/>
          <w:iCs/>
          <w:lang w:val="ro-RO"/>
        </w:rPr>
        <w:t>(4) A.S.F. poate încheia acorduri de cooperare care prevăd schimbul de informații cu autorități din țări terțe, organisme și persoane fizice sau juridice din țări terțe, însărcinate cu una sau mai multe din atribuțiile următoare:</w:t>
      </w:r>
    </w:p>
    <w:p w:rsidR="00957867" w:rsidRPr="00C934D7" w:rsidRDefault="0072219E" w:rsidP="00F1551A">
      <w:pPr>
        <w:ind w:firstLine="720"/>
        <w:jc w:val="both"/>
        <w:rPr>
          <w:rFonts w:ascii="Times New Roman" w:hAnsi="Times New Roman"/>
          <w:iCs/>
          <w:lang w:val="ro-RO"/>
        </w:rPr>
      </w:pPr>
      <w:r w:rsidRPr="00C934D7">
        <w:rPr>
          <w:rFonts w:ascii="Times New Roman" w:hAnsi="Times New Roman"/>
          <w:iCs/>
          <w:lang w:val="ro-RO"/>
        </w:rPr>
        <w:t xml:space="preserve">a) </w:t>
      </w:r>
      <w:r w:rsidR="00957867" w:rsidRPr="00C934D7">
        <w:rPr>
          <w:rFonts w:ascii="Times New Roman" w:hAnsi="Times New Roman"/>
          <w:iCs/>
          <w:lang w:val="ro-RO"/>
        </w:rPr>
        <w:t>supravegherea instituțiilor de credit, a altor instituții financiare și a societăţilor de asigurare și supravegherea piețelor financiare;</w:t>
      </w:r>
    </w:p>
    <w:p w:rsidR="00957867" w:rsidRPr="00C934D7" w:rsidRDefault="0072219E" w:rsidP="00F1551A">
      <w:pPr>
        <w:ind w:firstLine="720"/>
        <w:jc w:val="both"/>
        <w:rPr>
          <w:rFonts w:ascii="Times New Roman" w:hAnsi="Times New Roman"/>
          <w:iCs/>
          <w:lang w:val="ro-RO"/>
        </w:rPr>
      </w:pPr>
      <w:r w:rsidRPr="00C934D7">
        <w:rPr>
          <w:rFonts w:ascii="Times New Roman" w:hAnsi="Times New Roman"/>
          <w:iCs/>
          <w:lang w:val="ro-RO"/>
        </w:rPr>
        <w:t xml:space="preserve">b) </w:t>
      </w:r>
      <w:r w:rsidR="00957867" w:rsidRPr="00C934D7">
        <w:rPr>
          <w:rFonts w:ascii="Times New Roman" w:hAnsi="Times New Roman"/>
          <w:iCs/>
          <w:lang w:val="ro-RO"/>
        </w:rPr>
        <w:t>procedura de lichidare sau de faliment al firmelor de investiții și altă procedură similară;</w:t>
      </w:r>
    </w:p>
    <w:p w:rsidR="00957867" w:rsidRPr="00C934D7" w:rsidRDefault="0072219E" w:rsidP="00F1551A">
      <w:pPr>
        <w:ind w:firstLine="720"/>
        <w:jc w:val="both"/>
        <w:rPr>
          <w:rFonts w:ascii="Times New Roman" w:hAnsi="Times New Roman"/>
          <w:iCs/>
          <w:lang w:val="ro-RO"/>
        </w:rPr>
      </w:pPr>
      <w:r w:rsidRPr="00C934D7">
        <w:rPr>
          <w:rFonts w:ascii="Times New Roman" w:hAnsi="Times New Roman"/>
          <w:iCs/>
          <w:lang w:val="ro-RO"/>
        </w:rPr>
        <w:t xml:space="preserve">c) </w:t>
      </w:r>
      <w:r w:rsidR="00957867" w:rsidRPr="00C934D7">
        <w:rPr>
          <w:rFonts w:ascii="Times New Roman" w:hAnsi="Times New Roman"/>
          <w:iCs/>
          <w:lang w:val="ro-RO"/>
        </w:rPr>
        <w:t>efectuarea auditului financiar al firmelor de investiții și ale altor instituții financiare, ale instituțiilor de credit și ale societăţilor de asigurare, în cadrul exercitării funcțiilor lor de supraveghere sau al exercitării funcțiilor lor în cazul administrării sistemelor de compensare;</w:t>
      </w:r>
    </w:p>
    <w:p w:rsidR="00957867" w:rsidRPr="00C934D7" w:rsidRDefault="0072219E" w:rsidP="00F1551A">
      <w:pPr>
        <w:ind w:firstLine="720"/>
        <w:jc w:val="both"/>
        <w:rPr>
          <w:rFonts w:ascii="Times New Roman" w:hAnsi="Times New Roman"/>
          <w:iCs/>
          <w:lang w:val="ro-RO"/>
        </w:rPr>
      </w:pPr>
      <w:r w:rsidRPr="00C934D7">
        <w:rPr>
          <w:rFonts w:ascii="Times New Roman" w:hAnsi="Times New Roman"/>
          <w:iCs/>
          <w:lang w:val="ro-RO"/>
        </w:rPr>
        <w:t xml:space="preserve">d) </w:t>
      </w:r>
      <w:r w:rsidR="00957867" w:rsidRPr="00C934D7">
        <w:rPr>
          <w:rFonts w:ascii="Times New Roman" w:hAnsi="Times New Roman"/>
          <w:iCs/>
          <w:lang w:val="ro-RO"/>
        </w:rPr>
        <w:t>supravegherea organismelor care intervin în procedurile de lichidare și de faliment ale firmelor de investiții și în alte proceduri similare;</w:t>
      </w:r>
    </w:p>
    <w:p w:rsidR="00957867" w:rsidRPr="00C934D7" w:rsidRDefault="0072219E" w:rsidP="00F1551A">
      <w:pPr>
        <w:ind w:firstLine="720"/>
        <w:jc w:val="both"/>
        <w:rPr>
          <w:rFonts w:ascii="Times New Roman" w:hAnsi="Times New Roman"/>
          <w:iCs/>
          <w:lang w:val="ro-RO"/>
        </w:rPr>
      </w:pPr>
      <w:r w:rsidRPr="00C934D7">
        <w:rPr>
          <w:rFonts w:ascii="Times New Roman" w:hAnsi="Times New Roman"/>
          <w:iCs/>
          <w:lang w:val="ro-RO"/>
        </w:rPr>
        <w:t xml:space="preserve">e) </w:t>
      </w:r>
      <w:r w:rsidR="00957867" w:rsidRPr="00C934D7">
        <w:rPr>
          <w:rFonts w:ascii="Times New Roman" w:hAnsi="Times New Roman"/>
          <w:iCs/>
          <w:lang w:val="ro-RO"/>
        </w:rPr>
        <w:t>supravegherea persoanelor însărcinate cu auditul financiar al societăţilor de asigurare, al instituțiilor de credit, al firmelor de investiții și al altor instituții financiare;</w:t>
      </w:r>
    </w:p>
    <w:p w:rsidR="00957867" w:rsidRPr="00C934D7" w:rsidRDefault="0072219E" w:rsidP="00F1551A">
      <w:pPr>
        <w:ind w:firstLine="720"/>
        <w:jc w:val="both"/>
        <w:rPr>
          <w:rFonts w:ascii="Times New Roman" w:hAnsi="Times New Roman"/>
          <w:iCs/>
          <w:lang w:val="ro-RO"/>
        </w:rPr>
      </w:pPr>
      <w:r w:rsidRPr="00C934D7">
        <w:rPr>
          <w:rFonts w:ascii="Times New Roman" w:hAnsi="Times New Roman"/>
          <w:iCs/>
          <w:lang w:val="ro-RO"/>
        </w:rPr>
        <w:t xml:space="preserve">f) </w:t>
      </w:r>
      <w:r w:rsidR="00957867" w:rsidRPr="00C934D7">
        <w:rPr>
          <w:rFonts w:ascii="Times New Roman" w:hAnsi="Times New Roman"/>
          <w:iCs/>
          <w:lang w:val="ro-RO"/>
        </w:rPr>
        <w:t>supravegherea persoanelor care sunt active pe piețe de comercializare a certificatelor de emisii în scopul asigurării unei imagini de ansamblu consolidate asupra piețelor financiare și spot;</w:t>
      </w:r>
    </w:p>
    <w:p w:rsidR="00957867" w:rsidRPr="00C934D7" w:rsidRDefault="0072219E" w:rsidP="00223320">
      <w:pPr>
        <w:ind w:firstLine="720"/>
        <w:jc w:val="both"/>
        <w:rPr>
          <w:rFonts w:ascii="Times New Roman" w:hAnsi="Times New Roman"/>
          <w:iCs/>
          <w:lang w:val="ro-RO"/>
        </w:rPr>
      </w:pPr>
      <w:r w:rsidRPr="00C934D7">
        <w:rPr>
          <w:rFonts w:ascii="Times New Roman" w:hAnsi="Times New Roman"/>
          <w:iCs/>
          <w:lang w:val="ro-RO"/>
        </w:rPr>
        <w:t xml:space="preserve">g) </w:t>
      </w:r>
      <w:r w:rsidR="00957867" w:rsidRPr="00C934D7">
        <w:rPr>
          <w:rFonts w:ascii="Times New Roman" w:hAnsi="Times New Roman"/>
          <w:iCs/>
          <w:lang w:val="ro-RO"/>
        </w:rPr>
        <w:t>supravegherea persoanelor care sunt active pe piețele instrumentelor financiare derivate pe mărfuri agricole în scopul asigurării unei imagini de ansamblu consolidate asupra piețelor financiare și spot.</w:t>
      </w:r>
      <w:r w:rsidR="00CC167F" w:rsidRPr="00C934D7">
        <w:rPr>
          <w:rFonts w:ascii="Times New Roman" w:hAnsi="Times New Roman"/>
          <w:lang w:val="ro-RO"/>
        </w:rPr>
        <w:t xml:space="preserve"> [Directiva 2014/65/UE, art. 88 alin. (1) para. 4]</w:t>
      </w:r>
    </w:p>
    <w:p w:rsidR="00957867" w:rsidRPr="00C934D7" w:rsidRDefault="00957867" w:rsidP="00223320">
      <w:pPr>
        <w:ind w:firstLine="720"/>
        <w:jc w:val="both"/>
        <w:rPr>
          <w:rFonts w:ascii="Times New Roman" w:hAnsi="Times New Roman"/>
          <w:u w:val="single"/>
          <w:lang w:val="ro-RO"/>
        </w:rPr>
      </w:pPr>
      <w:r w:rsidRPr="00C934D7">
        <w:rPr>
          <w:rFonts w:ascii="Times New Roman" w:hAnsi="Times New Roman"/>
          <w:iCs/>
          <w:lang w:val="ro-RO"/>
        </w:rPr>
        <w:t xml:space="preserve">(5) Acordurile de cooperare menționate la alin. (4) pot fi încheiate de A.S.F. numai dacă informațiile comunicate beneficiază de garanții ale secretului profesional cel puțin echivalente cu cele impuse în temeiul </w:t>
      </w:r>
      <w:r w:rsidRPr="00C934D7">
        <w:rPr>
          <w:rFonts w:ascii="Times New Roman" w:hAnsi="Times New Roman"/>
          <w:lang w:val="ro-RO"/>
        </w:rPr>
        <w:t>art. 247.</w:t>
      </w:r>
      <w:r w:rsidR="00CC167F" w:rsidRPr="00C934D7">
        <w:rPr>
          <w:rFonts w:ascii="Times New Roman" w:hAnsi="Times New Roman"/>
          <w:lang w:val="ro-RO"/>
        </w:rPr>
        <w:t xml:space="preserve"> [Directiva 2014/65/UE, art. 88 alin. (1) para. 5 teza 1]</w:t>
      </w:r>
    </w:p>
    <w:p w:rsidR="00957867" w:rsidRPr="00C934D7" w:rsidRDefault="00957867" w:rsidP="00CC167F">
      <w:pPr>
        <w:ind w:firstLine="720"/>
        <w:jc w:val="both"/>
        <w:rPr>
          <w:rFonts w:ascii="Times New Roman" w:hAnsi="Times New Roman"/>
          <w:u w:val="single"/>
          <w:lang w:val="ro-RO"/>
        </w:rPr>
      </w:pPr>
      <w:r w:rsidRPr="00C934D7">
        <w:rPr>
          <w:rFonts w:ascii="Times New Roman" w:hAnsi="Times New Roman"/>
          <w:iCs/>
          <w:lang w:val="ro-RO"/>
        </w:rPr>
        <w:t>(6) Schimbul de informații prevăzut la alin. (4) este destinat îndeplinirii sarcinilor A.S.F. şi autorităților din țări terțe, organisme</w:t>
      </w:r>
      <w:r w:rsidR="00C04056" w:rsidRPr="00C934D7">
        <w:rPr>
          <w:rFonts w:ascii="Times New Roman" w:hAnsi="Times New Roman"/>
          <w:iCs/>
          <w:lang w:val="ro-RO"/>
        </w:rPr>
        <w:t>lor</w:t>
      </w:r>
      <w:r w:rsidRPr="00C934D7">
        <w:rPr>
          <w:rFonts w:ascii="Times New Roman" w:hAnsi="Times New Roman"/>
          <w:iCs/>
          <w:lang w:val="ro-RO"/>
        </w:rPr>
        <w:t xml:space="preserve"> sau persoanelor fizice sau juridice din țări terțe.</w:t>
      </w:r>
      <w:r w:rsidR="00CC167F" w:rsidRPr="00C934D7">
        <w:rPr>
          <w:rFonts w:ascii="Times New Roman" w:hAnsi="Times New Roman"/>
          <w:lang w:val="ro-RO"/>
        </w:rPr>
        <w:t xml:space="preserve"> [Directiva 2014/65/UE, art. 88 alin. (1) para. 5 teza 2]</w:t>
      </w:r>
    </w:p>
    <w:p w:rsidR="00957867" w:rsidRPr="00C934D7" w:rsidRDefault="00957867" w:rsidP="00CC167F">
      <w:pPr>
        <w:ind w:firstLine="720"/>
        <w:jc w:val="both"/>
        <w:rPr>
          <w:rFonts w:ascii="Times New Roman" w:hAnsi="Times New Roman"/>
          <w:u w:val="single"/>
          <w:lang w:val="ro-RO"/>
        </w:rPr>
      </w:pPr>
      <w:r w:rsidRPr="00C934D7">
        <w:rPr>
          <w:rFonts w:ascii="Times New Roman" w:hAnsi="Times New Roman"/>
          <w:iCs/>
          <w:lang w:val="ro-RO"/>
        </w:rPr>
        <w:t>(7) În cazul în care acordurile de cooperare prevăzute la alin. (4) implică transmiterea de date cu caracter personal de către A.S.F., ace</w:t>
      </w:r>
      <w:r w:rsidR="00C04056" w:rsidRPr="00C934D7">
        <w:rPr>
          <w:rFonts w:ascii="Times New Roman" w:hAnsi="Times New Roman"/>
          <w:iCs/>
          <w:lang w:val="ro-RO"/>
        </w:rPr>
        <w:t>a</w:t>
      </w:r>
      <w:r w:rsidRPr="00C934D7">
        <w:rPr>
          <w:rFonts w:ascii="Times New Roman" w:hAnsi="Times New Roman"/>
          <w:iCs/>
          <w:lang w:val="ro-RO"/>
        </w:rPr>
        <w:t xml:space="preserve">sta trebuie să respecte prevederile capitolul IV din Legea nr. 677/2001. </w:t>
      </w:r>
      <w:r w:rsidR="00CC167F" w:rsidRPr="00C934D7">
        <w:rPr>
          <w:rFonts w:ascii="Times New Roman" w:hAnsi="Times New Roman"/>
          <w:lang w:val="ro-RO"/>
        </w:rPr>
        <w:t>[Directiva 2014/65/UE, art. 88 alin. (1) para. 5 teza 3]</w:t>
      </w:r>
    </w:p>
    <w:p w:rsidR="00957867" w:rsidRPr="00C934D7" w:rsidRDefault="00957867" w:rsidP="00CC167F">
      <w:pPr>
        <w:ind w:firstLine="720"/>
        <w:jc w:val="both"/>
        <w:rPr>
          <w:rFonts w:ascii="Times New Roman" w:hAnsi="Times New Roman"/>
          <w:u w:val="single"/>
          <w:lang w:val="ro-RO"/>
        </w:rPr>
      </w:pPr>
      <w:r w:rsidRPr="00C934D7">
        <w:rPr>
          <w:rFonts w:ascii="Times New Roman" w:hAnsi="Times New Roman"/>
          <w:iCs/>
          <w:lang w:val="ro-RO"/>
        </w:rPr>
        <w:t xml:space="preserve">(8)În cazul în care informaţiile prevăzute în cuprinsul prezentului articol provin de la alt stat membru decât România, A.S.F. poate divulga informațiile respective doar cu acordul expres al autorității competente care i le-a comunicat și, după caz, doar în scopurile pentru care aceasta și-a dat acordul. </w:t>
      </w:r>
      <w:r w:rsidR="00CC167F" w:rsidRPr="00C934D7">
        <w:rPr>
          <w:rFonts w:ascii="Times New Roman" w:hAnsi="Times New Roman"/>
          <w:lang w:val="ro-RO"/>
        </w:rPr>
        <w:t>[Directiva 2014/65/UE, art. 88 alin. (2) para. 1]</w:t>
      </w:r>
    </w:p>
    <w:p w:rsidR="00957867" w:rsidRPr="00C934D7" w:rsidRDefault="00957867" w:rsidP="00CC167F">
      <w:pPr>
        <w:ind w:firstLine="720"/>
        <w:jc w:val="both"/>
        <w:rPr>
          <w:rFonts w:ascii="Times New Roman" w:hAnsi="Times New Roman"/>
          <w:u w:val="single"/>
          <w:lang w:val="ro-RO"/>
        </w:rPr>
      </w:pPr>
      <w:r w:rsidRPr="00C934D7">
        <w:rPr>
          <w:rFonts w:ascii="Times New Roman" w:hAnsi="Times New Roman"/>
          <w:iCs/>
          <w:lang w:val="ro-RO"/>
        </w:rPr>
        <w:t>(9) Prevederile alin. (8) se aplică corespunzător şi informațiilor comunicate de autoritățile competente ale țărilor terțe şi transmise de A.S.F. altor autorităţi.</w:t>
      </w:r>
      <w:r w:rsidR="00CC167F" w:rsidRPr="00C934D7">
        <w:rPr>
          <w:rFonts w:ascii="Times New Roman" w:hAnsi="Times New Roman"/>
          <w:lang w:val="ro-RO"/>
        </w:rPr>
        <w:t>[Directiva 2014/65/UE, art. 88 alin. (2) para. 2]</w:t>
      </w:r>
    </w:p>
    <w:p w:rsidR="00957867" w:rsidRPr="00C934D7" w:rsidRDefault="00957867" w:rsidP="00223320">
      <w:pPr>
        <w:jc w:val="center"/>
        <w:rPr>
          <w:rFonts w:ascii="Times New Roman" w:eastAsia="Times New Roman" w:hAnsi="Times New Roman"/>
          <w:lang w:val="ro-RO"/>
        </w:rPr>
      </w:pPr>
    </w:p>
    <w:p w:rsidR="00957867" w:rsidRPr="00C934D7" w:rsidRDefault="00957867" w:rsidP="00F1551A">
      <w:pPr>
        <w:jc w:val="center"/>
        <w:rPr>
          <w:rFonts w:ascii="Times New Roman" w:eastAsia="Times New Roman" w:hAnsi="Times New Roman"/>
          <w:lang w:val="ro-RO" w:eastAsia="ro-RO"/>
        </w:rPr>
      </w:pPr>
      <w:r w:rsidRPr="00C934D7">
        <w:rPr>
          <w:rFonts w:ascii="Times New Roman" w:eastAsia="Times New Roman" w:hAnsi="Times New Roman"/>
          <w:lang w:val="ro-RO" w:eastAsia="ro-RO"/>
        </w:rPr>
        <w:t>CAPITOLUL V</w:t>
      </w:r>
    </w:p>
    <w:p w:rsidR="00957867" w:rsidRPr="00C934D7" w:rsidRDefault="00957867" w:rsidP="00F1551A">
      <w:pPr>
        <w:jc w:val="center"/>
        <w:rPr>
          <w:rFonts w:ascii="Times New Roman" w:eastAsia="Times New Roman" w:hAnsi="Times New Roman"/>
          <w:b/>
          <w:strike/>
          <w:lang w:val="ro-RO" w:eastAsia="ro-RO"/>
        </w:rPr>
      </w:pPr>
      <w:r w:rsidRPr="00C934D7">
        <w:rPr>
          <w:rFonts w:ascii="Times New Roman" w:eastAsia="Times New Roman" w:hAnsi="Times New Roman"/>
          <w:b/>
          <w:lang w:val="ro-RO" w:eastAsia="ro-RO"/>
        </w:rPr>
        <w:t xml:space="preserve">Secretul profesional </w:t>
      </w:r>
    </w:p>
    <w:p w:rsidR="00957867" w:rsidRPr="00C934D7" w:rsidRDefault="00957867" w:rsidP="00223320">
      <w:pPr>
        <w:ind w:firstLine="708"/>
        <w:jc w:val="both"/>
        <w:rPr>
          <w:rFonts w:ascii="Times New Roman" w:hAnsi="Times New Roman"/>
          <w:b/>
          <w:iCs/>
          <w:lang w:val="ro-RO"/>
        </w:rPr>
      </w:pPr>
    </w:p>
    <w:p w:rsidR="00957867" w:rsidRPr="00C934D7" w:rsidRDefault="00957867" w:rsidP="00CC167F">
      <w:pPr>
        <w:ind w:firstLine="720"/>
        <w:jc w:val="both"/>
        <w:rPr>
          <w:rFonts w:ascii="Times New Roman" w:hAnsi="Times New Roman"/>
          <w:u w:val="single"/>
          <w:lang w:val="ro-RO"/>
        </w:rPr>
      </w:pPr>
      <w:r w:rsidRPr="00C934D7">
        <w:rPr>
          <w:rFonts w:ascii="Times New Roman" w:hAnsi="Times New Roman"/>
          <w:b/>
          <w:iCs/>
          <w:lang w:val="ro-RO"/>
        </w:rPr>
        <w:t>Art. 247</w:t>
      </w:r>
      <w:r w:rsidRPr="00C934D7">
        <w:rPr>
          <w:rFonts w:ascii="Times New Roman" w:hAnsi="Times New Roman"/>
          <w:iCs/>
          <w:lang w:val="ro-RO"/>
        </w:rPr>
        <w:t xml:space="preserve"> - </w:t>
      </w:r>
      <w:r w:rsidRPr="00C934D7">
        <w:rPr>
          <w:rFonts w:ascii="Times New Roman" w:hAnsi="Times New Roman"/>
          <w:lang w:val="ro-RO"/>
        </w:rPr>
        <w:t>(1)A.S.F, orice persoană care lucrează sau a lucrat pentru A.S.F. sau pentru entitățile c</w:t>
      </w:r>
      <w:r w:rsidR="00C04056" w:rsidRPr="00C934D7">
        <w:rPr>
          <w:rFonts w:ascii="Times New Roman" w:hAnsi="Times New Roman"/>
          <w:lang w:val="ro-RO"/>
        </w:rPr>
        <w:t>ă</w:t>
      </w:r>
      <w:r w:rsidRPr="00C934D7">
        <w:rPr>
          <w:rFonts w:ascii="Times New Roman" w:hAnsi="Times New Roman"/>
          <w:lang w:val="ro-RO"/>
        </w:rPr>
        <w:t>rora A.S.F. le-a delegat atribuţii conform prevederilor art. 2 alin. (11)–(15), precum și auditorii sau experții mandatați de A.S.F. respectă secretul profesional. Aceștia nu divulgă nicio informație confidențială pe care au primit-o în exercitarea funcțiilor lor, decât într-o formă rezumată sau agregată care împiedică identificarea individuală a S.S.I.F. sau a instituției de credit care prestează servicii și activități de investiții și servicii auxiliare, a operatorilor de piață, a piețelor reglementate sau a oricărei alte persoane, în conformitate cu legislația națională și actel</w:t>
      </w:r>
      <w:r w:rsidR="00C04056" w:rsidRPr="00C934D7">
        <w:rPr>
          <w:rFonts w:ascii="Times New Roman" w:hAnsi="Times New Roman"/>
          <w:lang w:val="ro-RO"/>
        </w:rPr>
        <w:t>e</w:t>
      </w:r>
      <w:r w:rsidRPr="00C934D7">
        <w:rPr>
          <w:rFonts w:ascii="Times New Roman" w:hAnsi="Times New Roman"/>
          <w:lang w:val="ro-RO"/>
        </w:rPr>
        <w:t xml:space="preserve"> administrative aplicabile, precum și </w:t>
      </w:r>
      <w:r w:rsidR="00C04056" w:rsidRPr="00C934D7">
        <w:rPr>
          <w:rFonts w:ascii="Times New Roman" w:hAnsi="Times New Roman"/>
          <w:lang w:val="ro-RO"/>
        </w:rPr>
        <w:t xml:space="preserve">cu </w:t>
      </w:r>
      <w:r w:rsidRPr="00C934D7">
        <w:rPr>
          <w:rFonts w:ascii="Times New Roman" w:hAnsi="Times New Roman"/>
          <w:lang w:val="ro-RO"/>
        </w:rPr>
        <w:t>cel</w:t>
      </w:r>
      <w:r w:rsidR="00C04056" w:rsidRPr="00C934D7">
        <w:rPr>
          <w:rFonts w:ascii="Times New Roman" w:hAnsi="Times New Roman"/>
          <w:lang w:val="ro-RO"/>
        </w:rPr>
        <w:t>e</w:t>
      </w:r>
      <w:r w:rsidRPr="00C934D7">
        <w:rPr>
          <w:rFonts w:ascii="Times New Roman" w:hAnsi="Times New Roman"/>
          <w:lang w:val="ro-RO"/>
        </w:rPr>
        <w:t>lalte dispoziții ale prezentei legiîn conformitate cu Regulamentul (UE) nr. 600/2014.</w:t>
      </w:r>
      <w:r w:rsidR="00CC167F" w:rsidRPr="00C934D7">
        <w:rPr>
          <w:rFonts w:ascii="Times New Roman" w:hAnsi="Times New Roman"/>
          <w:lang w:val="ro-RO"/>
        </w:rPr>
        <w:t>[Directiva 2014/65/UE, art. 76 alin. (1)]</w:t>
      </w:r>
    </w:p>
    <w:p w:rsidR="00CC167F" w:rsidRPr="00C934D7" w:rsidRDefault="00957867" w:rsidP="00CC167F">
      <w:pPr>
        <w:ind w:firstLine="720"/>
        <w:jc w:val="both"/>
        <w:rPr>
          <w:rFonts w:ascii="Times New Roman" w:hAnsi="Times New Roman"/>
          <w:u w:val="single"/>
          <w:lang w:val="ro-RO"/>
        </w:rPr>
      </w:pPr>
      <w:r w:rsidRPr="00C934D7">
        <w:rPr>
          <w:rFonts w:ascii="Times New Roman" w:hAnsi="Times New Roman"/>
          <w:lang w:val="ro-RO"/>
        </w:rPr>
        <w:t xml:space="preserve">(2) În cazul în care o S.S.I.F., un operator de piață sau o piață reglementată a fost declarat(ă) în stare de insolvență </w:t>
      </w:r>
      <w:r w:rsidR="00F83E37" w:rsidRPr="00C934D7">
        <w:rPr>
          <w:rFonts w:ascii="Times New Roman" w:hAnsi="Times New Roman"/>
          <w:lang w:val="ro-RO"/>
        </w:rPr>
        <w:t xml:space="preserve">sau </w:t>
      </w:r>
      <w:r w:rsidRPr="00C934D7">
        <w:rPr>
          <w:rFonts w:ascii="Times New Roman" w:hAnsi="Times New Roman"/>
          <w:lang w:val="ro-RO"/>
        </w:rPr>
        <w:t>lichidare, informațiile confidențiale care nu privesc terțe părți pot fi divulgate în cadrul unor proceduri civile sau comerciale, cu condiția să fie necesare în derularea procedurii.</w:t>
      </w:r>
      <w:r w:rsidR="00CC167F" w:rsidRPr="00C934D7">
        <w:rPr>
          <w:rFonts w:ascii="Times New Roman" w:hAnsi="Times New Roman"/>
          <w:lang w:val="ro-RO"/>
        </w:rPr>
        <w:t>[Directiva 2014/65/UE, art. 76 alin. (2)]</w:t>
      </w:r>
    </w:p>
    <w:p w:rsidR="00957867" w:rsidRPr="00C934D7" w:rsidRDefault="00957867" w:rsidP="00CC167F">
      <w:pPr>
        <w:ind w:firstLine="720"/>
        <w:jc w:val="both"/>
        <w:rPr>
          <w:rFonts w:ascii="Times New Roman" w:hAnsi="Times New Roman"/>
          <w:lang w:val="ro-RO"/>
        </w:rPr>
      </w:pPr>
      <w:r w:rsidRPr="00C934D7">
        <w:rPr>
          <w:rFonts w:ascii="Times New Roman" w:hAnsi="Times New Roman"/>
          <w:lang w:val="ro-RO"/>
        </w:rPr>
        <w:t xml:space="preserve">(3) A.S.F., organismele sau persoanele fizice sau juridice, altele decât A.S.F, care primesc informații confidențiale în temeiul prezentei legi sau al reglementărilor emise în aplicarea acesteia sau al regulamentelor europene de aplicare a Directivei 2014/65/UE sau a Regulamentului (UE) nr. 600/2014 le pot utiliza doar în executarea sarcinilor lor și pentru exercitarea funcțiilor lor, în cazul A.S.F. în cadrul domeniului de aplicare al prezentei legi sau al reglementărilor emise în aplicarea acesteia sau al Regulamentului (UE) nr. 600/2014 sau, în cazul altor autorități, organisme sau persoane fizice sau juridice, în scopurile pentru care aceste informații le-au fost comunicate și/sau în cadrul procedurilor administrative și judiciare specific legate de exercitarea funcțiilor respective. </w:t>
      </w:r>
      <w:r w:rsidR="00CC167F" w:rsidRPr="00C934D7">
        <w:rPr>
          <w:rFonts w:ascii="Times New Roman" w:hAnsi="Times New Roman"/>
          <w:lang w:val="ro-RO"/>
        </w:rPr>
        <w:t>[Directiva 2014/65/UE, art. 76 alin. (3) para. 1]</w:t>
      </w:r>
    </w:p>
    <w:p w:rsidR="00CC167F" w:rsidRPr="00C934D7" w:rsidRDefault="00957867" w:rsidP="00CC167F">
      <w:pPr>
        <w:ind w:firstLine="720"/>
        <w:jc w:val="both"/>
        <w:rPr>
          <w:rFonts w:ascii="Times New Roman" w:hAnsi="Times New Roman"/>
          <w:lang w:val="ro-RO"/>
        </w:rPr>
      </w:pPr>
      <w:r w:rsidRPr="00C934D7">
        <w:rPr>
          <w:rFonts w:ascii="Times New Roman" w:hAnsi="Times New Roman"/>
          <w:lang w:val="ro-RO"/>
        </w:rPr>
        <w:t>(4) Prin excepţie de la prevederile alin. (3), în cazul în care A.S.F sau altă autoritate, organism sau persoană care comunică informația își exprimă consimțământul, autoritatea care a primit informația o poate utiliza în alte scopuri.</w:t>
      </w:r>
      <w:r w:rsidR="00CC167F" w:rsidRPr="00C934D7">
        <w:rPr>
          <w:rFonts w:ascii="Times New Roman" w:hAnsi="Times New Roman"/>
          <w:lang w:val="ro-RO"/>
        </w:rPr>
        <w:t>[Directiva 2014/65/UE, art. 76 alin. (3) para. 2]</w:t>
      </w:r>
    </w:p>
    <w:p w:rsidR="00957867" w:rsidRPr="00C934D7" w:rsidRDefault="00957867" w:rsidP="00CC167F">
      <w:pPr>
        <w:ind w:firstLine="720"/>
        <w:jc w:val="both"/>
        <w:rPr>
          <w:rFonts w:ascii="Times New Roman" w:hAnsi="Times New Roman"/>
          <w:lang w:val="ro-RO"/>
        </w:rPr>
      </w:pPr>
      <w:r w:rsidRPr="00C934D7">
        <w:rPr>
          <w:rFonts w:ascii="Times New Roman" w:hAnsi="Times New Roman"/>
          <w:lang w:val="ro-RO"/>
        </w:rPr>
        <w:t xml:space="preserve">(5) Orice informație confidențială primită, schimbată sau transmisă în temeiul prezentei legi sau al reglementărilor emise în aplicarea acesteia sau al regulamentelor europene de aplicare a Directivei 2014/65/UE sau al Regulamentului (UE) nr. 600/2014 este supusă cerințelor secretului profesional prevăzute în prezentul articol. </w:t>
      </w:r>
      <w:r w:rsidR="00CC167F" w:rsidRPr="00C934D7">
        <w:rPr>
          <w:rFonts w:ascii="Times New Roman" w:hAnsi="Times New Roman"/>
          <w:lang w:val="ro-RO"/>
        </w:rPr>
        <w:t>[Directiva 2014/65/UE, art. 76 alin. (4) para. 1]</w:t>
      </w:r>
    </w:p>
    <w:p w:rsidR="00957867" w:rsidRPr="00C934D7" w:rsidRDefault="00957867" w:rsidP="00CC167F">
      <w:pPr>
        <w:ind w:firstLine="720"/>
        <w:jc w:val="both"/>
        <w:rPr>
          <w:rFonts w:ascii="Times New Roman" w:hAnsi="Times New Roman"/>
          <w:lang w:val="ro-RO"/>
        </w:rPr>
      </w:pPr>
      <w:r w:rsidRPr="00C934D7">
        <w:rPr>
          <w:rFonts w:ascii="Times New Roman" w:hAnsi="Times New Roman"/>
          <w:lang w:val="ro-RO"/>
        </w:rPr>
        <w:t xml:space="preserve">(6) Prezentul articol nu împiedică A.S.F să transmită sau să facă schimb de informații confidențiale în conformitate cu prezenta lege sau cu reglementările emise în aplicarea acesteia sau cu regulamentele europene de aplicare a Directivei 2014/65/UE sau cu Regulamentul (UE) nr. 600/2014 și cu alte legi sau regulamente aplicabile firmelor de investiții, instituțiilor de credit, fondurilor de pensii, OPCVM-urilor, FIA, intermediarilor de asigurări și reasigurări, societăţilor de asigurări, piețelor reglementate sau operatorilor de piață, contrapărților centrale , depozitarilor centrali sau altfel cu acordul A.S.F., al unei alte autorități, al unui alt organism sau al unei alte persoane fizice sau juridice care a comunicat informațiile respective. </w:t>
      </w:r>
      <w:r w:rsidR="00CC167F" w:rsidRPr="00C934D7">
        <w:rPr>
          <w:rFonts w:ascii="Times New Roman" w:hAnsi="Times New Roman"/>
          <w:lang w:val="ro-RO"/>
        </w:rPr>
        <w:t>[Directiva 2014/65/UE, art. 76 alin. (4) para. 2]</w:t>
      </w:r>
    </w:p>
    <w:p w:rsidR="00957867" w:rsidRPr="00C934D7" w:rsidRDefault="00957867" w:rsidP="00CC167F">
      <w:pPr>
        <w:ind w:firstLine="720"/>
        <w:jc w:val="both"/>
        <w:rPr>
          <w:rFonts w:ascii="Times New Roman" w:hAnsi="Times New Roman"/>
          <w:lang w:val="ro-RO"/>
        </w:rPr>
      </w:pPr>
      <w:r w:rsidRPr="00C934D7">
        <w:rPr>
          <w:rFonts w:ascii="Times New Roman" w:hAnsi="Times New Roman"/>
          <w:lang w:val="ro-RO"/>
        </w:rPr>
        <w:t xml:space="preserve">(7) Prezentul articol nu împiedică A.S.F. să transmită sau să facă schimb, în conformitate cu legislația națională și actele administrative aplicabile, de informații confidențiale pe care nu le-a primit de la o autoritate competentă a altui stat membru. </w:t>
      </w:r>
      <w:r w:rsidR="00CC167F" w:rsidRPr="00C934D7">
        <w:rPr>
          <w:rFonts w:ascii="Times New Roman" w:hAnsi="Times New Roman"/>
          <w:lang w:val="ro-RO"/>
        </w:rPr>
        <w:t>[Directiva 2014/65/UE, art. 76 alin. (5)]</w:t>
      </w:r>
    </w:p>
    <w:p w:rsidR="00957867" w:rsidRPr="00C934D7" w:rsidRDefault="00957867" w:rsidP="00223320">
      <w:pPr>
        <w:jc w:val="both"/>
        <w:rPr>
          <w:rFonts w:ascii="Times New Roman" w:hAnsi="Times New Roman"/>
          <w:u w:val="single"/>
          <w:lang w:val="ro-RO"/>
        </w:rPr>
      </w:pPr>
    </w:p>
    <w:p w:rsidR="00957867" w:rsidRPr="00C934D7" w:rsidRDefault="00957867" w:rsidP="00F1551A">
      <w:pPr>
        <w:ind w:firstLine="708"/>
        <w:jc w:val="both"/>
        <w:rPr>
          <w:rFonts w:ascii="Times New Roman" w:hAnsi="Times New Roman"/>
          <w:lang w:val="ro-RO"/>
        </w:rPr>
      </w:pPr>
      <w:r w:rsidRPr="00C934D7">
        <w:rPr>
          <w:rFonts w:ascii="Times New Roman" w:hAnsi="Times New Roman"/>
          <w:b/>
          <w:iCs/>
          <w:lang w:val="ro-RO"/>
        </w:rPr>
        <w:t>Art. 248</w:t>
      </w:r>
      <w:r w:rsidRPr="00C934D7">
        <w:rPr>
          <w:rFonts w:ascii="Times New Roman" w:hAnsi="Times New Roman"/>
          <w:iCs/>
          <w:lang w:val="ro-RO"/>
        </w:rPr>
        <w:t xml:space="preserve"> - </w:t>
      </w:r>
      <w:r w:rsidRPr="00C934D7">
        <w:rPr>
          <w:rFonts w:ascii="Times New Roman" w:hAnsi="Times New Roman"/>
          <w:lang w:val="ro-RO"/>
        </w:rPr>
        <w:t xml:space="preserve">(1)Orice persoană autorizată în temeiul Ordonanţei de urgenţă a Guvernului nr. 90/2008 privind auditul statutar al situaţiilor financiare anuale şi al situaţiilor financiare anuale consolidate şi supravegherea în interes public a profesiei contabile, aprobată cu modificări prin Legea nr. 278/2008, cu modificările și completările ulterioare, denumită în continuare </w:t>
      </w:r>
      <w:r w:rsidRPr="00C934D7">
        <w:rPr>
          <w:rFonts w:ascii="Times New Roman" w:hAnsi="Times New Roman"/>
          <w:i/>
          <w:lang w:val="ro-RO"/>
        </w:rPr>
        <w:t>O.U.G. nr. 90/2008</w:t>
      </w:r>
      <w:r w:rsidRPr="00C934D7">
        <w:rPr>
          <w:rFonts w:ascii="Times New Roman" w:hAnsi="Times New Roman"/>
          <w:lang w:val="ro-RO"/>
        </w:rPr>
        <w:t>, care îndeplinește într-o firmă de investiții, o piață reglementată sau un furnizor de servicii de raportare a datelor sarcina prevăzută la art. 34 din Directiva 2013/34/UE sau la art. 94 din OUG nr. 32/2012, sau orice altă sarcină prevăzută de lege, este obligată să semnaleze fără întârziere A.S.F. orice fapt sau orice decizie privind entitatea respectivă, de care a luat cunoștință în exercitarea sarcinii respective și care ar putea:</w:t>
      </w:r>
      <w:r w:rsidR="007924EC" w:rsidRPr="00C934D7">
        <w:rPr>
          <w:rFonts w:ascii="Times New Roman" w:hAnsi="Times New Roman"/>
          <w:lang w:val="ro-RO"/>
        </w:rPr>
        <w:tab/>
      </w:r>
      <w:r w:rsidR="0072219E" w:rsidRPr="00C934D7">
        <w:rPr>
          <w:rFonts w:ascii="Times New Roman" w:hAnsi="Times New Roman"/>
          <w:lang w:val="ro-RO"/>
        </w:rPr>
        <w:t xml:space="preserve">a) </w:t>
      </w:r>
      <w:r w:rsidRPr="00C934D7">
        <w:rPr>
          <w:rFonts w:ascii="Times New Roman" w:hAnsi="Times New Roman"/>
          <w:lang w:val="ro-RO"/>
        </w:rPr>
        <w:t>constitui o încălcare gravă a actelor cu putere de lege sau a actelor administrative care stabilesc condițiile autorizării sau care reglementează în mod expres exercitarea activității SSIF;</w:t>
      </w:r>
    </w:p>
    <w:p w:rsidR="00957867" w:rsidRPr="00C934D7" w:rsidRDefault="0072219E" w:rsidP="00F1551A">
      <w:pPr>
        <w:ind w:firstLine="708"/>
        <w:jc w:val="both"/>
        <w:rPr>
          <w:rFonts w:ascii="Times New Roman" w:hAnsi="Times New Roman"/>
          <w:lang w:val="ro-RO"/>
        </w:rPr>
      </w:pPr>
      <w:r w:rsidRPr="00C934D7">
        <w:rPr>
          <w:rFonts w:ascii="Times New Roman" w:hAnsi="Times New Roman"/>
          <w:lang w:val="ro-RO"/>
        </w:rPr>
        <w:t xml:space="preserve">b) </w:t>
      </w:r>
      <w:r w:rsidR="00957867" w:rsidRPr="00C934D7">
        <w:rPr>
          <w:rFonts w:ascii="Times New Roman" w:hAnsi="Times New Roman"/>
          <w:lang w:val="ro-RO"/>
        </w:rPr>
        <w:t>compromite continuitatea funcționării S</w:t>
      </w:r>
      <w:r w:rsidR="00C934D7" w:rsidRPr="00C934D7">
        <w:rPr>
          <w:rFonts w:ascii="Times New Roman" w:hAnsi="Times New Roman"/>
          <w:lang w:val="ro-RO"/>
        </w:rPr>
        <w:t>.</w:t>
      </w:r>
      <w:r w:rsidR="00957867" w:rsidRPr="00C934D7">
        <w:rPr>
          <w:rFonts w:ascii="Times New Roman" w:hAnsi="Times New Roman"/>
          <w:lang w:val="ro-RO"/>
        </w:rPr>
        <w:t>S</w:t>
      </w:r>
      <w:r w:rsidR="00C934D7" w:rsidRPr="00C934D7">
        <w:rPr>
          <w:rFonts w:ascii="Times New Roman" w:hAnsi="Times New Roman"/>
          <w:lang w:val="ro-RO"/>
        </w:rPr>
        <w:t>.</w:t>
      </w:r>
      <w:r w:rsidR="00957867" w:rsidRPr="00C934D7">
        <w:rPr>
          <w:rFonts w:ascii="Times New Roman" w:hAnsi="Times New Roman"/>
          <w:lang w:val="ro-RO"/>
        </w:rPr>
        <w:t>I</w:t>
      </w:r>
      <w:r w:rsidR="00C934D7" w:rsidRPr="00C934D7">
        <w:rPr>
          <w:rFonts w:ascii="Times New Roman" w:hAnsi="Times New Roman"/>
          <w:lang w:val="ro-RO"/>
        </w:rPr>
        <w:t>.</w:t>
      </w:r>
      <w:r w:rsidR="00957867" w:rsidRPr="00C934D7">
        <w:rPr>
          <w:rFonts w:ascii="Times New Roman" w:hAnsi="Times New Roman"/>
          <w:lang w:val="ro-RO"/>
        </w:rPr>
        <w:t>F</w:t>
      </w:r>
      <w:r w:rsidR="00C934D7" w:rsidRPr="00C934D7">
        <w:rPr>
          <w:rFonts w:ascii="Times New Roman" w:hAnsi="Times New Roman"/>
          <w:lang w:val="ro-RO"/>
        </w:rPr>
        <w:t>.</w:t>
      </w:r>
      <w:r w:rsidR="00957867" w:rsidRPr="00C934D7">
        <w:rPr>
          <w:rFonts w:ascii="Times New Roman" w:hAnsi="Times New Roman"/>
          <w:lang w:val="ro-RO"/>
        </w:rPr>
        <w:t>;</w:t>
      </w:r>
    </w:p>
    <w:p w:rsidR="00CC167F" w:rsidRPr="00C934D7" w:rsidRDefault="0072219E" w:rsidP="00CC167F">
      <w:pPr>
        <w:ind w:firstLine="720"/>
        <w:jc w:val="both"/>
        <w:rPr>
          <w:rFonts w:ascii="Times New Roman" w:hAnsi="Times New Roman"/>
          <w:lang w:val="ro-RO"/>
        </w:rPr>
      </w:pPr>
      <w:r w:rsidRPr="00C934D7">
        <w:rPr>
          <w:rFonts w:ascii="Times New Roman" w:hAnsi="Times New Roman"/>
          <w:lang w:val="ro-RO"/>
        </w:rPr>
        <w:t xml:space="preserve">c) </w:t>
      </w:r>
      <w:r w:rsidR="00957867" w:rsidRPr="00C934D7">
        <w:rPr>
          <w:rFonts w:ascii="Times New Roman" w:hAnsi="Times New Roman"/>
          <w:lang w:val="ro-RO"/>
        </w:rPr>
        <w:t>motiva un refuz de certificare a conturilor sau formularea de rezerve.</w:t>
      </w:r>
      <w:r w:rsidR="00CC167F" w:rsidRPr="00C934D7">
        <w:rPr>
          <w:rFonts w:ascii="Times New Roman" w:hAnsi="Times New Roman"/>
          <w:lang w:val="ro-RO"/>
        </w:rPr>
        <w:t xml:space="preserve"> [Directiva 2014/65/UE, art. 77 alin. (1) para. 1]</w:t>
      </w:r>
    </w:p>
    <w:p w:rsidR="00957867" w:rsidRPr="00C934D7" w:rsidRDefault="00957867" w:rsidP="00F1551A">
      <w:pPr>
        <w:ind w:firstLine="708"/>
        <w:jc w:val="both"/>
        <w:rPr>
          <w:rFonts w:ascii="Times New Roman" w:hAnsi="Times New Roman"/>
          <w:lang w:val="ro-RO"/>
        </w:rPr>
      </w:pPr>
    </w:p>
    <w:p w:rsidR="00957867" w:rsidRPr="00C934D7" w:rsidRDefault="00957867" w:rsidP="00CC167F">
      <w:pPr>
        <w:ind w:firstLine="720"/>
        <w:jc w:val="both"/>
        <w:rPr>
          <w:rFonts w:ascii="Times New Roman" w:hAnsi="Times New Roman"/>
          <w:lang w:val="ro-RO"/>
        </w:rPr>
      </w:pPr>
      <w:r w:rsidRPr="00C934D7">
        <w:rPr>
          <w:rFonts w:ascii="Times New Roman" w:hAnsi="Times New Roman"/>
          <w:lang w:val="ro-RO"/>
        </w:rPr>
        <w:t>(2) Persoana menționată la alin. (1) are obligaţia de a semnala orice fapt sau decizie de care a luat cunoștință în îndeplinirea uneia dintre sarcinile prevăzute la alin. (1) într-o entitate care are legături strânse cu S.S.I.F. în care se achită de sarcina respectivă.</w:t>
      </w:r>
      <w:r w:rsidR="00CC167F" w:rsidRPr="00C934D7">
        <w:rPr>
          <w:rFonts w:ascii="Times New Roman" w:hAnsi="Times New Roman"/>
          <w:lang w:val="ro-RO"/>
        </w:rPr>
        <w:t xml:space="preserve"> [Directiva 2014/65/UE, art. 77 alin. (1) para. 2]</w:t>
      </w:r>
    </w:p>
    <w:p w:rsidR="00957867" w:rsidRPr="00C934D7" w:rsidRDefault="00957867" w:rsidP="00CC167F">
      <w:pPr>
        <w:ind w:firstLine="720"/>
        <w:jc w:val="both"/>
        <w:rPr>
          <w:rFonts w:ascii="Times New Roman" w:hAnsi="Times New Roman"/>
          <w:lang w:val="ro-RO"/>
        </w:rPr>
      </w:pPr>
      <w:r w:rsidRPr="00C934D7">
        <w:rPr>
          <w:rFonts w:ascii="Times New Roman" w:hAnsi="Times New Roman"/>
          <w:lang w:val="ro-RO"/>
        </w:rPr>
        <w:t xml:space="preserve">(3) Divulgarea cu bună credință către A.S.F. a oricărui fapt sau a oricărei decizii menționate la alin. (1) sau (2), de către persoanele autorizate în sensul OUG </w:t>
      </w:r>
      <w:r w:rsidRPr="00C934D7">
        <w:rPr>
          <w:rFonts w:ascii="Times New Roman" w:hAnsi="Times New Roman"/>
          <w:lang w:val="ro-RO"/>
        </w:rPr>
        <w:br/>
        <w:t>nr. 90/2008, nu constituie o încălcare a clauzelor contractuale sau a dispozițiilor legale care restricționează comunicarea de informații și nu antrenează în niciun fel răspunderea acestor persoane.</w:t>
      </w:r>
      <w:r w:rsidR="00CC167F" w:rsidRPr="00C934D7">
        <w:rPr>
          <w:rFonts w:ascii="Times New Roman" w:hAnsi="Times New Roman"/>
          <w:lang w:val="ro-RO"/>
        </w:rPr>
        <w:t>[Directiva 2014/65/UE, art. 77 alin. (2)]</w:t>
      </w:r>
    </w:p>
    <w:p w:rsidR="00F1551A" w:rsidRPr="00C934D7" w:rsidRDefault="00F1551A" w:rsidP="00223320">
      <w:pPr>
        <w:jc w:val="center"/>
        <w:rPr>
          <w:rFonts w:ascii="Times New Roman" w:hAnsi="Times New Roman"/>
          <w:lang w:val="ro-RO"/>
        </w:rPr>
      </w:pPr>
    </w:p>
    <w:p w:rsidR="00957867" w:rsidRPr="00C934D7" w:rsidRDefault="00957867" w:rsidP="00223320">
      <w:pPr>
        <w:jc w:val="center"/>
        <w:rPr>
          <w:rFonts w:ascii="Times New Roman" w:eastAsia="Times New Roman" w:hAnsi="Times New Roman"/>
          <w:bCs/>
          <w:strike/>
          <w:lang w:val="ro-RO"/>
        </w:rPr>
      </w:pPr>
    </w:p>
    <w:p w:rsidR="00957867" w:rsidRPr="00C934D7" w:rsidRDefault="00957867" w:rsidP="00223320">
      <w:pPr>
        <w:jc w:val="center"/>
        <w:rPr>
          <w:rFonts w:ascii="Times New Roman" w:eastAsia="Times New Roman" w:hAnsi="Times New Roman"/>
          <w:bCs/>
          <w:lang w:val="ro-RO"/>
        </w:rPr>
      </w:pPr>
      <w:r w:rsidRPr="00C934D7">
        <w:rPr>
          <w:rFonts w:ascii="Times New Roman" w:eastAsia="Times New Roman" w:hAnsi="Times New Roman"/>
          <w:bCs/>
          <w:lang w:val="ro-RO"/>
        </w:rPr>
        <w:t xml:space="preserve">TITLUL </w:t>
      </w:r>
      <w:r w:rsidR="0040347F" w:rsidRPr="00C934D7">
        <w:rPr>
          <w:rFonts w:ascii="Times New Roman" w:eastAsia="Times New Roman" w:hAnsi="Times New Roman"/>
          <w:bCs/>
          <w:lang w:val="ro-RO"/>
        </w:rPr>
        <w:t>I</w:t>
      </w:r>
      <w:r w:rsidRPr="00C934D7">
        <w:rPr>
          <w:rFonts w:ascii="Times New Roman" w:eastAsia="Times New Roman" w:hAnsi="Times New Roman"/>
          <w:bCs/>
          <w:lang w:val="ro-RO"/>
        </w:rPr>
        <w:t>X</w:t>
      </w:r>
    </w:p>
    <w:p w:rsidR="00957867" w:rsidRPr="00C934D7" w:rsidRDefault="007924EC" w:rsidP="00223320">
      <w:pPr>
        <w:jc w:val="center"/>
        <w:rPr>
          <w:rFonts w:ascii="Times New Roman" w:eastAsia="Times New Roman" w:hAnsi="Times New Roman"/>
          <w:b/>
          <w:lang w:val="ro-RO" w:eastAsia="ro-RO"/>
        </w:rPr>
      </w:pPr>
      <w:r w:rsidRPr="00C934D7">
        <w:rPr>
          <w:rFonts w:ascii="Times New Roman" w:eastAsia="Times New Roman" w:hAnsi="Times New Roman"/>
          <w:b/>
          <w:lang w:val="ro-RO" w:eastAsia="ro-RO"/>
        </w:rPr>
        <w:t>Auditul financiar</w:t>
      </w:r>
      <w:r w:rsidR="00957867" w:rsidRPr="00C934D7">
        <w:rPr>
          <w:rFonts w:ascii="Times New Roman" w:eastAsia="Times New Roman" w:hAnsi="Times New Roman"/>
          <w:b/>
          <w:lang w:val="ro-RO" w:eastAsia="ro-RO"/>
        </w:rPr>
        <w:br/>
      </w:r>
    </w:p>
    <w:p w:rsidR="00F1551A"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b/>
          <w:bCs/>
          <w:lang w:val="ro-RO" w:eastAsia="ro-RO"/>
        </w:rPr>
        <w:t xml:space="preserve">Art. </w:t>
      </w:r>
      <w:r w:rsidR="0040347F" w:rsidRPr="00C934D7">
        <w:rPr>
          <w:rFonts w:ascii="Times New Roman" w:eastAsia="Times New Roman" w:hAnsi="Times New Roman"/>
          <w:b/>
          <w:bCs/>
          <w:lang w:val="ro-RO" w:eastAsia="ro-RO"/>
        </w:rPr>
        <w:t>249</w:t>
      </w:r>
      <w:r w:rsidRPr="00C934D7">
        <w:rPr>
          <w:rFonts w:ascii="Times New Roman" w:eastAsia="Times New Roman" w:hAnsi="Times New Roman"/>
          <w:lang w:val="ro-RO" w:eastAsia="ro-RO"/>
        </w:rPr>
        <w:t xml:space="preserve">– </w:t>
      </w:r>
      <w:r w:rsidR="00F1551A" w:rsidRPr="00C934D7">
        <w:rPr>
          <w:rFonts w:ascii="Times New Roman" w:eastAsia="Times New Roman" w:hAnsi="Times New Roman"/>
          <w:lang w:val="ro-RO" w:eastAsia="ro-RO"/>
        </w:rPr>
        <w:t xml:space="preserve">(1) </w:t>
      </w:r>
      <w:r w:rsidRPr="00C934D7">
        <w:rPr>
          <w:rFonts w:ascii="Times New Roman" w:eastAsia="Times New Roman" w:hAnsi="Times New Roman"/>
          <w:lang w:val="ro-RO" w:eastAsia="ro-RO"/>
        </w:rPr>
        <w:t>A.S.F. stabilește prin reglementări obligațiile auditorilor financiari persoane fizice și juridice, membri ai Camerei Auditorilor Financiari din România care auditează situațiile financiare și operațiunile oricărei entități supuse autorizării, supravegherii și controlului A.S.F. conform prevederilor prezentei legi.</w:t>
      </w:r>
    </w:p>
    <w:p w:rsidR="00957867" w:rsidRPr="00C934D7" w:rsidRDefault="00F1551A"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(2) S</w:t>
      </w:r>
      <w:r w:rsidR="00957867" w:rsidRPr="00C934D7">
        <w:rPr>
          <w:rFonts w:ascii="Times New Roman" w:eastAsia="Times New Roman" w:hAnsi="Times New Roman"/>
          <w:lang w:val="ro-RO" w:eastAsia="ro-RO"/>
        </w:rPr>
        <w:t>ituaţiile financiare şi cele privind operaţiunile oricărei entităţi supuse autorizării, supr</w:t>
      </w:r>
      <w:r w:rsidRPr="00C934D7">
        <w:rPr>
          <w:rFonts w:ascii="Times New Roman" w:eastAsia="Times New Roman" w:hAnsi="Times New Roman"/>
          <w:lang w:val="ro-RO" w:eastAsia="ro-RO"/>
        </w:rPr>
        <w:t>avegherii şi controlului A.S.F.</w:t>
      </w:r>
      <w:r w:rsidR="00957867" w:rsidRPr="00C934D7">
        <w:rPr>
          <w:rFonts w:ascii="Times New Roman" w:eastAsia="Times New Roman" w:hAnsi="Times New Roman"/>
          <w:lang w:val="ro-RO" w:eastAsia="ro-RO"/>
        </w:rPr>
        <w:t xml:space="preserve">, vor fi elaborate în conformitate cu cerinţele specifice stabilite de Ministerul Finanţelor Publice şi cu reglementările A.S.F., vor fi auditate de persoane fizice sau juridice, persoane active, membre ale Camerei Auditorilor Financiari din România și vor fi transmise A.S.F. în conformitate cu cerințele specifice stabilite de Ministerul Finanţelor Publice şi cu reglementările A.S.F. </w:t>
      </w:r>
    </w:p>
    <w:p w:rsidR="00F1551A" w:rsidRPr="00C934D7" w:rsidRDefault="00F1551A" w:rsidP="00223320">
      <w:pPr>
        <w:jc w:val="center"/>
        <w:rPr>
          <w:rFonts w:ascii="Times New Roman" w:eastAsia="Times New Roman" w:hAnsi="Times New Roman"/>
          <w:lang w:val="ro-RO" w:eastAsia="ro-RO"/>
        </w:rPr>
      </w:pPr>
    </w:p>
    <w:p w:rsidR="00957867" w:rsidRPr="00C934D7" w:rsidRDefault="00957867" w:rsidP="00223320">
      <w:pPr>
        <w:jc w:val="center"/>
        <w:rPr>
          <w:rFonts w:ascii="Times New Roman" w:hAnsi="Times New Roman"/>
          <w:lang w:val="ro-RO"/>
        </w:rPr>
      </w:pPr>
      <w:r w:rsidRPr="00C934D7">
        <w:rPr>
          <w:rFonts w:ascii="Times New Roman" w:hAnsi="Times New Roman"/>
          <w:lang w:val="ro-RO"/>
        </w:rPr>
        <w:t>TITLUL X</w:t>
      </w:r>
    </w:p>
    <w:p w:rsidR="00957867" w:rsidRPr="00C934D7" w:rsidRDefault="007924EC" w:rsidP="00223320">
      <w:pPr>
        <w:jc w:val="center"/>
        <w:rPr>
          <w:rFonts w:ascii="Times New Roman" w:hAnsi="Times New Roman"/>
          <w:b/>
          <w:lang w:val="ro-RO"/>
        </w:rPr>
      </w:pPr>
      <w:r w:rsidRPr="00C934D7">
        <w:rPr>
          <w:rFonts w:ascii="Times New Roman" w:hAnsi="Times New Roman"/>
          <w:b/>
          <w:lang w:val="ro-RO"/>
        </w:rPr>
        <w:t>Sancţiuni</w:t>
      </w:r>
    </w:p>
    <w:p w:rsidR="00957867" w:rsidRPr="00C934D7" w:rsidRDefault="00957867" w:rsidP="00223320">
      <w:pPr>
        <w:jc w:val="center"/>
        <w:rPr>
          <w:rFonts w:ascii="Times New Roman" w:hAnsi="Times New Roman"/>
          <w:lang w:val="ro-RO"/>
        </w:rPr>
      </w:pPr>
    </w:p>
    <w:p w:rsidR="00957867" w:rsidRPr="00C934D7" w:rsidRDefault="00957867" w:rsidP="00223320">
      <w:pPr>
        <w:jc w:val="center"/>
        <w:rPr>
          <w:rFonts w:ascii="Times New Roman" w:hAnsi="Times New Roman"/>
          <w:iCs/>
          <w:lang w:val="ro-RO"/>
        </w:rPr>
      </w:pPr>
      <w:r w:rsidRPr="00C934D7">
        <w:rPr>
          <w:rFonts w:ascii="Times New Roman" w:hAnsi="Times New Roman"/>
          <w:iCs/>
          <w:lang w:val="ro-RO"/>
        </w:rPr>
        <w:t xml:space="preserve">CAPITOLUL I </w:t>
      </w:r>
    </w:p>
    <w:p w:rsidR="00957867" w:rsidRPr="00C934D7" w:rsidRDefault="00957867" w:rsidP="00223320">
      <w:pPr>
        <w:jc w:val="center"/>
        <w:rPr>
          <w:rFonts w:ascii="Times New Roman" w:hAnsi="Times New Roman"/>
          <w:b/>
          <w:iCs/>
          <w:lang w:val="ro-RO"/>
        </w:rPr>
      </w:pPr>
      <w:r w:rsidRPr="00C934D7">
        <w:rPr>
          <w:rFonts w:ascii="Times New Roman" w:hAnsi="Times New Roman"/>
          <w:b/>
          <w:iCs/>
          <w:lang w:val="ro-RO"/>
        </w:rPr>
        <w:t xml:space="preserve">Dispoziţii generale </w:t>
      </w:r>
    </w:p>
    <w:p w:rsidR="00957867" w:rsidRPr="00C934D7" w:rsidRDefault="00957867" w:rsidP="00223320">
      <w:pPr>
        <w:jc w:val="center"/>
        <w:rPr>
          <w:rFonts w:ascii="Times New Roman" w:hAnsi="Times New Roman"/>
          <w:b/>
          <w:iCs/>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iCs/>
          <w:lang w:val="ro-RO"/>
        </w:rPr>
        <w:t xml:space="preserve">Art. </w:t>
      </w:r>
      <w:r w:rsidR="007C264A" w:rsidRPr="00C934D7">
        <w:rPr>
          <w:rFonts w:ascii="Times New Roman" w:hAnsi="Times New Roman"/>
          <w:b/>
          <w:iCs/>
          <w:lang w:val="ro-RO"/>
        </w:rPr>
        <w:t>250</w:t>
      </w:r>
      <w:r w:rsidRPr="00C934D7">
        <w:rPr>
          <w:rFonts w:ascii="Times New Roman" w:hAnsi="Times New Roman"/>
          <w:iCs/>
          <w:lang w:val="ro-RO"/>
        </w:rPr>
        <w:t xml:space="preserve">- </w:t>
      </w:r>
      <w:r w:rsidRPr="00C934D7">
        <w:rPr>
          <w:rFonts w:ascii="Times New Roman" w:hAnsi="Times New Roman"/>
          <w:lang w:val="ro-RO"/>
        </w:rPr>
        <w:t>(1) A.S.F. aplică sancţiuni şi măsuri pentru încălcarea prevederilor prezentei legi</w:t>
      </w:r>
      <w:r w:rsidR="00A11125" w:rsidRPr="00C934D7">
        <w:rPr>
          <w:rFonts w:ascii="Times New Roman" w:hAnsi="Times New Roman"/>
          <w:lang w:val="ro-RO"/>
        </w:rPr>
        <w:t>,</w:t>
      </w:r>
      <w:r w:rsidRPr="00C934D7">
        <w:rPr>
          <w:rFonts w:ascii="Times New Roman" w:hAnsi="Times New Roman"/>
          <w:lang w:val="ro-RO"/>
        </w:rPr>
        <w:t xml:space="preserve"> reglementărilor emise în aplicarea acesteia, Regulamentului (UE) nr. 648/2012, Regulamentului (UE) nr. 600/2014, Regulamentului (UE) nr. 909/2014, Regulamentului (UE) nr. 1286/2014, Regulamentului (UE) nr. 2365/2015, Regul</w:t>
      </w:r>
      <w:r w:rsidR="004303AC">
        <w:rPr>
          <w:rFonts w:ascii="Times New Roman" w:hAnsi="Times New Roman"/>
          <w:lang w:val="ro-RO"/>
        </w:rPr>
        <w:t>amentului (UE</w:t>
      </w:r>
      <w:r w:rsidR="00A11125" w:rsidRPr="00C934D7">
        <w:rPr>
          <w:rFonts w:ascii="Times New Roman" w:hAnsi="Times New Roman"/>
          <w:lang w:val="ro-RO"/>
        </w:rPr>
        <w:t xml:space="preserve">) nr. 1011/2016, </w:t>
      </w:r>
      <w:r w:rsidRPr="00C934D7">
        <w:rPr>
          <w:rFonts w:ascii="Times New Roman" w:hAnsi="Times New Roman"/>
          <w:lang w:val="ro-RO"/>
        </w:rPr>
        <w:t xml:space="preserve">a </w:t>
      </w:r>
      <w:r w:rsidRPr="00C934D7">
        <w:rPr>
          <w:rFonts w:ascii="Times New Roman" w:eastAsia="Times New Roman" w:hAnsi="Times New Roman"/>
          <w:lang w:val="ro-RO"/>
        </w:rPr>
        <w:t xml:space="preserve">actelor delegate și a actelor de punere în aplicare, după caz, adoptate </w:t>
      </w:r>
      <w:r w:rsidRPr="00C934D7">
        <w:rPr>
          <w:rFonts w:ascii="Times New Roman" w:eastAsia="Times New Roman" w:hAnsi="Times New Roman"/>
          <w:bCs/>
          <w:lang w:val="ro-RO"/>
        </w:rPr>
        <w:t>de Comisia European</w:t>
      </w:r>
      <w:r w:rsidRPr="00C934D7">
        <w:rPr>
          <w:rFonts w:ascii="Times New Roman" w:eastAsia="Times New Roman" w:hAnsi="Times New Roman"/>
          <w:lang w:val="ro-RO"/>
        </w:rPr>
        <w:t xml:space="preserve">ă </w:t>
      </w:r>
      <w:r w:rsidRPr="00C934D7">
        <w:rPr>
          <w:rFonts w:ascii="Times New Roman" w:eastAsia="Times New Roman" w:hAnsi="Times New Roman"/>
          <w:bCs/>
          <w:lang w:val="ro-RO"/>
        </w:rPr>
        <w:t>prin care sunt reglementate aspecte care fac obiectul Directivei</w:t>
      </w:r>
      <w:r w:rsidRPr="00C934D7">
        <w:rPr>
          <w:rFonts w:ascii="Times New Roman" w:hAnsi="Times New Roman"/>
          <w:lang w:val="ro-RO"/>
        </w:rPr>
        <w:t xml:space="preserve"> (UE) nr. 65/2014 și ale regulamente</w:t>
      </w:r>
      <w:r w:rsidR="00C45A05" w:rsidRPr="00C934D7">
        <w:rPr>
          <w:rFonts w:ascii="Times New Roman" w:hAnsi="Times New Roman"/>
          <w:lang w:val="ro-RO"/>
        </w:rPr>
        <w:t>lor</w:t>
      </w:r>
      <w:r w:rsidRPr="00C934D7">
        <w:rPr>
          <w:rFonts w:ascii="Times New Roman" w:hAnsi="Times New Roman"/>
          <w:lang w:val="ro-RO"/>
        </w:rPr>
        <w:t xml:space="preserve"> europene menționate anterior.</w:t>
      </w:r>
    </w:p>
    <w:p w:rsidR="00957867" w:rsidRPr="00C934D7" w:rsidRDefault="00957867" w:rsidP="00CC167F">
      <w:pPr>
        <w:ind w:firstLine="720"/>
        <w:jc w:val="both"/>
        <w:rPr>
          <w:rFonts w:ascii="Times New Roman" w:hAnsi="Times New Roman"/>
          <w:lang w:val="ro-RO"/>
        </w:rPr>
      </w:pPr>
      <w:r w:rsidRPr="00C934D7">
        <w:rPr>
          <w:rFonts w:ascii="Times New Roman" w:hAnsi="Times New Roman"/>
          <w:lang w:val="ro-RO"/>
        </w:rPr>
        <w:t xml:space="preserve">(2) Sancțiunile și măsurile menţionate la alin. (1) sunt eficace, proporționale și cu efect de descurajare și se aplică chiar și încălcărilor în cazul în care nu sunt </w:t>
      </w:r>
      <w:r w:rsidR="00A11125" w:rsidRPr="00C934D7">
        <w:rPr>
          <w:rFonts w:ascii="Times New Roman" w:hAnsi="Times New Roman"/>
          <w:lang w:val="ro-RO"/>
        </w:rPr>
        <w:t xml:space="preserve">precizate </w:t>
      </w:r>
      <w:r w:rsidRPr="00C934D7">
        <w:rPr>
          <w:rFonts w:ascii="Times New Roman" w:hAnsi="Times New Roman"/>
          <w:lang w:val="ro-RO"/>
        </w:rPr>
        <w:t xml:space="preserve">în mod specific în prezentul titlu. </w:t>
      </w:r>
      <w:r w:rsidR="00CC167F" w:rsidRPr="00C934D7">
        <w:rPr>
          <w:rFonts w:ascii="Times New Roman" w:hAnsi="Times New Roman"/>
          <w:lang w:val="ro-RO"/>
        </w:rPr>
        <w:t>[Directiva 2014/65/UE, art. 70 alin. (1) para. 1]</w:t>
      </w:r>
    </w:p>
    <w:p w:rsidR="00E0636D" w:rsidRPr="00C934D7" w:rsidRDefault="00957867" w:rsidP="00E0636D">
      <w:pPr>
        <w:ind w:firstLine="720"/>
        <w:jc w:val="both"/>
        <w:rPr>
          <w:rFonts w:ascii="Times New Roman" w:hAnsi="Times New Roman"/>
          <w:lang w:val="ro-RO"/>
        </w:rPr>
      </w:pPr>
      <w:r w:rsidRPr="00C934D7">
        <w:rPr>
          <w:rFonts w:ascii="Times New Roman" w:hAnsi="Times New Roman"/>
          <w:lang w:val="ro-RO"/>
        </w:rPr>
        <w:t xml:space="preserve">(3) </w:t>
      </w:r>
      <w:r w:rsidR="00BE0555" w:rsidRPr="00C934D7">
        <w:rPr>
          <w:rFonts w:ascii="Times New Roman" w:hAnsi="Times New Roman"/>
          <w:lang w:val="ro-RO"/>
        </w:rPr>
        <w:t>Atunci când stabileşte tipul și nivelul unei sancțiuni sau măsuri administrative impuse în temeiul exercitării competențelor sale conform prevederilor O</w:t>
      </w:r>
      <w:r w:rsidR="00C8254C">
        <w:rPr>
          <w:rFonts w:ascii="Times New Roman" w:hAnsi="Times New Roman"/>
          <w:lang w:val="ro-RO"/>
        </w:rPr>
        <w:t>.</w:t>
      </w:r>
      <w:r w:rsidR="00BE0555" w:rsidRPr="00C934D7">
        <w:rPr>
          <w:rFonts w:ascii="Times New Roman" w:hAnsi="Times New Roman"/>
          <w:lang w:val="ro-RO"/>
        </w:rPr>
        <w:t>U</w:t>
      </w:r>
      <w:r w:rsidR="00C8254C">
        <w:rPr>
          <w:rFonts w:ascii="Times New Roman" w:hAnsi="Times New Roman"/>
          <w:lang w:val="ro-RO"/>
        </w:rPr>
        <w:t>.</w:t>
      </w:r>
      <w:r w:rsidR="00BE0555" w:rsidRPr="00C934D7">
        <w:rPr>
          <w:rFonts w:ascii="Times New Roman" w:hAnsi="Times New Roman"/>
          <w:lang w:val="ro-RO"/>
        </w:rPr>
        <w:t>G</w:t>
      </w:r>
      <w:r w:rsidR="00C8254C">
        <w:rPr>
          <w:rFonts w:ascii="Times New Roman" w:hAnsi="Times New Roman"/>
          <w:lang w:val="ro-RO"/>
        </w:rPr>
        <w:t>.</w:t>
      </w:r>
      <w:r w:rsidR="00BE0555" w:rsidRPr="00C934D7">
        <w:rPr>
          <w:rFonts w:ascii="Times New Roman" w:hAnsi="Times New Roman"/>
          <w:lang w:val="ro-RO"/>
        </w:rPr>
        <w:t xml:space="preserve"> nr. 93/2012 și ale prevederilor prezentei legi, </w:t>
      </w:r>
      <w:r w:rsidR="00E0636D" w:rsidRPr="00C934D7">
        <w:rPr>
          <w:rFonts w:ascii="Times New Roman" w:hAnsi="Times New Roman"/>
          <w:lang w:val="ro-RO"/>
        </w:rPr>
        <w:t>A.S.F. ia în considerare</w:t>
      </w:r>
      <w:r w:rsidR="00BE0555" w:rsidRPr="00C934D7">
        <w:rPr>
          <w:rFonts w:ascii="Times New Roman" w:hAnsi="Times New Roman"/>
          <w:lang w:val="ro-RO"/>
        </w:rPr>
        <w:t>,</w:t>
      </w:r>
      <w:r w:rsidR="00E0636D" w:rsidRPr="00C934D7">
        <w:rPr>
          <w:rFonts w:ascii="Times New Roman" w:hAnsi="Times New Roman"/>
          <w:lang w:val="ro-RO"/>
        </w:rPr>
        <w:t xml:space="preserve"> după caz: </w:t>
      </w:r>
    </w:p>
    <w:p w:rsidR="00E0636D" w:rsidRPr="00C934D7" w:rsidRDefault="00E0636D" w:rsidP="00E0636D">
      <w:pPr>
        <w:ind w:firstLine="720"/>
        <w:jc w:val="both"/>
        <w:rPr>
          <w:rFonts w:ascii="Times New Roman" w:hAnsi="Times New Roman"/>
          <w:lang w:val="ro-RO"/>
        </w:rPr>
      </w:pPr>
      <w:r w:rsidRPr="00C934D7">
        <w:rPr>
          <w:rFonts w:ascii="Times New Roman" w:hAnsi="Times New Roman"/>
          <w:lang w:val="ro-RO"/>
        </w:rPr>
        <w:t>a) gravitatea și durata încălcării;</w:t>
      </w:r>
    </w:p>
    <w:p w:rsidR="00E0636D" w:rsidRPr="00C934D7" w:rsidRDefault="00E0636D" w:rsidP="00E0636D">
      <w:pPr>
        <w:ind w:firstLine="720"/>
        <w:jc w:val="both"/>
        <w:rPr>
          <w:rFonts w:ascii="Times New Roman" w:hAnsi="Times New Roman"/>
          <w:lang w:val="ro-RO"/>
        </w:rPr>
      </w:pPr>
      <w:r w:rsidRPr="00C934D7">
        <w:rPr>
          <w:rFonts w:ascii="Times New Roman" w:hAnsi="Times New Roman"/>
          <w:lang w:val="ro-RO"/>
        </w:rPr>
        <w:t>b) gradul de vinovăție care revine persoanei fizice sau juridice responsabile de încălcare;</w:t>
      </w:r>
    </w:p>
    <w:p w:rsidR="00E0636D" w:rsidRPr="00C934D7" w:rsidRDefault="00E0636D" w:rsidP="00E0636D">
      <w:pPr>
        <w:ind w:firstLine="720"/>
        <w:jc w:val="both"/>
        <w:rPr>
          <w:rFonts w:ascii="Times New Roman" w:hAnsi="Times New Roman"/>
          <w:lang w:val="ro-RO"/>
        </w:rPr>
      </w:pPr>
      <w:r w:rsidRPr="00C934D7">
        <w:rPr>
          <w:rFonts w:ascii="Times New Roman" w:hAnsi="Times New Roman"/>
          <w:lang w:val="ro-RO"/>
        </w:rPr>
        <w:t>c) soliditatea financiară a persoanei fizice sau juridice responsabile, indicată în special de cifra de afaceri totală a persoanei juridice responsabile sau de venitul anual și de valoarea netă a activelor persoanei fizice responsabile;</w:t>
      </w:r>
    </w:p>
    <w:p w:rsidR="00E0636D" w:rsidRPr="00C934D7" w:rsidRDefault="00E0636D" w:rsidP="00E0636D">
      <w:pPr>
        <w:ind w:firstLine="720"/>
        <w:jc w:val="both"/>
        <w:rPr>
          <w:rFonts w:ascii="Times New Roman" w:hAnsi="Times New Roman"/>
          <w:lang w:val="ro-RO"/>
        </w:rPr>
      </w:pPr>
      <w:r w:rsidRPr="00C934D7">
        <w:rPr>
          <w:rFonts w:ascii="Times New Roman" w:hAnsi="Times New Roman"/>
          <w:lang w:val="ro-RO"/>
        </w:rPr>
        <w:t>d) importanța profiturilor obținute sau a veniturilor rezultate din evitarea pierderilor de către persoana fizică sau juridică responsabilă, în măsura în care acestea pot fi determinate;</w:t>
      </w:r>
    </w:p>
    <w:p w:rsidR="00E0636D" w:rsidRPr="00C934D7" w:rsidRDefault="00E0636D" w:rsidP="00E0636D">
      <w:pPr>
        <w:ind w:firstLine="720"/>
        <w:jc w:val="both"/>
        <w:rPr>
          <w:rFonts w:ascii="Times New Roman" w:hAnsi="Times New Roman"/>
          <w:lang w:val="ro-RO"/>
        </w:rPr>
      </w:pPr>
      <w:r w:rsidRPr="00C934D7">
        <w:rPr>
          <w:rFonts w:ascii="Times New Roman" w:hAnsi="Times New Roman"/>
          <w:lang w:val="ro-RO"/>
        </w:rPr>
        <w:t>e) pierderile suferite de terți ca urmare a încălcării, în măsura în care acestea pot fi determinate;</w:t>
      </w:r>
    </w:p>
    <w:p w:rsidR="00E0636D" w:rsidRPr="00C934D7" w:rsidRDefault="00E0636D" w:rsidP="00E0636D">
      <w:pPr>
        <w:ind w:firstLine="720"/>
        <w:jc w:val="both"/>
        <w:rPr>
          <w:rFonts w:ascii="Times New Roman" w:hAnsi="Times New Roman"/>
          <w:lang w:val="ro-RO"/>
        </w:rPr>
      </w:pPr>
      <w:r w:rsidRPr="00C934D7">
        <w:rPr>
          <w:rFonts w:ascii="Times New Roman" w:hAnsi="Times New Roman"/>
          <w:lang w:val="ro-RO"/>
        </w:rPr>
        <w:t>f) măsura în care persoana fizică sau juridică responsabilă cooperează cu autoritatea competentă, fără a aduce atingere necesității de a reține profitul obținut sau veniturile obținute din evitarea pierderilor de această persoană;</w:t>
      </w:r>
    </w:p>
    <w:p w:rsidR="00E0636D" w:rsidRPr="00C934D7" w:rsidRDefault="00E0636D" w:rsidP="00E0636D">
      <w:pPr>
        <w:ind w:firstLine="720"/>
        <w:jc w:val="both"/>
        <w:rPr>
          <w:rFonts w:ascii="Times New Roman" w:hAnsi="Times New Roman"/>
          <w:lang w:val="ro-RO"/>
        </w:rPr>
      </w:pPr>
      <w:r w:rsidRPr="00C934D7">
        <w:rPr>
          <w:rFonts w:ascii="Times New Roman" w:hAnsi="Times New Roman"/>
          <w:lang w:val="ro-RO"/>
        </w:rPr>
        <w:t>g) încălcările anterioare comise de persoana fizică sau juridică responsabilă;</w:t>
      </w:r>
    </w:p>
    <w:p w:rsidR="00E0636D" w:rsidRPr="00C934D7" w:rsidRDefault="00E0636D" w:rsidP="00DE63C7">
      <w:pPr>
        <w:ind w:firstLine="720"/>
        <w:jc w:val="both"/>
        <w:rPr>
          <w:rFonts w:ascii="Times New Roman" w:hAnsi="Times New Roman"/>
          <w:lang w:val="ro-RO"/>
        </w:rPr>
      </w:pPr>
      <w:r w:rsidRPr="00C934D7">
        <w:rPr>
          <w:rFonts w:ascii="Times New Roman" w:hAnsi="Times New Roman"/>
          <w:lang w:val="ro-RO"/>
        </w:rPr>
        <w:t>h) eventualele măsuri luate de către contravenient, ulterior săvârșirii faptei, pentru a limita pagubele, pentru acoperirea prejudiciului sau pentru desistarea săvârșirii faptei.</w:t>
      </w:r>
      <w:r w:rsidR="004C35A4" w:rsidRPr="00C934D7">
        <w:rPr>
          <w:rFonts w:ascii="Times New Roman" w:hAnsi="Times New Roman"/>
          <w:lang w:val="ro-RO"/>
        </w:rPr>
        <w:t xml:space="preserve"> [Directiva 2014/65/UE, art. 72 alin. (2) para. 1]</w:t>
      </w:r>
    </w:p>
    <w:p w:rsidR="00E0636D" w:rsidRPr="00C934D7" w:rsidRDefault="00E0636D" w:rsidP="004C35A4">
      <w:pPr>
        <w:ind w:firstLine="720"/>
        <w:jc w:val="both"/>
        <w:rPr>
          <w:rFonts w:ascii="Times New Roman" w:hAnsi="Times New Roman"/>
          <w:lang w:val="ro-RO"/>
        </w:rPr>
      </w:pPr>
      <w:r w:rsidRPr="00C934D7">
        <w:rPr>
          <w:rFonts w:ascii="Times New Roman" w:hAnsi="Times New Roman"/>
          <w:lang w:val="ro-RO"/>
        </w:rPr>
        <w:t xml:space="preserve">(4) A.S.F. ține seama și de alți factori decât cei menționați la alin. (3) atunci când stabileşte tipul și nivelul sancțiunilor și măsurilor administrative. </w:t>
      </w:r>
      <w:r w:rsidR="004C35A4" w:rsidRPr="00C934D7">
        <w:rPr>
          <w:rFonts w:ascii="Times New Roman" w:hAnsi="Times New Roman"/>
          <w:lang w:val="ro-RO"/>
        </w:rPr>
        <w:t>[Directiva 2014/65/UE, art. 72 alin. (2) para. 2]</w:t>
      </w:r>
    </w:p>
    <w:p w:rsidR="005E50A2" w:rsidRPr="00C934D7" w:rsidRDefault="005E50A2" w:rsidP="005E50A2">
      <w:pPr>
        <w:ind w:firstLine="720"/>
        <w:jc w:val="both"/>
        <w:rPr>
          <w:rFonts w:ascii="Times New Roman" w:hAnsi="Times New Roman"/>
          <w:lang w:val="ro-RO"/>
        </w:rPr>
      </w:pPr>
      <w:r w:rsidRPr="00C934D7">
        <w:rPr>
          <w:rFonts w:ascii="Times New Roman" w:hAnsi="Times New Roman"/>
          <w:lang w:val="ro-RO"/>
        </w:rPr>
        <w:t xml:space="preserve">(5) Orice decizie luată în temeiul dispozițiilor menționate la alin. (1) trebuie să fie justificată în mod corespunzător și poate fi atacată la Curtea de Apel București, Secția Contencios Administrativ și Fiscal, conform Legii contenciosului administrativ nr. 554/2004 cu modificările și completările ulterioare, conform prevederilor art. </w:t>
      </w:r>
      <w:r w:rsidR="00DF13A1" w:rsidRPr="00C934D7">
        <w:rPr>
          <w:rFonts w:ascii="Times New Roman" w:hAnsi="Times New Roman"/>
          <w:lang w:val="ro-RO"/>
        </w:rPr>
        <w:t>267</w:t>
      </w:r>
      <w:r w:rsidR="008326E7" w:rsidRPr="00C934D7">
        <w:rPr>
          <w:rFonts w:ascii="Times New Roman" w:hAnsi="Times New Roman"/>
          <w:lang w:val="ro-RO"/>
        </w:rPr>
        <w:t>.</w:t>
      </w:r>
      <w:r w:rsidR="004C35A4" w:rsidRPr="00C934D7">
        <w:rPr>
          <w:rFonts w:ascii="Times New Roman" w:hAnsi="Times New Roman"/>
          <w:lang w:val="ro-RO"/>
        </w:rPr>
        <w:t xml:space="preserve">[Directiva 2014/65/UE, art. 74 alin. (1)] </w:t>
      </w:r>
    </w:p>
    <w:p w:rsidR="005E50A2" w:rsidRPr="00C934D7" w:rsidRDefault="005E50A2" w:rsidP="005E50A2">
      <w:pPr>
        <w:ind w:firstLine="720"/>
        <w:jc w:val="both"/>
        <w:rPr>
          <w:rFonts w:ascii="Times New Roman" w:hAnsi="Times New Roman"/>
          <w:lang w:val="ro-RO"/>
        </w:rPr>
      </w:pPr>
      <w:r w:rsidRPr="00C934D7">
        <w:rPr>
          <w:rFonts w:ascii="Times New Roman" w:hAnsi="Times New Roman"/>
          <w:lang w:val="ro-RO"/>
        </w:rPr>
        <w:t>(6) Dreptul de a exercita o cale de atac prevăzut</w:t>
      </w:r>
      <w:r w:rsidR="008326E7" w:rsidRPr="00C934D7">
        <w:rPr>
          <w:rFonts w:ascii="Times New Roman" w:hAnsi="Times New Roman"/>
          <w:lang w:val="ro-RO"/>
        </w:rPr>
        <w:t>ă</w:t>
      </w:r>
      <w:r w:rsidRPr="00C934D7">
        <w:rPr>
          <w:rFonts w:ascii="Times New Roman" w:hAnsi="Times New Roman"/>
          <w:lang w:val="ro-RO"/>
        </w:rPr>
        <w:t xml:space="preserve"> la alin. (5) se aplică și în cazul în care A.S.F. nu a luat nicio hotărâre în privința unei cereri de autorizare care cuprinde toate informațiile necesare, în termen de 6 luni de la depunerea sa. </w:t>
      </w:r>
      <w:r w:rsidR="004C35A4" w:rsidRPr="00C934D7">
        <w:rPr>
          <w:rFonts w:ascii="Times New Roman" w:hAnsi="Times New Roman"/>
          <w:lang w:val="ro-RO"/>
        </w:rPr>
        <w:t>[Directiva 2014/65/UE, art. 74 alin. (1) para. 2]</w:t>
      </w:r>
    </w:p>
    <w:p w:rsidR="005E50A2" w:rsidRPr="00C934D7" w:rsidRDefault="005E50A2" w:rsidP="005E50A2">
      <w:pPr>
        <w:ind w:firstLine="720"/>
        <w:jc w:val="both"/>
        <w:rPr>
          <w:rFonts w:ascii="Times New Roman" w:hAnsi="Times New Roman"/>
          <w:lang w:val="ro-RO"/>
        </w:rPr>
      </w:pPr>
      <w:r w:rsidRPr="00C934D7">
        <w:rPr>
          <w:rFonts w:ascii="Times New Roman" w:hAnsi="Times New Roman"/>
          <w:lang w:val="ro-RO"/>
        </w:rPr>
        <w:t xml:space="preserve">(7) În interesul consumatorilor, următoarele organisme pot intenta o acțiune în fața instanțelor judecătorești sau a autorităților administrative competente pentru a asigura aplicarea dispozițiilor menționate la alin. (1): </w:t>
      </w:r>
    </w:p>
    <w:p w:rsidR="005E50A2" w:rsidRPr="00C934D7" w:rsidRDefault="005E50A2" w:rsidP="005E50A2">
      <w:pPr>
        <w:ind w:firstLine="720"/>
        <w:jc w:val="both"/>
        <w:rPr>
          <w:rFonts w:ascii="Times New Roman" w:hAnsi="Times New Roman"/>
          <w:lang w:val="ro-RO"/>
        </w:rPr>
      </w:pPr>
      <w:r w:rsidRPr="00C934D7">
        <w:rPr>
          <w:rFonts w:ascii="Times New Roman" w:hAnsi="Times New Roman"/>
          <w:lang w:val="ro-RO"/>
        </w:rPr>
        <w:t>a) organismele publice sau reprezentanții lor;</w:t>
      </w:r>
    </w:p>
    <w:p w:rsidR="005E50A2" w:rsidRPr="00C934D7" w:rsidRDefault="005E50A2" w:rsidP="005E50A2">
      <w:pPr>
        <w:ind w:firstLine="720"/>
        <w:jc w:val="both"/>
        <w:rPr>
          <w:rFonts w:ascii="Times New Roman" w:hAnsi="Times New Roman"/>
          <w:lang w:val="ro-RO"/>
        </w:rPr>
      </w:pPr>
      <w:r w:rsidRPr="00C934D7">
        <w:rPr>
          <w:rFonts w:ascii="Times New Roman" w:hAnsi="Times New Roman"/>
          <w:lang w:val="ro-RO"/>
        </w:rPr>
        <w:t>b) organizațiile de consumatori care au un interes legitim în protejarea consumatorilor;</w:t>
      </w:r>
    </w:p>
    <w:p w:rsidR="005E50A2" w:rsidRPr="00C934D7" w:rsidRDefault="005E50A2" w:rsidP="005E50A2">
      <w:pPr>
        <w:ind w:firstLine="720"/>
        <w:jc w:val="both"/>
        <w:rPr>
          <w:rFonts w:ascii="Times New Roman" w:hAnsi="Times New Roman"/>
          <w:lang w:val="ro-RO"/>
        </w:rPr>
      </w:pPr>
      <w:r w:rsidRPr="00C934D7">
        <w:rPr>
          <w:rFonts w:ascii="Times New Roman" w:hAnsi="Times New Roman"/>
          <w:lang w:val="ro-RO"/>
        </w:rPr>
        <w:t>c) organizațiile profesionale care au un interes legitim să acționeze pentru protejarea membrilor lor.</w:t>
      </w:r>
      <w:r w:rsidR="004C35A4" w:rsidRPr="00C934D7">
        <w:rPr>
          <w:rFonts w:ascii="Times New Roman" w:hAnsi="Times New Roman"/>
          <w:lang w:val="ro-RO"/>
        </w:rPr>
        <w:t xml:space="preserve"> [Directiva 2014/65/UE, art. 74 alin. (2)]</w:t>
      </w:r>
    </w:p>
    <w:p w:rsidR="00957867" w:rsidRPr="00C934D7" w:rsidRDefault="00957867" w:rsidP="00223320">
      <w:pPr>
        <w:jc w:val="both"/>
        <w:rPr>
          <w:rFonts w:ascii="Times New Roman" w:hAnsi="Times New Roman"/>
          <w:lang w:val="ro-RO"/>
        </w:rPr>
      </w:pPr>
    </w:p>
    <w:p w:rsidR="00957867" w:rsidRPr="00C934D7" w:rsidRDefault="00957867" w:rsidP="00E0636D">
      <w:pPr>
        <w:ind w:firstLine="720"/>
        <w:jc w:val="both"/>
        <w:rPr>
          <w:rFonts w:ascii="Times New Roman" w:hAnsi="Times New Roman"/>
          <w:lang w:val="ro-RO"/>
        </w:rPr>
      </w:pPr>
      <w:r w:rsidRPr="00C934D7">
        <w:rPr>
          <w:rFonts w:ascii="Times New Roman" w:hAnsi="Times New Roman"/>
          <w:b/>
          <w:lang w:val="ro-RO"/>
        </w:rPr>
        <w:t xml:space="preserve">Art. </w:t>
      </w:r>
      <w:r w:rsidR="007C264A" w:rsidRPr="00C934D7">
        <w:rPr>
          <w:rFonts w:ascii="Times New Roman" w:hAnsi="Times New Roman"/>
          <w:b/>
          <w:lang w:val="ro-RO"/>
        </w:rPr>
        <w:t>251</w:t>
      </w:r>
      <w:r w:rsidRPr="00C934D7">
        <w:rPr>
          <w:rFonts w:ascii="Times New Roman" w:hAnsi="Times New Roman"/>
          <w:lang w:val="ro-RO"/>
        </w:rPr>
        <w:t xml:space="preserve">- (1) A.S.F. publică pe site-ul său de internet, fără întârziere, orice decizie prin care se impune o sancțiune sau măsură administrativă conform prevederilor prezentului titlu, după ce persoana căreia i s-a impus sancțiunea a fost informată în legătură cu decizia respectivă. </w:t>
      </w:r>
      <w:r w:rsidR="004C35A4" w:rsidRPr="00C934D7">
        <w:rPr>
          <w:rFonts w:ascii="Times New Roman" w:hAnsi="Times New Roman"/>
          <w:lang w:val="ro-RO"/>
        </w:rPr>
        <w:t>[Directiva 2014/65/UE, art. 71 alin. (1) para. 1 teza 1]</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Publicarea deciziei prevăzute la alin. (1) cuprinde cel puțin informații privind tipul și natura încălcării și identitatea persoanelor responsabile.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Obligaţia prevăzută la alin. (1) nu se aplică deciziilor prin care se impun măsuri </w:t>
      </w:r>
      <w:r w:rsidR="008326E7" w:rsidRPr="00C934D7">
        <w:rPr>
          <w:rFonts w:ascii="Times New Roman" w:hAnsi="Times New Roman"/>
          <w:lang w:val="ro-RO"/>
        </w:rPr>
        <w:t>referitoare</w:t>
      </w:r>
      <w:r w:rsidRPr="00C934D7">
        <w:rPr>
          <w:rFonts w:ascii="Times New Roman" w:hAnsi="Times New Roman"/>
          <w:lang w:val="ro-RO"/>
        </w:rPr>
        <w:t xml:space="preserve"> la o anchetă. </w:t>
      </w:r>
      <w:r w:rsidR="004C35A4" w:rsidRPr="00C934D7">
        <w:rPr>
          <w:rFonts w:ascii="Times New Roman" w:hAnsi="Times New Roman"/>
          <w:lang w:val="ro-RO"/>
        </w:rPr>
        <w:t>[Directiva 2014/65/UE, art. 71 alin. (1) para. 1 teza 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Prin excepţie de la prevederile alin. (1), în cazul în care publicarea identității persoanelor juridice sau a datelor cu caracter personal ale persoanelor fizice este considerată de către A.S.F.ca fiind disproporționată, ca urmare a unei evaluări efectuate de la caz la caz cu privire la proporționalitatea publicării unor astfel de date, sau în cazul în care publicarea pune în pericol stabilitatea piețelor financiare sau o anchetă în curs, A.S.F.: </w:t>
      </w:r>
    </w:p>
    <w:p w:rsidR="00957867" w:rsidRPr="00C934D7" w:rsidRDefault="00957867" w:rsidP="00F1551A">
      <w:pPr>
        <w:ind w:firstLine="720"/>
        <w:jc w:val="both"/>
        <w:rPr>
          <w:rFonts w:ascii="Times New Roman" w:hAnsi="Times New Roman"/>
          <w:lang w:val="ro-RO"/>
        </w:rPr>
      </w:pPr>
      <w:r w:rsidRPr="00C934D7">
        <w:rPr>
          <w:rFonts w:ascii="Times New Roman" w:hAnsi="Times New Roman"/>
          <w:lang w:val="ro-RO"/>
        </w:rPr>
        <w:t xml:space="preserve">a) amână publicarea deciziei de a impune o sancțiune sau </w:t>
      </w:r>
      <w:r w:rsidR="00BE0555" w:rsidRPr="00C934D7">
        <w:rPr>
          <w:rFonts w:ascii="Times New Roman" w:hAnsi="Times New Roman"/>
          <w:lang w:val="ro-RO"/>
        </w:rPr>
        <w:t xml:space="preserve">o </w:t>
      </w:r>
      <w:r w:rsidRPr="00C934D7">
        <w:rPr>
          <w:rFonts w:ascii="Times New Roman" w:hAnsi="Times New Roman"/>
          <w:lang w:val="ro-RO"/>
        </w:rPr>
        <w:t>măsură până în momentul în care motivele nepublicării încetează să fie valabile;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b)publică decizia de a impune o sancțiune sau </w:t>
      </w:r>
      <w:r w:rsidR="00BE0555" w:rsidRPr="00C934D7">
        <w:rPr>
          <w:rFonts w:ascii="Times New Roman" w:hAnsi="Times New Roman"/>
          <w:lang w:val="ro-RO"/>
        </w:rPr>
        <w:t xml:space="preserve">o </w:t>
      </w:r>
      <w:r w:rsidRPr="00C934D7">
        <w:rPr>
          <w:rFonts w:ascii="Times New Roman" w:hAnsi="Times New Roman"/>
          <w:lang w:val="ro-RO"/>
        </w:rPr>
        <w:t xml:space="preserve">măsură </w:t>
      </w:r>
      <w:r w:rsidR="00BE0555" w:rsidRPr="00C934D7">
        <w:rPr>
          <w:rFonts w:ascii="Times New Roman" w:hAnsi="Times New Roman"/>
          <w:lang w:val="ro-RO"/>
        </w:rPr>
        <w:t>în mod</w:t>
      </w:r>
      <w:r w:rsidRPr="00C934D7">
        <w:rPr>
          <w:rFonts w:ascii="Times New Roman" w:hAnsi="Times New Roman"/>
          <w:lang w:val="ro-RO"/>
        </w:rPr>
        <w:t xml:space="preserve"> anonim în oricare dintre circumstanţele următoare: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(i) atunci când, în cazul în care sancţiunea este impusă unei persoane fizice, se constată, în urma unei evaluări anterioare obligatorii a proporţionalităţii publicării datelor cu caracter personal, că aceasta este disproporţionată;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(ii) atunci când publicarea ar periclita grav stabilitatea sistemului financiar sau o anchetă oficială în curs;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(iii) atunci când publicarea ar cauza, în măsura în care se poate stabili acest lucru, prejudicii disproporţionate şi grave instituţiilor sau persoanelor fizice implicate;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c)nu publică decizia de a impune o sancțiune sau </w:t>
      </w:r>
      <w:r w:rsidR="00BE0555" w:rsidRPr="00C934D7">
        <w:rPr>
          <w:rFonts w:ascii="Times New Roman" w:hAnsi="Times New Roman"/>
          <w:lang w:val="ro-RO"/>
        </w:rPr>
        <w:t xml:space="preserve">o </w:t>
      </w:r>
      <w:r w:rsidRPr="00C934D7">
        <w:rPr>
          <w:rFonts w:ascii="Times New Roman" w:hAnsi="Times New Roman"/>
          <w:lang w:val="ro-RO"/>
        </w:rPr>
        <w:t>măsură, în cazul în care opțiunile prevăzute la lit. a) şi b) sunt considerate insuficiente pentru a garanta:</w:t>
      </w:r>
    </w:p>
    <w:p w:rsidR="00957867" w:rsidRPr="00C934D7" w:rsidRDefault="00957867" w:rsidP="00F1551A">
      <w:pPr>
        <w:ind w:firstLine="720"/>
        <w:jc w:val="both"/>
        <w:rPr>
          <w:rFonts w:ascii="Times New Roman" w:hAnsi="Times New Roman"/>
          <w:lang w:val="ro-RO"/>
        </w:rPr>
      </w:pPr>
      <w:r w:rsidRPr="00C934D7">
        <w:rPr>
          <w:rFonts w:ascii="Times New Roman" w:hAnsi="Times New Roman"/>
          <w:lang w:val="ro-RO"/>
        </w:rPr>
        <w:t>(i)că nu va fi pusă în pericol stabilitatea piețelor financiare;</w:t>
      </w:r>
    </w:p>
    <w:p w:rsidR="004C35A4" w:rsidRPr="00C934D7" w:rsidRDefault="00957867" w:rsidP="004C35A4">
      <w:pPr>
        <w:ind w:firstLine="720"/>
        <w:jc w:val="both"/>
        <w:rPr>
          <w:rFonts w:ascii="Times New Roman" w:hAnsi="Times New Roman"/>
          <w:lang w:val="ro-RO"/>
        </w:rPr>
      </w:pPr>
      <w:r w:rsidRPr="00C934D7">
        <w:rPr>
          <w:rFonts w:ascii="Times New Roman" w:hAnsi="Times New Roman"/>
          <w:lang w:val="ro-RO"/>
        </w:rPr>
        <w:t>(ii)proporționalitatea publicării unor astfel de decizii în cazurile în care măsurile respective sunt considerate a fi de natură minoră.</w:t>
      </w:r>
      <w:r w:rsidR="004C35A4" w:rsidRPr="00C934D7">
        <w:rPr>
          <w:rFonts w:ascii="Times New Roman" w:hAnsi="Times New Roman"/>
          <w:lang w:val="ro-RO"/>
        </w:rPr>
        <w:t xml:space="preserve"> [Directiva 2014/65/UE, art. 71 alin. (1) para. 2]</w:t>
      </w:r>
    </w:p>
    <w:p w:rsidR="00957867" w:rsidRPr="00C934D7" w:rsidRDefault="00957867" w:rsidP="004C35A4">
      <w:pPr>
        <w:ind w:firstLine="720"/>
        <w:jc w:val="both"/>
        <w:rPr>
          <w:rFonts w:ascii="Times New Roman" w:hAnsi="Times New Roman"/>
          <w:lang w:val="ro-RO"/>
        </w:rPr>
      </w:pPr>
      <w:r w:rsidRPr="00C934D7">
        <w:rPr>
          <w:rFonts w:ascii="Times New Roman" w:hAnsi="Times New Roman"/>
          <w:lang w:val="ro-RO"/>
        </w:rPr>
        <w:t xml:space="preserve">(5) În cazul prevăzut la alin. (4) lit. b), publicarea datelor relevante poate fi amânată pentru o perioadă de timp rezonabilă dacă se preconizează că în cursul perioadei respective motivele care au stat la baza publicării </w:t>
      </w:r>
      <w:r w:rsidR="00BE0555" w:rsidRPr="00C934D7">
        <w:rPr>
          <w:rFonts w:ascii="Times New Roman" w:hAnsi="Times New Roman"/>
          <w:lang w:val="ro-RO"/>
        </w:rPr>
        <w:t>în mod</w:t>
      </w:r>
      <w:r w:rsidRPr="00C934D7">
        <w:rPr>
          <w:rFonts w:ascii="Times New Roman" w:hAnsi="Times New Roman"/>
          <w:lang w:val="ro-RO"/>
        </w:rPr>
        <w:t xml:space="preserve"> anonim vor înceta să fie valabile. </w:t>
      </w:r>
      <w:r w:rsidR="004C35A4" w:rsidRPr="00C934D7">
        <w:rPr>
          <w:rFonts w:ascii="Times New Roman" w:hAnsi="Times New Roman"/>
          <w:lang w:val="ro-RO"/>
        </w:rPr>
        <w:t>[Directiva 2014/65/UE, art. 71 alin. (1) para. 3]</w:t>
      </w:r>
    </w:p>
    <w:p w:rsidR="00957867" w:rsidRPr="00C934D7" w:rsidRDefault="00957867" w:rsidP="004C35A4">
      <w:pPr>
        <w:ind w:firstLine="720"/>
        <w:jc w:val="both"/>
        <w:rPr>
          <w:rFonts w:ascii="Times New Roman" w:hAnsi="Times New Roman"/>
          <w:lang w:val="ro-RO"/>
        </w:rPr>
      </w:pPr>
      <w:r w:rsidRPr="00C934D7">
        <w:rPr>
          <w:rFonts w:ascii="Times New Roman" w:hAnsi="Times New Roman"/>
          <w:lang w:val="ro-RO"/>
        </w:rPr>
        <w:t xml:space="preserve">(6) În cazul în care decizia de a impune o sancțiune sau </w:t>
      </w:r>
      <w:r w:rsidR="00BE0555" w:rsidRPr="00C934D7">
        <w:rPr>
          <w:rFonts w:ascii="Times New Roman" w:hAnsi="Times New Roman"/>
          <w:lang w:val="ro-RO"/>
        </w:rPr>
        <w:t xml:space="preserve">o </w:t>
      </w:r>
      <w:r w:rsidRPr="00C934D7">
        <w:rPr>
          <w:rFonts w:ascii="Times New Roman" w:hAnsi="Times New Roman"/>
          <w:lang w:val="ro-RO"/>
        </w:rPr>
        <w:t xml:space="preserve">măsură face obiectul unui apel în fața autorităților judiciare sau a altor autorități, A.S.F. publică imediat, pe site-ul său de internet astfel de informații și orice informații ulterioare cu privire la rezultatul unui astfel de apel. </w:t>
      </w:r>
      <w:r w:rsidR="004C35A4" w:rsidRPr="00C934D7">
        <w:rPr>
          <w:rFonts w:ascii="Times New Roman" w:hAnsi="Times New Roman"/>
          <w:lang w:val="ro-RO"/>
        </w:rPr>
        <w:t>[Directiva 2014/65/UE, art. 72 alin. (2) para. 1]</w:t>
      </w:r>
    </w:p>
    <w:p w:rsidR="004C35A4" w:rsidRPr="00C934D7" w:rsidRDefault="00957867" w:rsidP="004C35A4">
      <w:pPr>
        <w:ind w:firstLine="720"/>
        <w:jc w:val="both"/>
        <w:rPr>
          <w:rFonts w:ascii="Times New Roman" w:hAnsi="Times New Roman"/>
          <w:lang w:val="ro-RO"/>
        </w:rPr>
      </w:pPr>
      <w:r w:rsidRPr="00C934D7">
        <w:rPr>
          <w:rFonts w:ascii="Times New Roman" w:hAnsi="Times New Roman"/>
          <w:lang w:val="ro-RO"/>
        </w:rPr>
        <w:t xml:space="preserve">(7) A.S.F. publică pe site-ul său de internet orice decizie de anulare a unei decizii anterioare de impunere a unei sancţiuni sau a unei măsuri. </w:t>
      </w:r>
      <w:r w:rsidR="004C35A4" w:rsidRPr="00C934D7">
        <w:rPr>
          <w:rFonts w:ascii="Times New Roman" w:hAnsi="Times New Roman"/>
          <w:lang w:val="ro-RO"/>
        </w:rPr>
        <w:t>[Directiva 2014/65/UE, art. 71 alin. (2) para. 2]</w:t>
      </w:r>
    </w:p>
    <w:p w:rsidR="004C35A4" w:rsidRPr="00C934D7" w:rsidRDefault="00957867" w:rsidP="004C35A4">
      <w:pPr>
        <w:ind w:firstLine="720"/>
        <w:jc w:val="both"/>
        <w:rPr>
          <w:rFonts w:ascii="Times New Roman" w:hAnsi="Times New Roman"/>
          <w:lang w:val="ro-RO"/>
        </w:rPr>
      </w:pPr>
      <w:r w:rsidRPr="00C934D7">
        <w:rPr>
          <w:rFonts w:ascii="Times New Roman" w:hAnsi="Times New Roman"/>
          <w:lang w:val="ro-RO"/>
        </w:rPr>
        <w:t xml:space="preserve">(8) A.S.F. se asigură că orice informație publicată în temeiul prezentului articol este menținută pe site-ul său de internet pentru o perioadă de cel puțin 5 ani de la publicare. Datele cu caracter personal conținute în publicare se păstrează pe site-ul de internet al A.S.F. numai pe perioada necesară, în conformitate cu Legea nr. 677/2001. </w:t>
      </w:r>
      <w:r w:rsidR="004C35A4" w:rsidRPr="00C934D7">
        <w:rPr>
          <w:rFonts w:ascii="Times New Roman" w:hAnsi="Times New Roman"/>
          <w:lang w:val="ro-RO"/>
        </w:rPr>
        <w:t>[Directiva 2014/65/UE, art. 71 alin. (3) para. 1]</w:t>
      </w:r>
    </w:p>
    <w:p w:rsidR="00957867" w:rsidRPr="00C934D7" w:rsidRDefault="00957867" w:rsidP="004C35A4">
      <w:pPr>
        <w:ind w:firstLine="720"/>
        <w:jc w:val="both"/>
        <w:rPr>
          <w:rFonts w:ascii="Times New Roman" w:hAnsi="Times New Roman"/>
          <w:lang w:val="ro-RO"/>
        </w:rPr>
      </w:pPr>
      <w:r w:rsidRPr="00C934D7">
        <w:rPr>
          <w:rFonts w:ascii="Times New Roman" w:hAnsi="Times New Roman"/>
          <w:lang w:val="ro-RO"/>
        </w:rPr>
        <w:t>(9) A.S.F. informează ESMA în legătură cu toate sancțiunile administrative impuse, dar încă nepublicate, în conformitate cu alin. (4) lit. c), inclusiv orice apel la acestea, precum și rezultatul respectivelor apeluri</w:t>
      </w:r>
      <w:r w:rsidR="004C35A4" w:rsidRPr="00C934D7">
        <w:rPr>
          <w:rFonts w:ascii="Times New Roman" w:hAnsi="Times New Roman"/>
          <w:lang w:val="ro-RO"/>
        </w:rPr>
        <w:t>. [Directiva 2014/65/UE, art. 71 alin. (3) para. 2 teza 1]</w:t>
      </w:r>
    </w:p>
    <w:p w:rsidR="00957867" w:rsidRPr="00C934D7" w:rsidRDefault="00957867" w:rsidP="004C35A4">
      <w:pPr>
        <w:ind w:firstLine="720"/>
        <w:jc w:val="both"/>
        <w:rPr>
          <w:rFonts w:ascii="Times New Roman" w:hAnsi="Times New Roman"/>
          <w:lang w:val="ro-RO"/>
        </w:rPr>
      </w:pPr>
      <w:r w:rsidRPr="00C934D7">
        <w:rPr>
          <w:rFonts w:ascii="Times New Roman" w:hAnsi="Times New Roman"/>
          <w:lang w:val="ro-RO"/>
        </w:rPr>
        <w:t>(10) A.S.F. primeşte de la autorităţile naţionale competente din oficiu informațiile și hotărârea finală în legătură cu orice sancțiune penală impusă și o transmite ESMA.</w:t>
      </w:r>
      <w:r w:rsidR="004C35A4" w:rsidRPr="00C934D7">
        <w:rPr>
          <w:rFonts w:ascii="Times New Roman" w:hAnsi="Times New Roman"/>
          <w:lang w:val="ro-RO"/>
        </w:rPr>
        <w:t xml:space="preserve"> [Directiva 2014/65/UE, art. 71 alin. (3) para. 2 teza 2]</w:t>
      </w:r>
    </w:p>
    <w:p w:rsidR="00957867" w:rsidRPr="00C934D7" w:rsidRDefault="00957867" w:rsidP="004C35A4">
      <w:pPr>
        <w:ind w:firstLine="720"/>
        <w:jc w:val="both"/>
        <w:rPr>
          <w:rFonts w:ascii="Times New Roman" w:hAnsi="Times New Roman"/>
          <w:lang w:val="ro-RO"/>
        </w:rPr>
      </w:pPr>
      <w:r w:rsidRPr="00C934D7">
        <w:rPr>
          <w:rFonts w:ascii="Times New Roman" w:hAnsi="Times New Roman"/>
          <w:lang w:val="ro-RO"/>
        </w:rPr>
        <w:t xml:space="preserve">(11) A.S.F. transmite anual ESMA informații agregate cu privire la toate sancțiunile și măsurile impuse în conformitate cu alin. (1) - (7), cu excepţia măsurilor referitoare la anchetă. </w:t>
      </w:r>
      <w:r w:rsidR="004C35A4" w:rsidRPr="00C934D7">
        <w:rPr>
          <w:rFonts w:ascii="Times New Roman" w:hAnsi="Times New Roman"/>
          <w:lang w:val="ro-RO"/>
        </w:rPr>
        <w:t>[Directiva 2014/65/UE, art. 71 alin. (4) para. 1]</w:t>
      </w:r>
    </w:p>
    <w:p w:rsidR="00957867" w:rsidRPr="00C934D7" w:rsidRDefault="00957867" w:rsidP="004C35A4">
      <w:pPr>
        <w:ind w:firstLine="720"/>
        <w:jc w:val="both"/>
        <w:rPr>
          <w:rFonts w:ascii="Times New Roman" w:hAnsi="Times New Roman"/>
          <w:lang w:val="ro-RO"/>
        </w:rPr>
      </w:pPr>
      <w:r w:rsidRPr="00C934D7">
        <w:rPr>
          <w:rFonts w:ascii="Times New Roman" w:hAnsi="Times New Roman"/>
          <w:lang w:val="ro-RO"/>
        </w:rPr>
        <w:t xml:space="preserve">(12) În cazul în care A.S.F. publică o măsură sau o sancțiune administrativă sau primeşte informaţii cu privire la aplicarea unor sancțiuni penale, aceasta raportează în același timp şi către ESMA. </w:t>
      </w:r>
      <w:r w:rsidR="004C35A4" w:rsidRPr="00C934D7">
        <w:rPr>
          <w:rFonts w:ascii="Times New Roman" w:hAnsi="Times New Roman"/>
          <w:lang w:val="ro-RO"/>
        </w:rPr>
        <w:t>[Directiva 2014/65/UE, art. 71 alin. (5)]</w:t>
      </w:r>
    </w:p>
    <w:p w:rsidR="00957867" w:rsidRPr="00C934D7" w:rsidRDefault="00957867" w:rsidP="00223320">
      <w:pPr>
        <w:jc w:val="both"/>
        <w:rPr>
          <w:rFonts w:ascii="Times New Roman" w:hAnsi="Times New Roman"/>
          <w:lang w:val="ro-RO"/>
        </w:rPr>
      </w:pPr>
    </w:p>
    <w:p w:rsidR="00E0636D" w:rsidRPr="00C934D7" w:rsidRDefault="00E0636D" w:rsidP="00E0636D">
      <w:pPr>
        <w:ind w:firstLine="720"/>
        <w:jc w:val="both"/>
        <w:rPr>
          <w:rFonts w:ascii="Times New Roman" w:hAnsi="Times New Roman"/>
          <w:lang w:val="ro-RO"/>
        </w:rPr>
      </w:pPr>
      <w:r w:rsidRPr="00C934D7">
        <w:rPr>
          <w:rFonts w:ascii="Times New Roman" w:hAnsi="Times New Roman"/>
          <w:b/>
          <w:bCs/>
          <w:lang w:val="ro-RO"/>
        </w:rPr>
        <w:t xml:space="preserve">Art. </w:t>
      </w:r>
      <w:r w:rsidR="007C264A" w:rsidRPr="00C934D7">
        <w:rPr>
          <w:rFonts w:ascii="Times New Roman" w:hAnsi="Times New Roman"/>
          <w:b/>
          <w:bCs/>
          <w:lang w:val="ro-RO"/>
        </w:rPr>
        <w:t xml:space="preserve">252 </w:t>
      </w:r>
      <w:r w:rsidRPr="00C934D7">
        <w:rPr>
          <w:rFonts w:ascii="Times New Roman" w:hAnsi="Times New Roman"/>
          <w:bCs/>
          <w:lang w:val="ro-RO"/>
        </w:rPr>
        <w:t>-</w:t>
      </w:r>
      <w:r w:rsidRPr="00C934D7">
        <w:rPr>
          <w:rFonts w:ascii="Times New Roman" w:hAnsi="Times New Roman"/>
          <w:lang w:val="ro-RO"/>
        </w:rPr>
        <w:t>Persoanele fizice sancţionate de A.S.F. cu retragerea autorizaţiei vor putea solicita emiterea de către A.S.F. a unui nou act de autorizare după împlinirea unui termen de cel puţin 3 ani de la data sancţionării.</w:t>
      </w:r>
    </w:p>
    <w:p w:rsidR="00E0636D" w:rsidRPr="00C934D7" w:rsidRDefault="00E0636D" w:rsidP="00223320">
      <w:pPr>
        <w:jc w:val="both"/>
        <w:rPr>
          <w:rFonts w:ascii="Times New Roman" w:hAnsi="Times New Roman"/>
          <w:lang w:val="ro-RO"/>
        </w:rPr>
      </w:pP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hAnsi="Times New Roman"/>
          <w:b/>
          <w:iCs/>
          <w:lang w:val="ro-RO"/>
        </w:rPr>
        <w:t xml:space="preserve">Art. </w:t>
      </w:r>
      <w:r w:rsidR="007C264A" w:rsidRPr="00C934D7">
        <w:rPr>
          <w:rFonts w:ascii="Times New Roman" w:hAnsi="Times New Roman"/>
          <w:b/>
          <w:iCs/>
          <w:lang w:val="ro-RO"/>
        </w:rPr>
        <w:t>253</w:t>
      </w:r>
      <w:r w:rsidRPr="00C934D7">
        <w:rPr>
          <w:rFonts w:ascii="Times New Roman" w:hAnsi="Times New Roman"/>
          <w:iCs/>
          <w:lang w:val="ro-RO"/>
        </w:rPr>
        <w:t xml:space="preserve">- </w:t>
      </w:r>
      <w:r w:rsidRPr="00C934D7">
        <w:rPr>
          <w:rFonts w:ascii="Times New Roman" w:eastAsia="Times New Roman" w:hAnsi="Times New Roman"/>
          <w:lang w:val="ro-RO" w:eastAsia="ro-RO"/>
        </w:rPr>
        <w:t xml:space="preserve">(1) Raportarea către A.S.F. a încălcărilor, posibile sau certe, ale prevederilor prezentei legi </w:t>
      </w:r>
      <w:r w:rsidR="00FF61B7" w:rsidRPr="00FF61B7">
        <w:rPr>
          <w:rFonts w:ascii="Times New Roman" w:eastAsia="Times New Roman" w:hAnsi="Times New Roman"/>
          <w:lang w:val="ro-RO" w:eastAsia="ro-RO"/>
        </w:rPr>
        <w:t>și ale Regulamentului (UE) nr. 600/2014</w:t>
      </w:r>
      <w:r w:rsidRPr="00C934D7">
        <w:rPr>
          <w:rFonts w:ascii="Times New Roman" w:eastAsia="Times New Roman" w:hAnsi="Times New Roman"/>
          <w:lang w:val="ro-RO" w:eastAsia="ro-RO"/>
        </w:rPr>
        <w:t xml:space="preserve">se realizează în conformitate cu reglementările emise de A.S.F. </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 xml:space="preserve">(2) A.S.F. stabilește canale de comunicare independente și autonome, care sunt sigure și asigură confidențialitatea, pentru primirea raportărilor privind încălcările prevederilor prezentei legi, denumite în continuare </w:t>
      </w:r>
      <w:r w:rsidRPr="00C934D7">
        <w:rPr>
          <w:rFonts w:ascii="Times New Roman" w:eastAsia="Times New Roman" w:hAnsi="Times New Roman"/>
          <w:i/>
          <w:lang w:val="ro-RO" w:eastAsia="ro-RO"/>
        </w:rPr>
        <w:t>metode de comunicare securizate</w:t>
      </w:r>
      <w:r w:rsidRPr="00C934D7">
        <w:rPr>
          <w:rFonts w:ascii="Times New Roman" w:eastAsia="Times New Roman" w:hAnsi="Times New Roman"/>
          <w:lang w:val="ro-RO" w:eastAsia="ro-RO"/>
        </w:rPr>
        <w:t>.</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(3) Metodele de comunicare securizate sunt considerate independente și autonome, în condițiile în care acestea îndeplinesc cumulativ următoarele criterii:</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a) sunt separate de canalele de comunicare generale ale A.S.F., inclusiv de cele prin care A.S.F. comunică pe plan intern și cu părți terțe în cadrul activității sale obișnuite;</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b) sunt concepute, stabilite și utilizate într-un mod care garantează caracterul complet, integritatea și confidențialitatea informațiilor și împiedică accesul angajaților neautorizați ai A.S.F.;</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c) permit stocarea durabilă a informațiilor, în conformitate cu reglementările emise de A.S.F., pentru a permite investigații suplimentare. A.S.F. păstrează evidențele acestor informații într-o bază de date confidențială și sigură.</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(4) Metodele de comunicare securizate permit raportarea încălcărilor cel puțin în următoarele moduri:</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 xml:space="preserve">a) raportarea scrisă a încălcărilor, în format electronic sau pe suport de hârtie; </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b) raportarea orală a încălcărilor prin intermediul liniilor telefonice, indiferent dacă este înregistrată sau neînregistrată;</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c) raportarea la sediul A.S.F.</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(5) A.S.F. se asigură că o raportare privind o încălcare primită prin alte mijloace decât prin metodele de comunicare securizate prevăzute în prezentul articol este transmisă imediat, fără modificare, angajaților specializați ai A.S.F., utilizând metodele de comunicare securizate.</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(6) Procesul de gestionare de către A.S.F. a raportărilor transmise de persoanele ce reclamă încălcări ale prevederilor prezentei legi se realizează conform alin. (2)-(5) şi a reglementărilor emise de A.S.F., cu asigurarea:</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a) întocmirii de proceduri specifice pentru primirea raportărilor privind încălcările și luarea de măsuri ulterioare;</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b) unui nivel adecvat de protecție a acelor angajați ai entităților supravegheate și reglementate de prezenta lege care raportează încălcările comise în cadrul respectivelor entități, cel puțin referitor la acte de răzbunare, de discriminare și a altor tipuri de tratament inechitabil;</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c) protecției datelor cu caracter personal atât cu privire la persoana care raportează încălcări la prezenta lege, cât și cu privire la persoana fizică suspectată că s-ar fi făcut vinovată de o încălcare, în conformitate cu prevederile Legii nr. 677/2001;</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d) confidențialităţii în ceea ce privește persoana care raportează o încălcare, cu excepția cazului în care legislaţia naţională impune dezvăluirea identităţii sale, în contextul unor anchete sau al unor proceduri judiciare ulterioare.</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(7) Raportarea de către angajații din cadrul unei entități supravegheate și reglementate, prevăzută la alin. (1)-(5) nu se consideră drept încălcare a vreunei restricții privind divulgarea de informații impuse prin contract sau prin orice act cu putere de lege sau act administrativ și nu atrage răspunderea persoanei care notifică în legătură cu acea raportare.</w:t>
      </w:r>
    </w:p>
    <w:p w:rsidR="00957867" w:rsidRPr="00C934D7" w:rsidRDefault="00957867" w:rsidP="00223320">
      <w:pPr>
        <w:jc w:val="both"/>
        <w:rPr>
          <w:rFonts w:ascii="Times New Roman" w:eastAsia="Times New Roman" w:hAnsi="Times New Roman"/>
          <w:lang w:val="ro-RO" w:eastAsia="ro-RO"/>
        </w:rPr>
      </w:pPr>
    </w:p>
    <w:p w:rsidR="00957867" w:rsidRPr="00C934D7" w:rsidRDefault="00957867" w:rsidP="004C35A4">
      <w:pPr>
        <w:ind w:firstLine="720"/>
        <w:jc w:val="both"/>
        <w:rPr>
          <w:rFonts w:ascii="Times New Roman" w:hAnsi="Times New Roman"/>
          <w:lang w:val="ro-RO"/>
        </w:rPr>
      </w:pPr>
      <w:r w:rsidRPr="00C934D7">
        <w:rPr>
          <w:rFonts w:ascii="Times New Roman" w:hAnsi="Times New Roman"/>
          <w:b/>
          <w:lang w:val="ro-RO"/>
        </w:rPr>
        <w:t xml:space="preserve">Art. </w:t>
      </w:r>
      <w:r w:rsidR="007C264A" w:rsidRPr="00C934D7">
        <w:rPr>
          <w:rFonts w:ascii="Times New Roman" w:hAnsi="Times New Roman"/>
          <w:b/>
          <w:lang w:val="ro-RO"/>
        </w:rPr>
        <w:t xml:space="preserve">254 </w:t>
      </w:r>
      <w:r w:rsidRPr="00C934D7">
        <w:rPr>
          <w:rFonts w:ascii="Times New Roman" w:hAnsi="Times New Roman"/>
          <w:lang w:val="ro-RO"/>
        </w:rPr>
        <w:t xml:space="preserve">- Prelucrarea datelor cu caracter personal colectate în cadrul sau în scopul exercitării competențelor de supraveghere, inclusiv a competențelor de investigare, în conformitate cu prezenta lege se desfășoară în conformitate cu dispozițiile Legii nr. 677/2001 și cu </w:t>
      </w:r>
      <w:r w:rsidR="00BE0555" w:rsidRPr="00C934D7">
        <w:rPr>
          <w:rFonts w:ascii="Times New Roman" w:hAnsi="Times New Roman"/>
          <w:lang w:val="ro-RO"/>
        </w:rPr>
        <w:t>Regulamentul (CE) al Parlamentului European și al Consiliului nr. 45/2001 privind protecția persoanelor fizice cu privire la prelucrarea datelor cu caracter personal de către instituțiile și organele comunitare și privind libera circulație a acestor date</w:t>
      </w:r>
      <w:r w:rsidRPr="00C934D7">
        <w:rPr>
          <w:rFonts w:ascii="Times New Roman" w:hAnsi="Times New Roman"/>
          <w:lang w:val="ro-RO"/>
        </w:rPr>
        <w:t xml:space="preserve">, după caz. </w:t>
      </w:r>
      <w:r w:rsidR="004C35A4" w:rsidRPr="00C934D7">
        <w:rPr>
          <w:rFonts w:ascii="Times New Roman" w:hAnsi="Times New Roman"/>
          <w:lang w:val="ro-RO"/>
        </w:rPr>
        <w:t>[Directiva 2014/65/UE, art. 78]</w:t>
      </w:r>
    </w:p>
    <w:p w:rsidR="00D04349" w:rsidRPr="00C934D7" w:rsidRDefault="00D04349" w:rsidP="00223320">
      <w:pPr>
        <w:jc w:val="both"/>
        <w:rPr>
          <w:rFonts w:ascii="Times New Roman" w:hAnsi="Times New Roman"/>
          <w:lang w:val="ro-RO"/>
        </w:rPr>
      </w:pPr>
    </w:p>
    <w:p w:rsidR="00D04349" w:rsidRPr="00C934D7" w:rsidRDefault="00D04349" w:rsidP="00D04349">
      <w:pPr>
        <w:jc w:val="center"/>
        <w:rPr>
          <w:rFonts w:ascii="Times New Roman" w:hAnsi="Times New Roman"/>
          <w:lang w:val="ro-RO"/>
        </w:rPr>
      </w:pPr>
      <w:r w:rsidRPr="00C934D7">
        <w:rPr>
          <w:rFonts w:ascii="Times New Roman" w:hAnsi="Times New Roman"/>
          <w:lang w:val="ro-RO"/>
        </w:rPr>
        <w:t>CAPITOLUL II</w:t>
      </w:r>
    </w:p>
    <w:p w:rsidR="00D04349" w:rsidRPr="00C934D7" w:rsidRDefault="00D04349" w:rsidP="00D04349">
      <w:pPr>
        <w:jc w:val="center"/>
        <w:rPr>
          <w:rFonts w:ascii="Times New Roman" w:hAnsi="Times New Roman"/>
          <w:b/>
          <w:lang w:val="ro-RO"/>
        </w:rPr>
      </w:pPr>
      <w:r w:rsidRPr="00C934D7">
        <w:rPr>
          <w:rFonts w:ascii="Times New Roman" w:hAnsi="Times New Roman"/>
          <w:b/>
          <w:lang w:val="ro-RO"/>
        </w:rPr>
        <w:t>Sancțiuni comune</w:t>
      </w:r>
    </w:p>
    <w:p w:rsidR="00D04349" w:rsidRPr="00C934D7" w:rsidRDefault="00D04349" w:rsidP="00223320">
      <w:pPr>
        <w:jc w:val="both"/>
        <w:rPr>
          <w:rFonts w:ascii="Times New Roman" w:hAnsi="Times New Roman"/>
          <w:lang w:val="ro-RO"/>
        </w:rPr>
      </w:pPr>
    </w:p>
    <w:p w:rsidR="004C35A4" w:rsidRPr="00C934D7" w:rsidRDefault="00D04349" w:rsidP="004C35A4">
      <w:pPr>
        <w:ind w:firstLine="720"/>
        <w:jc w:val="both"/>
        <w:rPr>
          <w:rFonts w:ascii="Times New Roman" w:hAnsi="Times New Roman"/>
          <w:lang w:val="ro-RO"/>
        </w:rPr>
      </w:pPr>
      <w:r w:rsidRPr="00C934D7">
        <w:rPr>
          <w:rFonts w:ascii="Times New Roman" w:hAnsi="Times New Roman"/>
          <w:b/>
          <w:lang w:val="ro-RO"/>
        </w:rPr>
        <w:t xml:space="preserve">Art. </w:t>
      </w:r>
      <w:r w:rsidR="007C264A" w:rsidRPr="00C934D7">
        <w:rPr>
          <w:rFonts w:ascii="Times New Roman" w:hAnsi="Times New Roman"/>
          <w:b/>
          <w:lang w:val="ro-RO"/>
        </w:rPr>
        <w:t>255</w:t>
      </w:r>
      <w:r w:rsidRPr="00C934D7">
        <w:rPr>
          <w:rFonts w:ascii="Times New Roman" w:hAnsi="Times New Roman"/>
          <w:lang w:val="ro-RO"/>
        </w:rPr>
        <w:t xml:space="preserve">- (1) Încălcarea dispoziţiilor menționate la art. </w:t>
      </w:r>
      <w:r w:rsidR="00DF13A1" w:rsidRPr="00C934D7">
        <w:rPr>
          <w:rFonts w:ascii="Times New Roman" w:hAnsi="Times New Roman"/>
          <w:lang w:val="en-GB"/>
        </w:rPr>
        <w:t>250</w:t>
      </w:r>
      <w:r w:rsidRPr="00C934D7">
        <w:rPr>
          <w:rFonts w:ascii="Times New Roman" w:hAnsi="Times New Roman"/>
          <w:lang w:val="ro-RO"/>
        </w:rPr>
        <w:t xml:space="preserve"> alin. (1) atrage răspunderea contravenţională sau penală, în condiţiile legii. </w:t>
      </w:r>
      <w:r w:rsidR="004C35A4" w:rsidRPr="00C934D7">
        <w:rPr>
          <w:rFonts w:ascii="Times New Roman" w:hAnsi="Times New Roman"/>
          <w:lang w:val="ro-RO"/>
        </w:rPr>
        <w:t>[Directiva 2014/65/UE, art. 70 alin. (2)]</w:t>
      </w:r>
    </w:p>
    <w:p w:rsidR="00D04349" w:rsidRPr="00C934D7" w:rsidRDefault="00D04349" w:rsidP="00D04349">
      <w:pPr>
        <w:ind w:firstLine="720"/>
        <w:jc w:val="both"/>
        <w:rPr>
          <w:rFonts w:ascii="Times New Roman" w:hAnsi="Times New Roman"/>
          <w:lang w:val="ro-RO"/>
        </w:rPr>
      </w:pPr>
      <w:r w:rsidRPr="00C934D7">
        <w:rPr>
          <w:rFonts w:ascii="Times New Roman" w:hAnsi="Times New Roman"/>
          <w:lang w:val="ro-RO"/>
        </w:rPr>
        <w:t xml:space="preserve">(2) Utilizarea neautorizată a sintagmelor „servicii şi activităţi de investiţii”, „societate de servicii şi investiţii financiare”, „agent pentru servicii de investiţii financiare”, „societate de investiţii”, „piaţă reglementată”, „operator de piață”, „sistem multilateral de tranzacționare (SMT)” și „sistem organizat de tranzacționare (SOT)”, asociate cu oricare din instrumentele financiare definite la secțiunea C din anexa nr. 1, cu mărfuri, sau a oricărei combinaţii între acestea, fără respectarea condiţiilor legale, atrage răspunderea potrivit legii. </w:t>
      </w:r>
    </w:p>
    <w:p w:rsidR="00524D2A" w:rsidRPr="00C934D7" w:rsidRDefault="00524D2A" w:rsidP="00524D2A">
      <w:pPr>
        <w:ind w:firstLine="720"/>
        <w:jc w:val="both"/>
        <w:rPr>
          <w:rFonts w:ascii="Times New Roman" w:eastAsia="Times New Roman" w:hAnsi="Times New Roman"/>
          <w:bCs/>
          <w:lang w:val="ro-RO" w:eastAsia="ro-RO"/>
        </w:rPr>
      </w:pPr>
    </w:p>
    <w:p w:rsidR="00524D2A" w:rsidRPr="00C934D7" w:rsidRDefault="00524D2A" w:rsidP="00524D2A">
      <w:pPr>
        <w:ind w:firstLine="720"/>
        <w:jc w:val="both"/>
        <w:rPr>
          <w:rFonts w:ascii="Times New Roman" w:eastAsia="Times New Roman" w:hAnsi="Times New Roman"/>
          <w:lang w:val="ro-RO" w:eastAsia="ro-RO"/>
        </w:rPr>
      </w:pPr>
      <w:r w:rsidRPr="00C934D7">
        <w:rPr>
          <w:rFonts w:ascii="Times New Roman" w:hAnsi="Times New Roman"/>
          <w:b/>
          <w:lang w:val="ro-RO"/>
        </w:rPr>
        <w:t xml:space="preserve">Art. </w:t>
      </w:r>
      <w:r w:rsidR="007C264A" w:rsidRPr="00C934D7">
        <w:rPr>
          <w:rFonts w:ascii="Times New Roman" w:hAnsi="Times New Roman"/>
          <w:b/>
          <w:lang w:val="ro-RO"/>
        </w:rPr>
        <w:t xml:space="preserve">256 </w:t>
      </w:r>
      <w:r w:rsidRPr="00C934D7">
        <w:rPr>
          <w:rFonts w:ascii="Times New Roman" w:hAnsi="Times New Roman"/>
          <w:b/>
          <w:lang w:val="ro-RO"/>
        </w:rPr>
        <w:t xml:space="preserve">- </w:t>
      </w:r>
      <w:r w:rsidRPr="00C934D7">
        <w:rPr>
          <w:rFonts w:ascii="Times New Roman" w:eastAsia="Times New Roman" w:hAnsi="Times New Roman"/>
          <w:bCs/>
          <w:lang w:val="ro-RO" w:eastAsia="ro-RO"/>
        </w:rPr>
        <w:t>(1)</w:t>
      </w:r>
      <w:r w:rsidRPr="00C934D7">
        <w:rPr>
          <w:rFonts w:ascii="Times New Roman" w:eastAsia="Times New Roman" w:hAnsi="Times New Roman"/>
          <w:lang w:val="ro-RO" w:eastAsia="ro-RO"/>
        </w:rPr>
        <w:t xml:space="preserve"> Constatarea contravenţiilor prevăzute de prezenta lege se face de către persoanele împuternicite din cadrul A.S.F., iar sancţiunile se aplică de către Consiliul A.S.F. </w:t>
      </w:r>
    </w:p>
    <w:p w:rsidR="00524D2A" w:rsidRPr="00C934D7" w:rsidRDefault="00524D2A" w:rsidP="00524D2A">
      <w:pPr>
        <w:ind w:firstLine="720"/>
        <w:jc w:val="both"/>
        <w:rPr>
          <w:rFonts w:ascii="Times New Roman" w:eastAsia="Times New Roman" w:hAnsi="Times New Roman"/>
          <w:lang w:val="ro-RO" w:eastAsia="ro-RO"/>
        </w:rPr>
      </w:pPr>
      <w:r w:rsidRPr="00C934D7">
        <w:rPr>
          <w:rFonts w:ascii="Times New Roman" w:eastAsia="Times New Roman" w:hAnsi="Times New Roman"/>
          <w:bCs/>
          <w:lang w:val="ro-RO" w:eastAsia="ro-RO"/>
        </w:rPr>
        <w:t>(2)</w:t>
      </w:r>
      <w:r w:rsidRPr="00C934D7">
        <w:rPr>
          <w:rFonts w:ascii="Times New Roman" w:eastAsia="Times New Roman" w:hAnsi="Times New Roman"/>
          <w:lang w:val="ro-RO" w:eastAsia="ro-RO"/>
        </w:rPr>
        <w:t xml:space="preserve"> Dispoziţiile referitoare la contravenţii din prezenta lege se completeazăcu prevederile Ordonanţei Guvernului </w:t>
      </w:r>
      <w:hyperlink r:id="rId25" w:history="1">
        <w:r w:rsidRPr="00C934D7">
          <w:rPr>
            <w:rFonts w:ascii="Times New Roman" w:eastAsia="Times New Roman" w:hAnsi="Times New Roman"/>
            <w:lang w:val="ro-RO" w:eastAsia="ro-RO"/>
          </w:rPr>
          <w:t>nr. 2/2001</w:t>
        </w:r>
      </w:hyperlink>
      <w:r w:rsidRPr="00C934D7">
        <w:rPr>
          <w:rFonts w:ascii="Times New Roman" w:eastAsia="Times New Roman" w:hAnsi="Times New Roman"/>
          <w:lang w:val="ro-RO" w:eastAsia="ro-RO"/>
        </w:rPr>
        <w:t xml:space="preserve"> privind regimul juridic al contravenţiilor, aprobată cu modificări şi completări prin Legea </w:t>
      </w:r>
      <w:hyperlink r:id="rId26" w:history="1">
        <w:r w:rsidRPr="00C934D7">
          <w:rPr>
            <w:rFonts w:ascii="Times New Roman" w:eastAsia="Times New Roman" w:hAnsi="Times New Roman"/>
            <w:lang w:val="ro-RO" w:eastAsia="ro-RO"/>
          </w:rPr>
          <w:t>nr. 180/2002</w:t>
        </w:r>
      </w:hyperlink>
      <w:r w:rsidRPr="00C934D7">
        <w:rPr>
          <w:rFonts w:ascii="Times New Roman" w:eastAsia="Times New Roman" w:hAnsi="Times New Roman"/>
          <w:lang w:val="ro-RO" w:eastAsia="ro-RO"/>
        </w:rPr>
        <w:t>,cu modificările şi completările ulterioare</w:t>
      </w:r>
      <w:r w:rsidR="00333100" w:rsidRPr="00C934D7">
        <w:rPr>
          <w:rFonts w:ascii="Times New Roman" w:eastAsia="Times New Roman" w:hAnsi="Times New Roman"/>
          <w:lang w:val="ro-RO" w:eastAsia="ro-RO"/>
        </w:rPr>
        <w:t xml:space="preserve">, denumită în continuare </w:t>
      </w:r>
      <w:r w:rsidR="00333100" w:rsidRPr="000A01D9">
        <w:rPr>
          <w:rFonts w:ascii="Times New Roman" w:eastAsia="Times New Roman" w:hAnsi="Times New Roman"/>
          <w:i/>
          <w:lang w:val="ro-RO" w:eastAsia="ro-RO"/>
        </w:rPr>
        <w:t>OG nr. 2/2001</w:t>
      </w:r>
      <w:r w:rsidR="00333100" w:rsidRPr="00C934D7">
        <w:rPr>
          <w:rFonts w:ascii="Times New Roman" w:eastAsia="Times New Roman" w:hAnsi="Times New Roman"/>
          <w:lang w:val="ro-RO" w:eastAsia="ro-RO"/>
        </w:rPr>
        <w:t>, în măsura în care nu contravin prezentei legi.</w:t>
      </w:r>
    </w:p>
    <w:p w:rsidR="00D04349" w:rsidRPr="00C934D7" w:rsidRDefault="00D04349" w:rsidP="00D04349">
      <w:pPr>
        <w:ind w:firstLine="720"/>
        <w:jc w:val="both"/>
        <w:rPr>
          <w:rFonts w:ascii="Times New Roman" w:hAnsi="Times New Roman"/>
          <w:b/>
          <w:lang w:val="ro-RO"/>
        </w:rPr>
      </w:pPr>
    </w:p>
    <w:p w:rsidR="00D04349" w:rsidRPr="00C934D7" w:rsidRDefault="00D04349" w:rsidP="00D04349">
      <w:pPr>
        <w:ind w:firstLine="720"/>
        <w:jc w:val="both"/>
        <w:rPr>
          <w:rFonts w:ascii="Times New Roman" w:hAnsi="Times New Roman"/>
          <w:lang w:val="ro-RO"/>
        </w:rPr>
      </w:pPr>
      <w:r w:rsidRPr="00C934D7">
        <w:rPr>
          <w:rFonts w:ascii="Times New Roman" w:hAnsi="Times New Roman"/>
          <w:b/>
          <w:lang w:val="ro-RO"/>
        </w:rPr>
        <w:t xml:space="preserve">Art. </w:t>
      </w:r>
      <w:r w:rsidR="007C264A" w:rsidRPr="00C934D7">
        <w:rPr>
          <w:rFonts w:ascii="Times New Roman" w:hAnsi="Times New Roman"/>
          <w:b/>
          <w:lang w:val="ro-RO"/>
        </w:rPr>
        <w:t xml:space="preserve">257 </w:t>
      </w:r>
      <w:r w:rsidRPr="00C934D7">
        <w:rPr>
          <w:rFonts w:ascii="Times New Roman" w:hAnsi="Times New Roman"/>
          <w:b/>
          <w:lang w:val="ro-RO"/>
        </w:rPr>
        <w:t xml:space="preserve">- </w:t>
      </w:r>
      <w:r w:rsidRPr="00C934D7">
        <w:rPr>
          <w:rFonts w:ascii="Times New Roman" w:hAnsi="Times New Roman"/>
          <w:lang w:val="ro-RO"/>
        </w:rPr>
        <w:t xml:space="preserve">(1) Constituie contravenţii, în măsura în care nu sunt săvârşite în astfel de condiţii încât să fie considerate potrivit legii infracţiuni, următoarele fapte: </w:t>
      </w:r>
    </w:p>
    <w:p w:rsidR="00D04349" w:rsidRPr="00C934D7" w:rsidRDefault="00D04349" w:rsidP="00D04349">
      <w:pPr>
        <w:ind w:firstLine="720"/>
        <w:jc w:val="both"/>
        <w:rPr>
          <w:rFonts w:ascii="Times New Roman" w:hAnsi="Times New Roman"/>
          <w:lang w:val="ro-RO"/>
        </w:rPr>
      </w:pPr>
      <w:r w:rsidRPr="00C934D7">
        <w:rPr>
          <w:rFonts w:ascii="Times New Roman" w:hAnsi="Times New Roman"/>
          <w:lang w:val="ro-RO"/>
        </w:rPr>
        <w:t>a) nerespectarea de către orice entitate legală sau persoană fizică care intră sub incidența prevederilor prezentei legi a:</w:t>
      </w:r>
    </w:p>
    <w:p w:rsidR="00D04349" w:rsidRPr="00C934D7" w:rsidRDefault="00D04349" w:rsidP="00D04349">
      <w:pPr>
        <w:ind w:firstLine="720"/>
        <w:jc w:val="both"/>
        <w:rPr>
          <w:rFonts w:ascii="Times New Roman" w:hAnsi="Times New Roman"/>
          <w:lang w:val="ro-RO"/>
        </w:rPr>
      </w:pPr>
      <w:r w:rsidRPr="00C934D7">
        <w:rPr>
          <w:rFonts w:ascii="Times New Roman" w:hAnsi="Times New Roman"/>
          <w:lang w:val="ro-RO"/>
        </w:rPr>
        <w:t>(i) prevederilor reglementărilor emise în aplicarea prezentei legi;</w:t>
      </w:r>
    </w:p>
    <w:p w:rsidR="00D04349" w:rsidRPr="00C934D7" w:rsidRDefault="00D04349" w:rsidP="00D04349">
      <w:pPr>
        <w:ind w:firstLine="720"/>
        <w:jc w:val="both"/>
        <w:rPr>
          <w:rFonts w:ascii="Times New Roman" w:hAnsi="Times New Roman"/>
          <w:lang w:val="ro-RO"/>
        </w:rPr>
      </w:pPr>
      <w:r w:rsidRPr="00C934D7">
        <w:rPr>
          <w:rFonts w:ascii="Times New Roman" w:hAnsi="Times New Roman"/>
          <w:lang w:val="ro-RO"/>
        </w:rPr>
        <w:t xml:space="preserve">(ii) măsurilor stabilite prin actele de autorizare, supraveghere, reglementare şi control sau în urma acestora; </w:t>
      </w:r>
    </w:p>
    <w:p w:rsidR="00D04349" w:rsidRPr="00C934D7" w:rsidRDefault="00D04349" w:rsidP="00D04349">
      <w:pPr>
        <w:ind w:firstLine="720"/>
        <w:jc w:val="both"/>
        <w:rPr>
          <w:rFonts w:ascii="Times New Roman" w:hAnsi="Times New Roman"/>
          <w:lang w:val="ro-RO"/>
        </w:rPr>
      </w:pPr>
      <w:r w:rsidRPr="00C934D7">
        <w:rPr>
          <w:rFonts w:ascii="Times New Roman" w:hAnsi="Times New Roman"/>
          <w:lang w:val="ro-RO"/>
        </w:rPr>
        <w:t xml:space="preserve">b) nerespectarea prevederilor referitoare la modul de întocmire a situaţiilor financiare, la auditarea acestora, precum și la modul de transmitere a acestora prevăzute la art. 75 alin. (1) și la art. </w:t>
      </w:r>
      <w:r w:rsidR="00DF13A1" w:rsidRPr="00C934D7">
        <w:rPr>
          <w:rFonts w:ascii="Times New Roman" w:hAnsi="Times New Roman"/>
          <w:lang w:val="ro-RO"/>
        </w:rPr>
        <w:t>249</w:t>
      </w:r>
      <w:r w:rsidRPr="00C934D7">
        <w:rPr>
          <w:rFonts w:ascii="Times New Roman" w:hAnsi="Times New Roman"/>
          <w:lang w:val="ro-RO"/>
        </w:rPr>
        <w:t xml:space="preserve">; </w:t>
      </w:r>
    </w:p>
    <w:p w:rsidR="00D04349" w:rsidRPr="00C934D7" w:rsidRDefault="00D04349" w:rsidP="00D04349">
      <w:pPr>
        <w:ind w:firstLine="720"/>
        <w:jc w:val="both"/>
        <w:rPr>
          <w:rFonts w:ascii="Times New Roman" w:hAnsi="Times New Roman"/>
          <w:lang w:val="ro-RO"/>
        </w:rPr>
      </w:pPr>
      <w:r w:rsidRPr="00C934D7">
        <w:rPr>
          <w:rFonts w:ascii="Times New Roman" w:hAnsi="Times New Roman"/>
          <w:lang w:val="ro-RO"/>
        </w:rPr>
        <w:t xml:space="preserve">c) împiedicarea fără drept a exercitării drepturilor conferite </w:t>
      </w:r>
      <w:r w:rsidR="00312A58" w:rsidRPr="00C934D7">
        <w:rPr>
          <w:rFonts w:ascii="Times New Roman" w:hAnsi="Times New Roman"/>
          <w:lang w:val="ro-RO"/>
        </w:rPr>
        <w:t xml:space="preserve">A.S.F. </w:t>
      </w:r>
      <w:r w:rsidRPr="00C934D7">
        <w:rPr>
          <w:rFonts w:ascii="Times New Roman" w:hAnsi="Times New Roman"/>
          <w:lang w:val="ro-RO"/>
        </w:rPr>
        <w:t xml:space="preserve">de către lege, precum şi refuzul nejustificat al oricărei persoane de a răspunde solicitărilor A.S.F. în exercitarea atribuţiilor care îi revin conform legii; </w:t>
      </w:r>
    </w:p>
    <w:p w:rsidR="00D04349" w:rsidRPr="00C934D7" w:rsidRDefault="00D04349" w:rsidP="00D04349">
      <w:pPr>
        <w:ind w:firstLine="720"/>
        <w:jc w:val="both"/>
        <w:rPr>
          <w:rFonts w:ascii="Times New Roman" w:hAnsi="Times New Roman"/>
          <w:lang w:val="ro-RO"/>
        </w:rPr>
      </w:pPr>
      <w:r w:rsidRPr="00C934D7">
        <w:rPr>
          <w:rFonts w:ascii="Times New Roman" w:hAnsi="Times New Roman"/>
          <w:lang w:val="ro-RO"/>
        </w:rPr>
        <w:t xml:space="preserve">d) nerespectarea reglementărilor şi măsurilor emise de A.S.F. în domeniul prevenirii şi combaterii spălării banilor şi finanţării actelor de terorism prin intermediul pieţei de capital; </w:t>
      </w:r>
    </w:p>
    <w:p w:rsidR="00D04349" w:rsidRPr="00C934D7" w:rsidRDefault="00D04349" w:rsidP="00D04349">
      <w:pPr>
        <w:ind w:firstLine="720"/>
        <w:jc w:val="both"/>
        <w:rPr>
          <w:rFonts w:ascii="Times New Roman" w:hAnsi="Times New Roman"/>
          <w:lang w:val="ro-RO"/>
        </w:rPr>
      </w:pPr>
      <w:r w:rsidRPr="00C934D7">
        <w:rPr>
          <w:rFonts w:ascii="Times New Roman" w:hAnsi="Times New Roman"/>
          <w:lang w:val="ro-RO"/>
        </w:rPr>
        <w:t xml:space="preserve">e) nepunerea în aplicare a sancţiunilor internaţionale pe piaţa de capital; </w:t>
      </w:r>
    </w:p>
    <w:p w:rsidR="00D04349" w:rsidRPr="00C934D7" w:rsidRDefault="00D04349" w:rsidP="00D04349">
      <w:pPr>
        <w:ind w:firstLine="720"/>
        <w:jc w:val="both"/>
        <w:rPr>
          <w:rFonts w:ascii="Times New Roman" w:hAnsi="Times New Roman"/>
          <w:lang w:val="ro-RO"/>
        </w:rPr>
      </w:pPr>
      <w:r w:rsidRPr="00C934D7">
        <w:rPr>
          <w:rFonts w:ascii="Times New Roman" w:hAnsi="Times New Roman"/>
          <w:lang w:val="ro-RO"/>
        </w:rPr>
        <w:t xml:space="preserve">f) nerespectarea reglementărilor şi măsurilor emise de A.S.F. cu privire la formarea, pregătirea şi perfecţionarea profesională, respectiv echivalarea automată a diplomelor, atestatelor şi certificatelor emise de organismele internaţionale; </w:t>
      </w:r>
    </w:p>
    <w:p w:rsidR="00D04349" w:rsidRPr="00C934D7" w:rsidRDefault="00D04349" w:rsidP="00D04349">
      <w:pPr>
        <w:ind w:firstLine="720"/>
        <w:jc w:val="both"/>
        <w:rPr>
          <w:rFonts w:ascii="Times New Roman" w:hAnsi="Times New Roman"/>
          <w:lang w:val="ro-RO"/>
        </w:rPr>
      </w:pPr>
      <w:r w:rsidRPr="00C934D7">
        <w:rPr>
          <w:rFonts w:ascii="Times New Roman" w:hAnsi="Times New Roman"/>
          <w:lang w:val="ro-RO"/>
        </w:rPr>
        <w:t xml:space="preserve">g) nerespectarea de către organul statutar competent a obligaţiilor prevăzute la art. </w:t>
      </w:r>
      <w:r w:rsidR="00DF13A1" w:rsidRPr="00C934D7">
        <w:rPr>
          <w:rFonts w:ascii="Times New Roman" w:eastAsia="Times New Roman" w:hAnsi="Times New Roman"/>
          <w:lang w:val="ro-RO"/>
        </w:rPr>
        <w:t>266</w:t>
      </w:r>
      <w:r w:rsidRPr="00C934D7">
        <w:rPr>
          <w:rFonts w:ascii="Times New Roman" w:hAnsi="Times New Roman"/>
          <w:lang w:val="ro-RO"/>
        </w:rPr>
        <w:t xml:space="preserve">. </w:t>
      </w:r>
    </w:p>
    <w:p w:rsidR="00D04349" w:rsidRPr="00C934D7" w:rsidRDefault="00D04349" w:rsidP="00D04349">
      <w:pPr>
        <w:ind w:firstLine="720"/>
        <w:jc w:val="both"/>
        <w:rPr>
          <w:rFonts w:ascii="Times New Roman" w:hAnsi="Times New Roman"/>
          <w:lang w:val="ro-RO"/>
        </w:rPr>
      </w:pPr>
      <w:r w:rsidRPr="00C934D7">
        <w:rPr>
          <w:rFonts w:ascii="Times New Roman" w:hAnsi="Times New Roman"/>
          <w:lang w:val="ro-RO"/>
        </w:rPr>
        <w:t xml:space="preserve">(2) Săvârşirea contravenţiilor prevăzute la </w:t>
      </w:r>
      <w:hyperlink r:id="rId27" w:history="1">
        <w:r w:rsidRPr="00C934D7">
          <w:rPr>
            <w:rFonts w:ascii="Times New Roman" w:hAnsi="Times New Roman"/>
            <w:lang w:val="ro-RO"/>
          </w:rPr>
          <w:t xml:space="preserve">alin. </w:t>
        </w:r>
      </w:hyperlink>
      <w:r w:rsidRPr="00C934D7">
        <w:rPr>
          <w:rFonts w:ascii="Times New Roman" w:hAnsi="Times New Roman"/>
          <w:lang w:val="ro-RO"/>
        </w:rPr>
        <w:t>(1) se sancţionează după cum urmează: </w:t>
      </w:r>
    </w:p>
    <w:p w:rsidR="00D04349" w:rsidRPr="00C934D7" w:rsidRDefault="00D04349" w:rsidP="00D04349">
      <w:pPr>
        <w:ind w:firstLine="720"/>
        <w:jc w:val="both"/>
        <w:rPr>
          <w:rStyle w:val="l5def1"/>
          <w:rFonts w:ascii="Times New Roman" w:hAnsi="Times New Roman" w:cs="Times New Roman"/>
          <w:color w:val="auto"/>
          <w:sz w:val="24"/>
          <w:szCs w:val="24"/>
          <w:lang w:val="ro-RO"/>
        </w:rPr>
      </w:pPr>
      <w:r w:rsidRPr="00C934D7">
        <w:rPr>
          <w:rFonts w:ascii="Times New Roman" w:hAnsi="Times New Roman"/>
          <w:bCs/>
          <w:lang w:val="ro-RO"/>
        </w:rPr>
        <w:t>a)</w:t>
      </w:r>
      <w:r w:rsidRPr="00C934D7">
        <w:rPr>
          <w:rStyle w:val="l5def1"/>
          <w:rFonts w:ascii="Times New Roman" w:hAnsi="Times New Roman" w:cs="Times New Roman"/>
          <w:color w:val="auto"/>
          <w:sz w:val="24"/>
          <w:szCs w:val="24"/>
          <w:lang w:val="ro-RO"/>
        </w:rPr>
        <w:t xml:space="preserve">în cazul contravenţiilor prevăzute la alin. (1) </w:t>
      </w:r>
      <w:hyperlink r:id="rId28" w:history="1">
        <w:r w:rsidRPr="00C934D7">
          <w:rPr>
            <w:rStyle w:val="l5def1"/>
            <w:rFonts w:ascii="Times New Roman" w:hAnsi="Times New Roman" w:cs="Times New Roman"/>
            <w:color w:val="auto"/>
            <w:sz w:val="24"/>
            <w:szCs w:val="24"/>
            <w:lang w:val="ro-RO"/>
          </w:rPr>
          <w:t>lit. d)</w:t>
        </w:r>
      </w:hyperlink>
      <w:r w:rsidRPr="00C934D7">
        <w:rPr>
          <w:rStyle w:val="l5def1"/>
          <w:rFonts w:ascii="Times New Roman" w:hAnsi="Times New Roman" w:cs="Times New Roman"/>
          <w:color w:val="auto"/>
          <w:sz w:val="24"/>
          <w:szCs w:val="24"/>
          <w:lang w:val="ro-RO"/>
        </w:rPr>
        <w:t xml:space="preserve">, </w:t>
      </w:r>
      <w:hyperlink r:id="rId29" w:history="1">
        <w:r w:rsidRPr="00C934D7">
          <w:rPr>
            <w:rStyle w:val="l5def1"/>
            <w:rFonts w:ascii="Times New Roman" w:hAnsi="Times New Roman" w:cs="Times New Roman"/>
            <w:color w:val="auto"/>
            <w:sz w:val="24"/>
            <w:szCs w:val="24"/>
            <w:lang w:val="ro-RO"/>
          </w:rPr>
          <w:t>e)</w:t>
        </w:r>
      </w:hyperlink>
      <w:r w:rsidRPr="00C934D7">
        <w:rPr>
          <w:rStyle w:val="l5def1"/>
          <w:rFonts w:ascii="Times New Roman" w:hAnsi="Times New Roman" w:cs="Times New Roman"/>
          <w:color w:val="auto"/>
          <w:sz w:val="24"/>
          <w:szCs w:val="24"/>
          <w:lang w:val="ro-RO"/>
        </w:rPr>
        <w:t xml:space="preserve"> şi </w:t>
      </w:r>
      <w:hyperlink r:id="rId30" w:history="1">
        <w:r w:rsidRPr="00C934D7">
          <w:rPr>
            <w:rStyle w:val="l5def1"/>
            <w:rFonts w:ascii="Times New Roman" w:hAnsi="Times New Roman" w:cs="Times New Roman"/>
            <w:color w:val="auto"/>
            <w:sz w:val="24"/>
            <w:szCs w:val="24"/>
            <w:lang w:val="ro-RO"/>
          </w:rPr>
          <w:t>g)</w:t>
        </w:r>
      </w:hyperlink>
      <w:r w:rsidRPr="00C934D7">
        <w:rPr>
          <w:rStyle w:val="l5def1"/>
          <w:rFonts w:ascii="Times New Roman" w:hAnsi="Times New Roman" w:cs="Times New Roman"/>
          <w:color w:val="auto"/>
          <w:sz w:val="24"/>
          <w:szCs w:val="24"/>
          <w:lang w:val="ro-RO"/>
        </w:rPr>
        <w:t xml:space="preserve">: </w:t>
      </w:r>
    </w:p>
    <w:p w:rsidR="00D04349" w:rsidRPr="00C934D7" w:rsidRDefault="00D04349" w:rsidP="00D04349">
      <w:pPr>
        <w:ind w:firstLine="720"/>
        <w:jc w:val="both"/>
        <w:rPr>
          <w:rFonts w:ascii="Times New Roman" w:hAnsi="Times New Roman"/>
          <w:lang w:val="ro-RO"/>
        </w:rPr>
      </w:pPr>
      <w:r w:rsidRPr="00C934D7">
        <w:rPr>
          <w:rStyle w:val="l5def1"/>
          <w:rFonts w:ascii="Times New Roman" w:hAnsi="Times New Roman" w:cs="Times New Roman"/>
          <w:color w:val="auto"/>
          <w:sz w:val="24"/>
          <w:szCs w:val="24"/>
          <w:lang w:val="ro-RO"/>
        </w:rPr>
        <w:t>(i) cu avertisment sau amendă de la 1.000 lei la 50.000 lei, pentru</w:t>
      </w:r>
      <w:r w:rsidRPr="00C934D7">
        <w:rPr>
          <w:rStyle w:val="l5def2"/>
          <w:rFonts w:ascii="Times New Roman" w:hAnsi="Times New Roman" w:cs="Times New Roman"/>
          <w:color w:val="auto"/>
          <w:sz w:val="24"/>
          <w:szCs w:val="24"/>
          <w:lang w:val="ro-RO"/>
        </w:rPr>
        <w:t xml:space="preserve"> persoanele fizice;</w:t>
      </w:r>
    </w:p>
    <w:p w:rsidR="00D04349" w:rsidRPr="00C934D7" w:rsidRDefault="00D04349" w:rsidP="00D04349">
      <w:pPr>
        <w:ind w:firstLine="720"/>
        <w:jc w:val="both"/>
        <w:rPr>
          <w:rFonts w:ascii="Times New Roman" w:hAnsi="Times New Roman"/>
          <w:lang w:val="ro-RO"/>
        </w:rPr>
      </w:pPr>
      <w:r w:rsidRPr="00C934D7">
        <w:rPr>
          <w:rFonts w:ascii="Times New Roman" w:hAnsi="Times New Roman"/>
          <w:bCs/>
          <w:lang w:val="ro-RO"/>
        </w:rPr>
        <w:t>(ii)</w:t>
      </w:r>
      <w:r w:rsidRPr="00C934D7">
        <w:rPr>
          <w:rStyle w:val="l5def3"/>
          <w:rFonts w:ascii="Times New Roman" w:hAnsi="Times New Roman" w:cs="Times New Roman"/>
          <w:color w:val="auto"/>
          <w:sz w:val="24"/>
          <w:szCs w:val="24"/>
          <w:lang w:val="ro-RO"/>
        </w:rPr>
        <w:t>cu avertisment sau amendă de la 0,1% până la 5% din cifra de afaceri netă realizată în anul financiar anterior sancţionării, în funcţie de gravitatea faptei săvârşite, pentru persoanele juridice;</w:t>
      </w:r>
    </w:p>
    <w:p w:rsidR="00D04349" w:rsidRPr="00C934D7" w:rsidRDefault="00D04349" w:rsidP="00D04349">
      <w:pPr>
        <w:ind w:firstLine="720"/>
        <w:jc w:val="both"/>
        <w:rPr>
          <w:rFonts w:ascii="Times New Roman" w:hAnsi="Times New Roman"/>
          <w:lang w:val="ro-RO"/>
        </w:rPr>
      </w:pPr>
      <w:r w:rsidRPr="00C934D7">
        <w:rPr>
          <w:rFonts w:ascii="Times New Roman" w:hAnsi="Times New Roman"/>
          <w:bCs/>
          <w:lang w:val="ro-RO"/>
        </w:rPr>
        <w:t>b)</w:t>
      </w:r>
      <w:r w:rsidRPr="00C934D7">
        <w:rPr>
          <w:rStyle w:val="l5def4"/>
          <w:rFonts w:ascii="Times New Roman" w:hAnsi="Times New Roman" w:cs="Times New Roman"/>
          <w:color w:val="auto"/>
          <w:sz w:val="24"/>
          <w:szCs w:val="24"/>
          <w:lang w:val="ro-RO"/>
        </w:rPr>
        <w:t xml:space="preserve">în cazul contravenţiilor prevăzute la alin. (1) </w:t>
      </w:r>
      <w:hyperlink r:id="rId31" w:history="1">
        <w:r w:rsidRPr="00C934D7">
          <w:rPr>
            <w:rStyle w:val="l5def4"/>
            <w:rFonts w:ascii="Times New Roman" w:hAnsi="Times New Roman" w:cs="Times New Roman"/>
            <w:color w:val="auto"/>
            <w:sz w:val="24"/>
            <w:szCs w:val="24"/>
            <w:lang w:val="ro-RO"/>
          </w:rPr>
          <w:t>lit. a)</w:t>
        </w:r>
      </w:hyperlink>
      <w:r w:rsidRPr="00C934D7">
        <w:rPr>
          <w:rStyle w:val="l5def4"/>
          <w:rFonts w:ascii="Times New Roman" w:hAnsi="Times New Roman" w:cs="Times New Roman"/>
          <w:color w:val="auto"/>
          <w:sz w:val="24"/>
          <w:szCs w:val="24"/>
          <w:lang w:val="ro-RO"/>
        </w:rPr>
        <w:t xml:space="preserve">, </w:t>
      </w:r>
      <w:hyperlink r:id="rId32" w:history="1">
        <w:r w:rsidRPr="00C934D7">
          <w:rPr>
            <w:rStyle w:val="l5def4"/>
            <w:rFonts w:ascii="Times New Roman" w:hAnsi="Times New Roman" w:cs="Times New Roman"/>
            <w:color w:val="auto"/>
            <w:sz w:val="24"/>
            <w:szCs w:val="24"/>
            <w:lang w:val="ro-RO"/>
          </w:rPr>
          <w:t>b)</w:t>
        </w:r>
      </w:hyperlink>
      <w:r w:rsidRPr="00C934D7">
        <w:rPr>
          <w:rStyle w:val="l5def4"/>
          <w:rFonts w:ascii="Times New Roman" w:hAnsi="Times New Roman" w:cs="Times New Roman"/>
          <w:color w:val="auto"/>
          <w:sz w:val="24"/>
          <w:szCs w:val="24"/>
          <w:lang w:val="ro-RO"/>
        </w:rPr>
        <w:t xml:space="preserve">, </w:t>
      </w:r>
      <w:hyperlink r:id="rId33" w:history="1">
        <w:r w:rsidRPr="00C934D7">
          <w:rPr>
            <w:rStyle w:val="l5def4"/>
            <w:rFonts w:ascii="Times New Roman" w:hAnsi="Times New Roman" w:cs="Times New Roman"/>
            <w:color w:val="auto"/>
            <w:sz w:val="24"/>
            <w:szCs w:val="24"/>
            <w:lang w:val="ro-RO"/>
          </w:rPr>
          <w:t>c)</w:t>
        </w:r>
      </w:hyperlink>
      <w:r w:rsidRPr="00C934D7">
        <w:rPr>
          <w:rStyle w:val="l5def4"/>
          <w:rFonts w:ascii="Times New Roman" w:hAnsi="Times New Roman" w:cs="Times New Roman"/>
          <w:color w:val="auto"/>
          <w:sz w:val="24"/>
          <w:szCs w:val="24"/>
          <w:lang w:val="ro-RO"/>
        </w:rPr>
        <w:t xml:space="preserve"> și </w:t>
      </w:r>
      <w:hyperlink r:id="rId34" w:history="1">
        <w:r w:rsidRPr="00C934D7">
          <w:rPr>
            <w:rStyle w:val="l5def4"/>
            <w:rFonts w:ascii="Times New Roman" w:hAnsi="Times New Roman" w:cs="Times New Roman"/>
            <w:color w:val="auto"/>
            <w:sz w:val="24"/>
            <w:szCs w:val="24"/>
            <w:lang w:val="ro-RO"/>
          </w:rPr>
          <w:t>f)</w:t>
        </w:r>
      </w:hyperlink>
      <w:r w:rsidRPr="00C934D7">
        <w:rPr>
          <w:rStyle w:val="l5def4"/>
          <w:rFonts w:ascii="Times New Roman" w:hAnsi="Times New Roman" w:cs="Times New Roman"/>
          <w:color w:val="auto"/>
          <w:sz w:val="24"/>
          <w:szCs w:val="24"/>
          <w:lang w:val="ro-RO"/>
        </w:rPr>
        <w:t xml:space="preserve">: </w:t>
      </w:r>
    </w:p>
    <w:p w:rsidR="00D04349" w:rsidRPr="00C934D7" w:rsidRDefault="00D04349" w:rsidP="00D04349">
      <w:pPr>
        <w:ind w:firstLine="720"/>
        <w:jc w:val="both"/>
        <w:rPr>
          <w:rFonts w:ascii="Times New Roman" w:hAnsi="Times New Roman"/>
          <w:lang w:val="ro-RO"/>
        </w:rPr>
      </w:pPr>
      <w:r w:rsidRPr="00C934D7">
        <w:rPr>
          <w:rFonts w:ascii="Times New Roman" w:hAnsi="Times New Roman"/>
          <w:bCs/>
          <w:lang w:val="ro-RO"/>
        </w:rPr>
        <w:t>(i)</w:t>
      </w:r>
      <w:r w:rsidRPr="00C934D7">
        <w:rPr>
          <w:rStyle w:val="l5def5"/>
          <w:rFonts w:ascii="Times New Roman" w:hAnsi="Times New Roman" w:cs="Times New Roman"/>
          <w:color w:val="auto"/>
          <w:sz w:val="24"/>
          <w:szCs w:val="24"/>
          <w:lang w:val="ro-RO"/>
        </w:rPr>
        <w:t>cu avertisment sau cu amendă de la 1.000 lei la 100.000 lei, pentru persoanele fizice;</w:t>
      </w:r>
    </w:p>
    <w:p w:rsidR="00D04349" w:rsidRPr="00C934D7" w:rsidRDefault="00D04349" w:rsidP="00D04349">
      <w:pPr>
        <w:ind w:firstLine="720"/>
        <w:jc w:val="both"/>
        <w:rPr>
          <w:rFonts w:ascii="Times New Roman" w:hAnsi="Times New Roman"/>
          <w:lang w:val="ro-RO"/>
        </w:rPr>
      </w:pPr>
      <w:r w:rsidRPr="00C934D7">
        <w:rPr>
          <w:rFonts w:ascii="Times New Roman" w:hAnsi="Times New Roman"/>
          <w:bCs/>
          <w:lang w:val="ro-RO"/>
        </w:rPr>
        <w:t>(ii)</w:t>
      </w:r>
      <w:r w:rsidRPr="00C934D7">
        <w:rPr>
          <w:rStyle w:val="l5def6"/>
          <w:rFonts w:ascii="Times New Roman" w:hAnsi="Times New Roman" w:cs="Times New Roman"/>
          <w:color w:val="auto"/>
          <w:sz w:val="24"/>
          <w:szCs w:val="24"/>
          <w:lang w:val="ro-RO"/>
        </w:rPr>
        <w:t>cu amendă de la 0,1% până la 10% din cifra de afaceri netă realizată în anul financiar anterior sancţionării, în funcţie de gravitatea faptei săvârşite, pentru persoanele juridice.</w:t>
      </w:r>
    </w:p>
    <w:p w:rsidR="00D04349" w:rsidRPr="00C934D7" w:rsidRDefault="00D04349" w:rsidP="00D04349">
      <w:pPr>
        <w:ind w:firstLine="720"/>
        <w:jc w:val="both"/>
        <w:rPr>
          <w:rFonts w:ascii="Times New Roman" w:hAnsi="Times New Roman"/>
          <w:lang w:val="ro-RO"/>
        </w:rPr>
      </w:pPr>
      <w:r w:rsidRPr="00C934D7">
        <w:rPr>
          <w:rFonts w:ascii="Times New Roman" w:hAnsi="Times New Roman"/>
          <w:bCs/>
          <w:lang w:val="ro-RO"/>
        </w:rPr>
        <w:t>(3)</w:t>
      </w:r>
      <w:r w:rsidRPr="00C934D7">
        <w:rPr>
          <w:rStyle w:val="l5def10"/>
          <w:rFonts w:ascii="Times New Roman" w:hAnsi="Times New Roman" w:cs="Times New Roman"/>
          <w:color w:val="auto"/>
          <w:sz w:val="24"/>
          <w:szCs w:val="24"/>
          <w:lang w:val="ro-RO"/>
        </w:rPr>
        <w:t>În cazul în care cifra de afaceri realizată în anul financiar anterior sancţionării nu este disponibilă la data sancţionării, va fi luată în considerare cea aferentă anului financiar în care persoana juridică a înregistrat cifra de afaceri, an imediat anterior anului de referinţă. Prin an de referinţă se înţelege anul anterior sancţionării.</w:t>
      </w:r>
    </w:p>
    <w:p w:rsidR="00D04349" w:rsidRPr="00C934D7" w:rsidRDefault="00D04349" w:rsidP="00D04349">
      <w:pPr>
        <w:ind w:firstLine="720"/>
        <w:jc w:val="both"/>
        <w:rPr>
          <w:rFonts w:ascii="Times New Roman" w:hAnsi="Times New Roman"/>
          <w:lang w:val="ro-RO"/>
        </w:rPr>
      </w:pPr>
      <w:r w:rsidRPr="00C934D7">
        <w:rPr>
          <w:rFonts w:ascii="Times New Roman" w:hAnsi="Times New Roman"/>
          <w:bCs/>
          <w:lang w:val="ro-RO"/>
        </w:rPr>
        <w:t>(4)</w:t>
      </w:r>
      <w:r w:rsidRPr="00C934D7">
        <w:rPr>
          <w:rStyle w:val="l5def11"/>
          <w:rFonts w:ascii="Times New Roman" w:hAnsi="Times New Roman" w:cs="Times New Roman"/>
          <w:color w:val="auto"/>
          <w:sz w:val="24"/>
          <w:szCs w:val="24"/>
          <w:lang w:val="ro-RO"/>
        </w:rPr>
        <w:t xml:space="preserve">Prin derogare de la prevederile </w:t>
      </w:r>
      <w:hyperlink r:id="rId35" w:history="1">
        <w:r w:rsidRPr="00C934D7">
          <w:rPr>
            <w:rStyle w:val="l5def11"/>
            <w:rFonts w:ascii="Times New Roman" w:hAnsi="Times New Roman" w:cs="Times New Roman"/>
            <w:color w:val="auto"/>
            <w:sz w:val="24"/>
            <w:szCs w:val="24"/>
            <w:lang w:val="ro-RO"/>
          </w:rPr>
          <w:t>art. 8</w:t>
        </w:r>
      </w:hyperlink>
      <w:r w:rsidRPr="00C934D7">
        <w:rPr>
          <w:rStyle w:val="l5def11"/>
          <w:rFonts w:ascii="Times New Roman" w:hAnsi="Times New Roman" w:cs="Times New Roman"/>
          <w:color w:val="auto"/>
          <w:sz w:val="24"/>
          <w:szCs w:val="24"/>
          <w:lang w:val="ro-RO"/>
        </w:rPr>
        <w:t xml:space="preserve"> din OG nr. 2/2001, în cazul persoanei juridice care a înregistrat o cifră de afaceri mai mică de 15 milioane lei sau nu a înregistrat cifră de afaceri în anul anterior sancţionării, precum şi în cazul persoanei juridice a cărei cifră de afaceri nu este accesibilă A.S.F., aceasta va fi sancţionată cu:</w:t>
      </w:r>
    </w:p>
    <w:p w:rsidR="00D04349" w:rsidRPr="00C934D7" w:rsidRDefault="00D04349" w:rsidP="00D04349">
      <w:pPr>
        <w:ind w:firstLine="720"/>
        <w:jc w:val="both"/>
        <w:rPr>
          <w:rFonts w:ascii="Times New Roman" w:hAnsi="Times New Roman"/>
          <w:lang w:val="ro-RO"/>
        </w:rPr>
      </w:pPr>
      <w:r w:rsidRPr="00C934D7">
        <w:rPr>
          <w:rFonts w:ascii="Times New Roman" w:hAnsi="Times New Roman"/>
          <w:bCs/>
          <w:lang w:val="ro-RO"/>
        </w:rPr>
        <w:t>a)</w:t>
      </w:r>
      <w:r w:rsidRPr="00C934D7">
        <w:rPr>
          <w:rStyle w:val="l5def12"/>
          <w:rFonts w:ascii="Times New Roman" w:hAnsi="Times New Roman" w:cs="Times New Roman"/>
          <w:color w:val="auto"/>
          <w:sz w:val="24"/>
          <w:szCs w:val="24"/>
          <w:lang w:val="ro-RO"/>
        </w:rPr>
        <w:t>amendă de la 10.000 lei la 1.000.000 lei, în cazul contravenţiilor prevăzute la alin. (2) lit. a);</w:t>
      </w:r>
    </w:p>
    <w:p w:rsidR="00D04349" w:rsidRPr="00C934D7" w:rsidRDefault="00D04349" w:rsidP="00D04349">
      <w:pPr>
        <w:ind w:firstLine="720"/>
        <w:jc w:val="both"/>
        <w:rPr>
          <w:rFonts w:ascii="Times New Roman" w:hAnsi="Times New Roman"/>
          <w:lang w:val="ro-RO"/>
        </w:rPr>
      </w:pPr>
      <w:r w:rsidRPr="00C934D7">
        <w:rPr>
          <w:rFonts w:ascii="Times New Roman" w:hAnsi="Times New Roman"/>
          <w:bCs/>
          <w:lang w:val="ro-RO"/>
        </w:rPr>
        <w:t>b)</w:t>
      </w:r>
      <w:r w:rsidRPr="00C934D7">
        <w:rPr>
          <w:rStyle w:val="l5def13"/>
          <w:rFonts w:ascii="Times New Roman" w:hAnsi="Times New Roman" w:cs="Times New Roman"/>
          <w:color w:val="auto"/>
          <w:sz w:val="24"/>
          <w:szCs w:val="24"/>
          <w:lang w:val="ro-RO"/>
        </w:rPr>
        <w:t>amendă de la 15.000 lei la 2.500.000 lei, în cazul contravenţiilor prevăzute la alin. (2) lit. b).</w:t>
      </w:r>
    </w:p>
    <w:p w:rsidR="00E260D6" w:rsidRPr="00C934D7" w:rsidRDefault="00E260D6" w:rsidP="00E260D6">
      <w:pPr>
        <w:autoSpaceDE w:val="0"/>
        <w:autoSpaceDN w:val="0"/>
        <w:adjustRightInd w:val="0"/>
        <w:ind w:firstLine="720"/>
        <w:jc w:val="both"/>
        <w:rPr>
          <w:rFonts w:ascii="Times New Roman" w:eastAsia="Calibri" w:hAnsi="Times New Roman"/>
          <w:lang w:val="ro-RO"/>
        </w:rPr>
      </w:pPr>
      <w:r w:rsidRPr="00C934D7">
        <w:rPr>
          <w:rFonts w:ascii="Times New Roman" w:eastAsia="Calibri" w:hAnsi="Times New Roman"/>
          <w:lang w:val="ro-RO"/>
        </w:rPr>
        <w:t>(5) Constituie contravenție depășirea limitelor pozițiilor stabilite în conformitate cu art. 156-160 și A.S.F. aplică sancțiuni în</w:t>
      </w:r>
      <w:r w:rsidRPr="00C934D7">
        <w:rPr>
          <w:rFonts w:ascii="Times New Roman" w:hAnsi="Times New Roman"/>
          <w:lang w:val="ro-RO"/>
        </w:rPr>
        <w:t xml:space="preserve"> conformitate cu prevederile alin. (2) – (4)</w:t>
      </w:r>
      <w:r w:rsidRPr="00C934D7">
        <w:rPr>
          <w:rFonts w:ascii="Times New Roman" w:eastAsia="Calibri" w:hAnsi="Times New Roman"/>
          <w:lang w:val="ro-RO"/>
        </w:rPr>
        <w:t xml:space="preserve"> pentru: </w:t>
      </w:r>
    </w:p>
    <w:p w:rsidR="00D04349" w:rsidRPr="00C934D7" w:rsidRDefault="00D04349" w:rsidP="00D04349">
      <w:pPr>
        <w:autoSpaceDE w:val="0"/>
        <w:autoSpaceDN w:val="0"/>
        <w:adjustRightInd w:val="0"/>
        <w:ind w:firstLine="720"/>
        <w:jc w:val="both"/>
        <w:rPr>
          <w:rFonts w:ascii="Times New Roman" w:hAnsi="Times New Roman"/>
          <w:lang w:val="ro-RO"/>
        </w:rPr>
      </w:pPr>
      <w:r w:rsidRPr="00C934D7">
        <w:rPr>
          <w:rFonts w:ascii="Times New Roman" w:hAnsi="Times New Roman"/>
          <w:lang w:val="ro-RO"/>
        </w:rPr>
        <w:t xml:space="preserve">a) pozițiile deținute de persoane stabilite sau care acționează pe teritoriul României sau în străinătate, care depășesc limitele referitoare la contractele privind instrumentele financiare derivate pe mărfuri stabilite de A.S.F. în legătură cu contractele tranzacționate în locurile de tranzacționare stabilite sau care funcționează pe teritoriul României sau contractele extrabursiere echivalente din punct de vedere economic; </w:t>
      </w:r>
    </w:p>
    <w:p w:rsidR="00D04349" w:rsidRPr="00C934D7" w:rsidRDefault="00D04349" w:rsidP="004C35A4">
      <w:pPr>
        <w:ind w:firstLine="720"/>
        <w:jc w:val="both"/>
        <w:rPr>
          <w:rFonts w:ascii="Times New Roman" w:hAnsi="Times New Roman"/>
          <w:lang w:val="ro-RO"/>
        </w:rPr>
      </w:pPr>
      <w:r w:rsidRPr="00C934D7">
        <w:rPr>
          <w:rFonts w:ascii="Times New Roman" w:hAnsi="Times New Roman"/>
          <w:lang w:val="ro-RO"/>
        </w:rPr>
        <w:t xml:space="preserve">b) pozițiile deținute de persoane stabilite sau care acționează pe teritoriul României, care depășesc limitele referitoare la contractele privind instrumentele financiare derivate pe mărfuri stabilite de autoritățile competente din alte state membre. </w:t>
      </w:r>
      <w:r w:rsidR="00F82757" w:rsidRPr="00EB6EDA">
        <w:rPr>
          <w:rFonts w:ascii="Times New Roman" w:hAnsi="Times New Roman"/>
          <w:lang w:val="ro-RO"/>
        </w:rPr>
        <w:t>[Directiva 2014/65/UE, art. 5</w:t>
      </w:r>
      <w:r w:rsidR="004C35A4" w:rsidRPr="00EB6EDA">
        <w:rPr>
          <w:rFonts w:ascii="Times New Roman" w:hAnsi="Times New Roman"/>
          <w:lang w:val="ro-RO"/>
        </w:rPr>
        <w:t>7 alin. (14)]</w:t>
      </w:r>
    </w:p>
    <w:p w:rsidR="00D04349" w:rsidRPr="00C934D7" w:rsidRDefault="00D04349" w:rsidP="00D04349">
      <w:pPr>
        <w:ind w:firstLine="720"/>
        <w:jc w:val="both"/>
        <w:rPr>
          <w:rFonts w:ascii="Times New Roman" w:hAnsi="Times New Roman"/>
          <w:lang w:val="ro-RO"/>
        </w:rPr>
      </w:pPr>
    </w:p>
    <w:p w:rsidR="00312A58" w:rsidRPr="00C934D7" w:rsidRDefault="00312A58" w:rsidP="00312A58">
      <w:pPr>
        <w:ind w:firstLine="720"/>
        <w:jc w:val="both"/>
        <w:rPr>
          <w:rFonts w:ascii="Times New Roman" w:hAnsi="Times New Roman"/>
          <w:lang w:val="ro-RO"/>
        </w:rPr>
      </w:pPr>
      <w:r w:rsidRPr="00C934D7">
        <w:rPr>
          <w:rFonts w:ascii="Times New Roman" w:hAnsi="Times New Roman"/>
          <w:b/>
          <w:lang w:val="ro-RO"/>
        </w:rPr>
        <w:t xml:space="preserve">Art. </w:t>
      </w:r>
      <w:r w:rsidR="007C264A" w:rsidRPr="00C934D7">
        <w:rPr>
          <w:rFonts w:ascii="Times New Roman" w:hAnsi="Times New Roman"/>
          <w:b/>
          <w:lang w:val="ro-RO"/>
        </w:rPr>
        <w:t xml:space="preserve">258 </w:t>
      </w:r>
      <w:r w:rsidRPr="00C934D7">
        <w:rPr>
          <w:rFonts w:ascii="Times New Roman" w:hAnsi="Times New Roman"/>
          <w:b/>
          <w:lang w:val="ro-RO"/>
        </w:rPr>
        <w:t xml:space="preserve">- </w:t>
      </w:r>
      <w:r w:rsidRPr="00C934D7">
        <w:rPr>
          <w:rFonts w:ascii="Times New Roman" w:hAnsi="Times New Roman"/>
          <w:lang w:val="ro-RO"/>
        </w:rPr>
        <w:t>(1) Desfăşurarea fără autorizaţie a oricăror activităţi sau operaţiuni pentru care prezenta lege, Regulamentul (UE) nr. 648/2012, Regulamentul (UE) nr. 909/2014 sau reglementările europene emise în aplicarea acestora şi a Directivei 2014/65/UE cer autorizarea constituie infracţiune şi se sancţionează potrivit legii penale.</w:t>
      </w:r>
    </w:p>
    <w:p w:rsidR="00312A58" w:rsidRPr="00C934D7" w:rsidRDefault="00312A58" w:rsidP="00312A58">
      <w:pPr>
        <w:ind w:firstLine="720"/>
        <w:jc w:val="both"/>
        <w:rPr>
          <w:rFonts w:ascii="Times New Roman" w:hAnsi="Times New Roman"/>
          <w:lang w:val="ro-RO"/>
        </w:rPr>
      </w:pPr>
      <w:r w:rsidRPr="00C934D7">
        <w:rPr>
          <w:rFonts w:ascii="Times New Roman" w:hAnsi="Times New Roman"/>
          <w:lang w:val="ro-RO"/>
        </w:rPr>
        <w:t xml:space="preserve">(2) Constituie infracțiune şi se sancţionează în conformitate cu prevederile art. 244 sau ale art. 348 din Legea nr. 286/2009 privind Codul penal, cu modificările și completările ulterioare, după caz, următoarele fapte: </w:t>
      </w:r>
    </w:p>
    <w:p w:rsidR="00312A58" w:rsidRPr="00C934D7" w:rsidRDefault="00312A58" w:rsidP="00312A58">
      <w:pPr>
        <w:ind w:firstLine="720"/>
        <w:jc w:val="both"/>
        <w:rPr>
          <w:rFonts w:ascii="Times New Roman" w:hAnsi="Times New Roman"/>
          <w:lang w:val="ro-RO"/>
        </w:rPr>
      </w:pPr>
      <w:r w:rsidRPr="00C934D7">
        <w:rPr>
          <w:rFonts w:ascii="Times New Roman" w:hAnsi="Times New Roman"/>
          <w:lang w:val="ro-RO"/>
        </w:rPr>
        <w:t>a) nerespectarea de către orice entitate legală sau persoană fizică a prevederilor art. 82 alin. (5);</w:t>
      </w:r>
    </w:p>
    <w:p w:rsidR="00312A58" w:rsidRPr="00C934D7" w:rsidRDefault="00312A58" w:rsidP="00312A58">
      <w:pPr>
        <w:ind w:firstLine="720"/>
        <w:jc w:val="both"/>
        <w:rPr>
          <w:rFonts w:ascii="Times New Roman" w:hAnsi="Times New Roman"/>
          <w:lang w:val="ro-RO"/>
        </w:rPr>
      </w:pPr>
      <w:r w:rsidRPr="00C934D7">
        <w:rPr>
          <w:rFonts w:ascii="Times New Roman" w:hAnsi="Times New Roman"/>
          <w:lang w:val="ro-RO"/>
        </w:rPr>
        <w:t>b) nerespectarea de către orice entitate legală sau persoană fizică a prevederilor art. 104;</w:t>
      </w:r>
    </w:p>
    <w:p w:rsidR="00312A58" w:rsidRPr="00C934D7" w:rsidRDefault="00312A58" w:rsidP="00312A58">
      <w:pPr>
        <w:ind w:firstLine="720"/>
        <w:jc w:val="both"/>
        <w:rPr>
          <w:rFonts w:ascii="Times New Roman" w:hAnsi="Times New Roman"/>
          <w:lang w:val="ro-RO"/>
        </w:rPr>
      </w:pPr>
      <w:r w:rsidRPr="00C934D7">
        <w:rPr>
          <w:rFonts w:ascii="Times New Roman" w:hAnsi="Times New Roman"/>
          <w:lang w:val="ro-RO"/>
        </w:rPr>
        <w:t>c) accesarea cu intenţie de către persoane neautorizate a sistemelor electronice de tranzacţionare, de depozitare sau de decontare. </w:t>
      </w:r>
    </w:p>
    <w:p w:rsidR="00D04349" w:rsidRDefault="00D04349" w:rsidP="00223320">
      <w:pPr>
        <w:jc w:val="both"/>
        <w:rPr>
          <w:rFonts w:ascii="Times New Roman" w:hAnsi="Times New Roman"/>
          <w:lang w:val="ro-RO"/>
        </w:rPr>
      </w:pPr>
    </w:p>
    <w:p w:rsidR="000A01D9" w:rsidRDefault="000A01D9" w:rsidP="00223320">
      <w:pPr>
        <w:jc w:val="both"/>
        <w:rPr>
          <w:rFonts w:ascii="Times New Roman" w:hAnsi="Times New Roman"/>
          <w:lang w:val="ro-RO"/>
        </w:rPr>
      </w:pPr>
    </w:p>
    <w:p w:rsidR="000A01D9" w:rsidRDefault="000A01D9" w:rsidP="00223320">
      <w:pPr>
        <w:jc w:val="both"/>
        <w:rPr>
          <w:rFonts w:ascii="Times New Roman" w:hAnsi="Times New Roman"/>
          <w:lang w:val="ro-RO"/>
        </w:rPr>
      </w:pPr>
    </w:p>
    <w:p w:rsidR="000A01D9" w:rsidRPr="00C934D7" w:rsidRDefault="000A01D9" w:rsidP="00223320">
      <w:pPr>
        <w:jc w:val="both"/>
        <w:rPr>
          <w:rFonts w:ascii="Times New Roman" w:hAnsi="Times New Roman"/>
          <w:lang w:val="ro-RO"/>
        </w:rPr>
      </w:pPr>
    </w:p>
    <w:p w:rsidR="00957867" w:rsidRPr="00C934D7" w:rsidRDefault="00957867" w:rsidP="00223320">
      <w:pPr>
        <w:jc w:val="center"/>
        <w:rPr>
          <w:rFonts w:ascii="Times New Roman" w:hAnsi="Times New Roman"/>
          <w:lang w:val="ro-RO"/>
        </w:rPr>
      </w:pPr>
      <w:r w:rsidRPr="00C934D7">
        <w:rPr>
          <w:rFonts w:ascii="Times New Roman" w:hAnsi="Times New Roman"/>
          <w:lang w:val="ro-RO"/>
        </w:rPr>
        <w:t>CAPITOLUL II</w:t>
      </w:r>
      <w:r w:rsidR="00D04349" w:rsidRPr="00C934D7">
        <w:rPr>
          <w:rFonts w:ascii="Times New Roman" w:hAnsi="Times New Roman"/>
          <w:lang w:val="ro-RO"/>
        </w:rPr>
        <w:t>I</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Sancţionarea S.S.I.F, instituţiilor de credit care prestează servicii şi activităţi de investiţii şi servicii auxiliare, intermediarilor din alte state membre, operatorilor de piață, furnizorilor de servicii de raportare a datelor și sucursalelor unor societăți din țări terțe</w:t>
      </w:r>
    </w:p>
    <w:p w:rsidR="00957867" w:rsidRPr="00C934D7" w:rsidRDefault="00957867" w:rsidP="00223320">
      <w:pPr>
        <w:jc w:val="center"/>
        <w:rPr>
          <w:rFonts w:ascii="Times New Roman" w:hAnsi="Times New Roman"/>
          <w:b/>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 xml:space="preserve">Art. </w:t>
      </w:r>
      <w:r w:rsidR="007C264A" w:rsidRPr="00C934D7">
        <w:rPr>
          <w:rFonts w:ascii="Times New Roman" w:hAnsi="Times New Roman"/>
          <w:b/>
          <w:lang w:val="ro-RO"/>
        </w:rPr>
        <w:t xml:space="preserve">259 </w:t>
      </w:r>
      <w:r w:rsidRPr="00C934D7">
        <w:rPr>
          <w:rFonts w:ascii="Times New Roman" w:hAnsi="Times New Roman"/>
          <w:lang w:val="ro-RO"/>
        </w:rPr>
        <w:t xml:space="preserve">- (1) Constituie contravenţii următoarele fapte săvârşite de S.S.I.F, instituţiile de credit care prestează servicii şi activităţi de investiţii şi servicii auxiliare, operatorii de piață, furnizorii de servicii de raportare a datelor și sucursalele unor societăți din țări terțe, de către membrii organelor de conducere ale unei S.S.I.F., </w:t>
      </w:r>
      <w:r w:rsidR="00EA170C" w:rsidRPr="00C934D7">
        <w:rPr>
          <w:rFonts w:ascii="Times New Roman" w:hAnsi="Times New Roman"/>
          <w:lang w:val="ro-RO"/>
        </w:rPr>
        <w:t xml:space="preserve">ale unei </w:t>
      </w:r>
      <w:r w:rsidRPr="00C934D7">
        <w:rPr>
          <w:rFonts w:ascii="Times New Roman" w:hAnsi="Times New Roman"/>
          <w:lang w:val="ro-RO"/>
        </w:rPr>
        <w:t>instituţii de credit care prestează servicii şi activităţi de investiţii şi servicii auxiliare, a</w:t>
      </w:r>
      <w:r w:rsidR="00EA170C" w:rsidRPr="00C934D7">
        <w:rPr>
          <w:rFonts w:ascii="Times New Roman" w:hAnsi="Times New Roman"/>
          <w:lang w:val="ro-RO"/>
        </w:rPr>
        <w:t xml:space="preserve">leunor </w:t>
      </w:r>
      <w:r w:rsidRPr="00C934D7">
        <w:rPr>
          <w:rFonts w:ascii="Times New Roman" w:hAnsi="Times New Roman"/>
          <w:lang w:val="ro-RO"/>
        </w:rPr>
        <w:t>operatori de piață, precum și de către orice persoană fizică sau juridică care intră sub incidenţa prevederilor prezentei legi:</w:t>
      </w:r>
    </w:p>
    <w:p w:rsidR="00957867" w:rsidRPr="00C934D7" w:rsidRDefault="00237431" w:rsidP="00237431">
      <w:pPr>
        <w:ind w:firstLine="720"/>
        <w:jc w:val="both"/>
        <w:rPr>
          <w:rFonts w:ascii="Times New Roman" w:hAnsi="Times New Roman"/>
          <w:lang w:val="ro-RO"/>
        </w:rPr>
      </w:pPr>
      <w:r w:rsidRPr="00C934D7">
        <w:rPr>
          <w:rFonts w:ascii="Times New Roman" w:hAnsi="Times New Roman"/>
          <w:lang w:val="ro-RO"/>
        </w:rPr>
        <w:t xml:space="preserve">a) </w:t>
      </w:r>
      <w:r w:rsidR="00957867" w:rsidRPr="00C934D7">
        <w:rPr>
          <w:rFonts w:ascii="Times New Roman" w:hAnsi="Times New Roman"/>
          <w:lang w:val="ro-RO"/>
        </w:rPr>
        <w:t>încălcarea următoarelor prevederi din prezenta lege: (art. 70.3.a)</w:t>
      </w:r>
    </w:p>
    <w:p w:rsidR="00957867" w:rsidRPr="00C934D7" w:rsidRDefault="000A01D9" w:rsidP="00223320">
      <w:pPr>
        <w:pStyle w:val="title-article-norm"/>
        <w:numPr>
          <w:ilvl w:val="0"/>
          <w:numId w:val="33"/>
        </w:numPr>
        <w:spacing w:before="0" w:beforeAutospacing="0" w:after="0" w:afterAutospacing="0"/>
        <w:ind w:left="993" w:hanging="709"/>
        <w:jc w:val="both"/>
      </w:pPr>
      <w:r>
        <w:t>a</w:t>
      </w:r>
      <w:r w:rsidR="00957867" w:rsidRPr="00C934D7">
        <w:t>rt. 10 alin. (6), (8); (Plus)</w:t>
      </w:r>
    </w:p>
    <w:p w:rsidR="00957867" w:rsidRPr="00C934D7" w:rsidRDefault="000A01D9" w:rsidP="00223320">
      <w:pPr>
        <w:pStyle w:val="title-article-norm"/>
        <w:numPr>
          <w:ilvl w:val="0"/>
          <w:numId w:val="33"/>
        </w:numPr>
        <w:spacing w:before="0" w:beforeAutospacing="0" w:after="0" w:afterAutospacing="0"/>
        <w:ind w:left="993" w:hanging="709"/>
        <w:jc w:val="both"/>
      </w:pPr>
      <w:r>
        <w:t>a</w:t>
      </w:r>
      <w:r w:rsidR="00957867" w:rsidRPr="00C934D7">
        <w:t>rt. 11 alin. (2); (Plus)</w:t>
      </w:r>
    </w:p>
    <w:p w:rsidR="00957867" w:rsidRPr="00C934D7" w:rsidRDefault="000A01D9" w:rsidP="00223320">
      <w:pPr>
        <w:pStyle w:val="title-article-norm"/>
        <w:numPr>
          <w:ilvl w:val="0"/>
          <w:numId w:val="33"/>
        </w:numPr>
        <w:spacing w:before="0" w:beforeAutospacing="0" w:after="0" w:afterAutospacing="0"/>
        <w:ind w:left="993" w:hanging="709"/>
        <w:jc w:val="both"/>
      </w:pPr>
      <w:r>
        <w:t>a</w:t>
      </w:r>
      <w:r w:rsidR="00957867" w:rsidRPr="00C934D7">
        <w:t>rt. 17 alin. (1) lit. b) și alin. (4); (art. 70.3.a.(i) și Plus)</w:t>
      </w:r>
    </w:p>
    <w:p w:rsidR="00957867" w:rsidRPr="00C934D7" w:rsidRDefault="000A01D9" w:rsidP="00223320">
      <w:pPr>
        <w:pStyle w:val="ListParagraph"/>
        <w:numPr>
          <w:ilvl w:val="0"/>
          <w:numId w:val="33"/>
        </w:numPr>
        <w:spacing w:after="0" w:line="240" w:lineRule="auto"/>
        <w:ind w:left="993" w:right="57"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00957867" w:rsidRPr="00C934D7">
        <w:rPr>
          <w:rFonts w:ascii="Times New Roman" w:eastAsia="Times New Roman" w:hAnsi="Times New Roman"/>
          <w:sz w:val="24"/>
          <w:szCs w:val="24"/>
          <w:lang w:eastAsia="ro-RO"/>
        </w:rPr>
        <w:t xml:space="preserve">rt. 20, art. 22 alin. (1), art. 25 alin. (6), art. 26 -28, art. 29 alin. (1), (2) și (4), art. 30, art. 31 și art. 33; </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00957867" w:rsidRPr="00C934D7">
        <w:rPr>
          <w:rFonts w:ascii="Times New Roman" w:eastAsia="Times New Roman" w:hAnsi="Times New Roman"/>
          <w:sz w:val="24"/>
          <w:szCs w:val="24"/>
          <w:lang w:eastAsia="ro-RO"/>
        </w:rPr>
        <w:t>rt. 37 și art. 39 -;</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00957867" w:rsidRPr="00C934D7">
        <w:rPr>
          <w:rFonts w:ascii="Times New Roman" w:eastAsia="Times New Roman" w:hAnsi="Times New Roman"/>
          <w:sz w:val="24"/>
          <w:szCs w:val="24"/>
          <w:lang w:eastAsia="ro-RO"/>
        </w:rPr>
        <w:t>rt. 49-57, art. 59, art. 60 alin. (1), (6), art. 61, art. 62 alin. (1) și (2);</w:t>
      </w:r>
      <w:r w:rsidR="00957867" w:rsidRPr="00C934D7">
        <w:rPr>
          <w:rFonts w:ascii="Times New Roman" w:hAnsi="Times New Roman"/>
          <w:sz w:val="24"/>
          <w:szCs w:val="24"/>
        </w:rPr>
        <w:t xml:space="preserve"> (art. 70.3.a.(iv) și Plus)</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00957867" w:rsidRPr="00C934D7">
        <w:rPr>
          <w:rFonts w:ascii="Times New Roman" w:eastAsia="Times New Roman" w:hAnsi="Times New Roman"/>
          <w:sz w:val="24"/>
          <w:szCs w:val="24"/>
          <w:lang w:eastAsia="ro-RO"/>
        </w:rPr>
        <w:t>rt. 63- art. 65;</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00957867" w:rsidRPr="00C934D7">
        <w:rPr>
          <w:rFonts w:ascii="Times New Roman" w:eastAsia="Times New Roman" w:hAnsi="Times New Roman"/>
          <w:sz w:val="24"/>
          <w:szCs w:val="24"/>
          <w:lang w:eastAsia="ro-RO"/>
        </w:rPr>
        <w:t>rt. 67 - 69, art. 70 alin. (1) și (2);</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00957867" w:rsidRPr="00C934D7">
        <w:rPr>
          <w:rFonts w:ascii="Times New Roman" w:eastAsia="Times New Roman" w:hAnsi="Times New Roman"/>
          <w:sz w:val="24"/>
          <w:szCs w:val="24"/>
          <w:lang w:eastAsia="ro-RO"/>
        </w:rPr>
        <w:t>rt. 71 – 74;</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rt.</w:t>
      </w:r>
      <w:r w:rsidR="00957867" w:rsidRPr="00C934D7">
        <w:rPr>
          <w:rFonts w:ascii="Times New Roman" w:eastAsia="Times New Roman" w:hAnsi="Times New Roman"/>
          <w:sz w:val="24"/>
          <w:szCs w:val="24"/>
          <w:lang w:eastAsia="ro-RO"/>
        </w:rPr>
        <w:t>. 76;</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78-80;</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81, art. 82 alin. (1) – (4), art. 83 alin. (2), art. 84- art. 86;</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87- art. 89;</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 xml:space="preserve"> 90 alin. (2) – (5);</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91-94;</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95 și art. 96 alin. (1) și (2);</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 xml:space="preserve"> 98, art. 99 alin. (1), (3), art. 100 și art. 101 alin. (1);</w:t>
      </w:r>
      <w:r w:rsidR="00957867" w:rsidRPr="00C934D7">
        <w:rPr>
          <w:rFonts w:ascii="Times New Roman" w:hAnsi="Times New Roman"/>
          <w:sz w:val="24"/>
          <w:szCs w:val="24"/>
        </w:rPr>
        <w:t xml:space="preserve"> (art. 70.3.a.(xv) și Plus)</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102 alin. (2) și art. 103 alin. (4);</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105 alin. (1) – (3) și (5);</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 xml:space="preserve"> 106 alin. (1) - (4) și (6);</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 xml:space="preserve"> 108 alin. (2);</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110 alin. (1) – (3), alin. (6), art. 111 alin. (1) și art. 112 alin. (3);</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114 alin. (1) și (2), art. 115 alin. (1) și art. 118 alin. (1);</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 xml:space="preserve"> 119 alin. (1);</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 xml:space="preserve"> 120 alin. (1), (2) și (4);</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 xml:space="preserve"> 129 alin. (2), (4), (6), (7) prima teză, alin. (8) și art. 131 alin. (1) lit. b);</w:t>
      </w:r>
    </w:p>
    <w:p w:rsidR="000A01D9" w:rsidRDefault="000A01D9" w:rsidP="000A01D9">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132 - art. 134, art. 135 alin. (1) – (3) și (6);</w:t>
      </w:r>
    </w:p>
    <w:p w:rsidR="00957867" w:rsidRPr="000A01D9" w:rsidRDefault="000A01D9" w:rsidP="000A01D9">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sidRPr="000A01D9">
        <w:rPr>
          <w:rFonts w:ascii="Times New Roman" w:eastAsia="Times New Roman" w:hAnsi="Times New Roman"/>
          <w:sz w:val="24"/>
          <w:szCs w:val="24"/>
          <w:lang w:eastAsia="ro-RO"/>
        </w:rPr>
        <w:t>art.</w:t>
      </w:r>
      <w:r w:rsidR="00957867" w:rsidRPr="000A01D9">
        <w:rPr>
          <w:rFonts w:ascii="Times New Roman" w:eastAsia="Times New Roman" w:hAnsi="Times New Roman"/>
          <w:sz w:val="24"/>
          <w:szCs w:val="24"/>
          <w:lang w:eastAsia="ro-RO"/>
        </w:rPr>
        <w:t xml:space="preserve"> 136 alin. (1) - (3) și alin. (5) – (8);</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 xml:space="preserve"> 137;</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 xml:space="preserve"> 138-141, art. 142 alin. (3) – (6), art. 143 și art. 144 alin. (1);</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145 alin. (1);</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 xml:space="preserve"> 146;</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147 alin. (2) și (4), art. 148 alin. (1) – (3) și (5);</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 xml:space="preserve"> 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149 alin. (1) – (4) și (7);</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151 alin. (1) – (3), art. 152 alin. (4) și (7);</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153 alin. (1) – (3) și (6);</w:t>
      </w:r>
    </w:p>
    <w:p w:rsidR="00237431" w:rsidRPr="00C934D7" w:rsidRDefault="000A01D9" w:rsidP="00237431">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156 alin. (1) – (4), art. 159 alin. (1), (2) și (4);</w:t>
      </w:r>
    </w:p>
    <w:p w:rsidR="00957867" w:rsidRPr="00C934D7" w:rsidRDefault="000A01D9" w:rsidP="00237431">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161;</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166 (1) – (6);</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167 și art. 168;</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art</w:t>
      </w:r>
      <w:r w:rsidR="00957867" w:rsidRPr="00C934D7">
        <w:rPr>
          <w:rFonts w:ascii="Times New Roman" w:eastAsia="Times New Roman" w:hAnsi="Times New Roman"/>
          <w:sz w:val="24"/>
          <w:szCs w:val="24"/>
          <w:lang w:eastAsia="ro-RO"/>
        </w:rPr>
        <w:t>. 169 și art. 170;</w:t>
      </w:r>
    </w:p>
    <w:p w:rsidR="00957867" w:rsidRPr="00C934D7" w:rsidRDefault="000A01D9" w:rsidP="00223320">
      <w:pPr>
        <w:pStyle w:val="ListParagraph"/>
        <w:numPr>
          <w:ilvl w:val="0"/>
          <w:numId w:val="33"/>
        </w:numPr>
        <w:spacing w:after="0" w:line="240" w:lineRule="auto"/>
        <w:ind w:left="993" w:hanging="709"/>
        <w:jc w:val="both"/>
        <w:rPr>
          <w:rFonts w:ascii="Times New Roman" w:eastAsia="Times New Roman" w:hAnsi="Times New Roman"/>
          <w:sz w:val="24"/>
          <w:szCs w:val="24"/>
          <w:lang w:eastAsia="ro-RO"/>
        </w:rPr>
      </w:pPr>
      <w:r>
        <w:rPr>
          <w:rFonts w:ascii="Times New Roman" w:eastAsia="Times New Roman" w:hAnsi="Times New Roman"/>
          <w:sz w:val="24"/>
          <w:szCs w:val="24"/>
          <w:lang w:eastAsia="ro-RO"/>
        </w:rPr>
        <w:t>a</w:t>
      </w:r>
      <w:r w:rsidRPr="00C934D7">
        <w:rPr>
          <w:rFonts w:ascii="Times New Roman" w:eastAsia="Times New Roman" w:hAnsi="Times New Roman"/>
          <w:sz w:val="24"/>
          <w:szCs w:val="24"/>
          <w:lang w:eastAsia="ro-RO"/>
        </w:rPr>
        <w:t xml:space="preserve">rt. </w:t>
      </w:r>
      <w:r w:rsidR="00957867" w:rsidRPr="00C934D7">
        <w:rPr>
          <w:rFonts w:ascii="Times New Roman" w:eastAsia="Times New Roman" w:hAnsi="Times New Roman"/>
          <w:sz w:val="24"/>
          <w:szCs w:val="24"/>
          <w:lang w:eastAsia="ro-RO"/>
        </w:rPr>
        <w:t>171.</w:t>
      </w:r>
    </w:p>
    <w:p w:rsidR="00957867" w:rsidRPr="00C934D7" w:rsidRDefault="00957867" w:rsidP="000A01D9">
      <w:pPr>
        <w:ind w:firstLine="284"/>
        <w:jc w:val="both"/>
        <w:rPr>
          <w:rFonts w:ascii="Times New Roman" w:hAnsi="Times New Roman"/>
          <w:lang w:val="ro-RO"/>
        </w:rPr>
      </w:pPr>
      <w:r w:rsidRPr="00C934D7">
        <w:rPr>
          <w:rFonts w:ascii="Times New Roman" w:hAnsi="Times New Roman"/>
          <w:lang w:val="ro-RO"/>
        </w:rPr>
        <w:t>b)</w:t>
      </w:r>
      <w:r w:rsidRPr="00C934D7">
        <w:rPr>
          <w:rFonts w:ascii="Times New Roman" w:hAnsi="Times New Roman"/>
          <w:lang w:val="ro-RO"/>
        </w:rPr>
        <w:tab/>
        <w:t>încălcarea următoarelor prevederi din Regulamentul (UE) nr. 600/2014: (art. 70.3.b)</w:t>
      </w:r>
    </w:p>
    <w:p w:rsidR="00957867" w:rsidRPr="00C934D7" w:rsidRDefault="00957867" w:rsidP="00223320">
      <w:pPr>
        <w:pStyle w:val="ListParagraph"/>
        <w:numPr>
          <w:ilvl w:val="0"/>
          <w:numId w:val="22"/>
        </w:numPr>
        <w:tabs>
          <w:tab w:val="left" w:pos="709"/>
        </w:tabs>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3 alin. (1) și (3);</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4 alin. (3) primul paragraf;</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6;</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7 alin. (1) al treilea paragraf prima teză;</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8 alin. (1), (3) și (4);</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10;</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11 alin. (1) al treilea paragraf prima teză și alin. (3) al treilea paragraf;</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12 alin. (1);</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13 alin. (1);</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14 alin. (1), alin. (2) prima teză și alin. (3) a doua, a treia și a patra teză;</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15 alin. (1) primul paragraf și al doilea paragraf prima și a treia teză, alin. (2) și alin. (4) a doua teză;</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17 alin. (1) a doua teză;</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18 alin. (1) și (2), alin. (4) prima teză, alin. (5) prima teză, alin. (6) prima teză, alin. (8) și alin. (9);</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20 alin. (1) și alin. (2) prima teză;</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21 alin. (1), (2) și (3);</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22 alin. (2);</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23 alin. (1) și (2);</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25 alin. (1) și (2);</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26 alin. (1) primul paragraf, alin. (2)-(5), alin. (6) primul paragraf și alin. (7) primele cinci paragrafe și al optulea paragraf;</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27 alin. (1);</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28 alin. (1) și alin. (2) primul paragraf;</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29 alin. (1) și (2);</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30 alin. (1);</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31 alin. (2) și (3)</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35 alin. (1), (2) și (3);</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36 alin. (1), (2) și (3);</w:t>
      </w:r>
    </w:p>
    <w:p w:rsidR="00957867"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37 alin. (1) și (3);</w:t>
      </w:r>
    </w:p>
    <w:p w:rsidR="004C35A4" w:rsidRPr="00C934D7" w:rsidRDefault="00957867" w:rsidP="00223320">
      <w:pPr>
        <w:pStyle w:val="ListParagraph"/>
        <w:numPr>
          <w:ilvl w:val="0"/>
          <w:numId w:val="22"/>
        </w:numPr>
        <w:spacing w:after="0" w:line="240" w:lineRule="auto"/>
        <w:ind w:left="0" w:firstLine="0"/>
        <w:contextualSpacing w:val="0"/>
        <w:rPr>
          <w:rFonts w:ascii="Times New Roman" w:hAnsi="Times New Roman"/>
          <w:sz w:val="24"/>
          <w:szCs w:val="24"/>
        </w:rPr>
      </w:pPr>
      <w:r w:rsidRPr="00C934D7">
        <w:rPr>
          <w:rFonts w:ascii="Times New Roman" w:hAnsi="Times New Roman"/>
          <w:sz w:val="24"/>
          <w:szCs w:val="24"/>
        </w:rPr>
        <w:t>art. 40, 41 și 42</w:t>
      </w:r>
      <w:r w:rsidR="004C35A4" w:rsidRPr="00C934D7">
        <w:rPr>
          <w:rFonts w:ascii="Times New Roman" w:hAnsi="Times New Roman"/>
          <w:sz w:val="24"/>
          <w:szCs w:val="24"/>
        </w:rPr>
        <w:t xml:space="preserve">. </w:t>
      </w:r>
    </w:p>
    <w:p w:rsidR="00957867" w:rsidRPr="00C934D7" w:rsidRDefault="004C35A4" w:rsidP="004C35A4">
      <w:pPr>
        <w:jc w:val="both"/>
        <w:rPr>
          <w:rFonts w:ascii="Times New Roman" w:hAnsi="Times New Roman"/>
          <w:lang w:val="ro-RO"/>
        </w:rPr>
      </w:pPr>
      <w:r w:rsidRPr="00C934D7">
        <w:rPr>
          <w:rFonts w:ascii="Times New Roman" w:hAnsi="Times New Roman"/>
          <w:lang w:val="ro-RO"/>
        </w:rPr>
        <w:t>[Directiva 2014/65/UE, art. 70 alin. (3)]</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Furnizarea de servicii de investiții sau desfășurarea de activități de investiții fără a deține autorizația sau aprobarea necesară conform următoarelor dispoziții ale prezentei legi şi ale Regulamentului (UE) nr. 600/2014 reprezintă </w:t>
      </w:r>
      <w:r w:rsidR="007F48D8" w:rsidRPr="00C934D7">
        <w:rPr>
          <w:rFonts w:ascii="Times New Roman" w:hAnsi="Times New Roman"/>
          <w:lang w:val="ro-RO"/>
        </w:rPr>
        <w:t>infracțiune</w:t>
      </w:r>
      <w:r w:rsidRPr="00C934D7">
        <w:rPr>
          <w:rFonts w:ascii="Times New Roman" w:hAnsi="Times New Roman"/>
          <w:lang w:val="ro-RO"/>
        </w:rPr>
        <w:t xml:space="preserve">: </w:t>
      </w:r>
    </w:p>
    <w:p w:rsidR="00957867" w:rsidRPr="00C934D7" w:rsidRDefault="00251BC5" w:rsidP="004C35A4">
      <w:pPr>
        <w:ind w:firstLine="720"/>
        <w:jc w:val="both"/>
        <w:rPr>
          <w:rFonts w:ascii="Times New Roman" w:hAnsi="Times New Roman"/>
          <w:lang w:val="ro-RO"/>
        </w:rPr>
      </w:pPr>
      <w:r>
        <w:rPr>
          <w:rFonts w:ascii="Times New Roman" w:hAnsi="Times New Roman"/>
          <w:lang w:val="ro-RO"/>
        </w:rPr>
        <w:t xml:space="preserve">a) </w:t>
      </w:r>
      <w:r w:rsidR="00B9575A" w:rsidRPr="00C934D7">
        <w:rPr>
          <w:rFonts w:ascii="Times New Roman" w:hAnsi="Times New Roman"/>
          <w:lang w:val="ro-RO"/>
        </w:rPr>
        <w:t>art. 10</w:t>
      </w:r>
      <w:r w:rsidR="00957867" w:rsidRPr="00C934D7">
        <w:rPr>
          <w:rFonts w:ascii="Times New Roman" w:hAnsi="Times New Roman"/>
          <w:lang w:val="ro-RO"/>
        </w:rPr>
        <w:t xml:space="preserve">, </w:t>
      </w:r>
      <w:r w:rsidR="00B9575A" w:rsidRPr="00C934D7">
        <w:rPr>
          <w:rFonts w:ascii="Times New Roman" w:hAnsi="Times New Roman"/>
          <w:lang w:val="ro-RO"/>
        </w:rPr>
        <w:t xml:space="preserve">art. </w:t>
      </w:r>
      <w:r w:rsidR="00957867" w:rsidRPr="00C934D7">
        <w:rPr>
          <w:rFonts w:ascii="Times New Roman" w:hAnsi="Times New Roman"/>
          <w:lang w:val="ro-RO"/>
        </w:rPr>
        <w:t>14 alin. (2), art. 109</w:t>
      </w:r>
      <w:r w:rsidR="00B9575A" w:rsidRPr="00C934D7">
        <w:rPr>
          <w:rFonts w:ascii="Times New Roman" w:hAnsi="Times New Roman"/>
          <w:lang w:val="ro-RO"/>
        </w:rPr>
        <w:t>-118, art. 122, 129 și 162</w:t>
      </w:r>
      <w:r w:rsidR="00957867" w:rsidRPr="00C934D7">
        <w:rPr>
          <w:rFonts w:ascii="Times New Roman" w:hAnsi="Times New Roman"/>
          <w:lang w:val="ro-RO"/>
        </w:rPr>
        <w:t xml:space="preserve">; </w:t>
      </w:r>
    </w:p>
    <w:p w:rsidR="00957867" w:rsidRPr="00C934D7" w:rsidRDefault="00251BC5" w:rsidP="004C35A4">
      <w:pPr>
        <w:ind w:firstLine="720"/>
        <w:jc w:val="both"/>
        <w:rPr>
          <w:rFonts w:ascii="Times New Roman" w:hAnsi="Times New Roman"/>
          <w:lang w:val="ro-RO"/>
        </w:rPr>
      </w:pPr>
      <w:r>
        <w:rPr>
          <w:rFonts w:ascii="Times New Roman" w:hAnsi="Times New Roman"/>
          <w:lang w:val="ro-RO"/>
        </w:rPr>
        <w:t xml:space="preserve">b) </w:t>
      </w:r>
      <w:r w:rsidR="00957867" w:rsidRPr="00C934D7">
        <w:rPr>
          <w:rFonts w:ascii="Times New Roman" w:hAnsi="Times New Roman"/>
          <w:lang w:val="ro-RO"/>
        </w:rPr>
        <w:t>art. 7 alin. (1) a treia teză sau art. 11 alin. (1) din Regulamentul (UE) nr. 600/2014.</w:t>
      </w:r>
      <w:r w:rsidR="004C35A4" w:rsidRPr="00C934D7">
        <w:rPr>
          <w:rFonts w:ascii="Times New Roman" w:hAnsi="Times New Roman"/>
          <w:lang w:val="ro-RO"/>
        </w:rPr>
        <w:t xml:space="preserve"> [Directiva 2014/65/UE, art. 70 alin. (4)]</w:t>
      </w:r>
    </w:p>
    <w:p w:rsidR="00957867" w:rsidRPr="00C934D7" w:rsidRDefault="00957867" w:rsidP="004C35A4">
      <w:pPr>
        <w:ind w:firstLine="720"/>
        <w:jc w:val="both"/>
        <w:rPr>
          <w:rFonts w:ascii="Times New Roman" w:hAnsi="Times New Roman"/>
          <w:lang w:val="ro-RO"/>
        </w:rPr>
      </w:pPr>
      <w:r w:rsidRPr="00C934D7">
        <w:rPr>
          <w:rFonts w:ascii="Times New Roman" w:hAnsi="Times New Roman"/>
          <w:lang w:val="ro-RO"/>
        </w:rPr>
        <w:t xml:space="preserve">(3) Reprezintă contravenție refuzul de a coopera în cadrul unei investigații sau în cazul unei inspecții sau unei cereri în temeiul art. 236. </w:t>
      </w:r>
      <w:r w:rsidR="004C35A4" w:rsidRPr="00C934D7">
        <w:rPr>
          <w:rFonts w:ascii="Times New Roman" w:hAnsi="Times New Roman"/>
          <w:lang w:val="ro-RO"/>
        </w:rPr>
        <w:t>[Directiva 2014/65/UE, art. 70 alin. (5)]</w:t>
      </w:r>
    </w:p>
    <w:p w:rsidR="00B66BDE" w:rsidRPr="00C934D7" w:rsidRDefault="00957867" w:rsidP="00F1551A">
      <w:pPr>
        <w:ind w:firstLine="720"/>
        <w:jc w:val="both"/>
        <w:rPr>
          <w:rFonts w:ascii="Times New Roman" w:hAnsi="Times New Roman"/>
          <w:lang w:val="ro-RO"/>
        </w:rPr>
      </w:pPr>
      <w:r w:rsidRPr="00C934D7">
        <w:rPr>
          <w:rFonts w:ascii="Times New Roman" w:hAnsi="Times New Roman"/>
          <w:lang w:val="ro-RO"/>
        </w:rPr>
        <w:t xml:space="preserve">(4) În cazul încălcărilor menționate la alin. (1), (2) și (3), precum și la art. </w:t>
      </w:r>
      <w:r w:rsidR="00DF13A1" w:rsidRPr="00C934D7">
        <w:rPr>
          <w:rFonts w:ascii="Times New Roman" w:hAnsi="Times New Roman"/>
          <w:lang w:val="ro-RO"/>
        </w:rPr>
        <w:t xml:space="preserve">256 </w:t>
      </w:r>
      <w:r w:rsidR="00251BC5">
        <w:rPr>
          <w:rFonts w:ascii="Times New Roman" w:hAnsi="Times New Roman"/>
          <w:lang w:val="ro-RO"/>
        </w:rPr>
        <w:br/>
      </w:r>
      <w:r w:rsidRPr="00C934D7">
        <w:rPr>
          <w:rFonts w:ascii="Times New Roman" w:hAnsi="Times New Roman"/>
          <w:lang w:val="ro-RO"/>
        </w:rPr>
        <w:t>alin. (</w:t>
      </w:r>
      <w:r w:rsidR="00312A58" w:rsidRPr="00C934D7">
        <w:rPr>
          <w:rFonts w:ascii="Times New Roman" w:hAnsi="Times New Roman"/>
          <w:lang w:val="ro-RO"/>
        </w:rPr>
        <w:t>5</w:t>
      </w:r>
      <w:r w:rsidRPr="00C934D7">
        <w:rPr>
          <w:rFonts w:ascii="Times New Roman" w:hAnsi="Times New Roman"/>
          <w:lang w:val="ro-RO"/>
        </w:rPr>
        <w:t xml:space="preserve">), A.S.F. poate să impună cel puțin următoarele sancțiuni și măsuri administrative: </w:t>
      </w:r>
    </w:p>
    <w:p w:rsidR="00957867" w:rsidRPr="00C934D7" w:rsidRDefault="00957867" w:rsidP="00F1551A">
      <w:pPr>
        <w:ind w:firstLine="720"/>
        <w:jc w:val="both"/>
        <w:rPr>
          <w:rFonts w:ascii="Times New Roman" w:hAnsi="Times New Roman"/>
          <w:lang w:val="ro-RO"/>
        </w:rPr>
      </w:pPr>
      <w:r w:rsidRPr="00C934D7">
        <w:rPr>
          <w:rFonts w:ascii="Times New Roman" w:hAnsi="Times New Roman"/>
          <w:lang w:val="ro-RO"/>
        </w:rPr>
        <w:t xml:space="preserve">a)o declarație publică în care se indică persoana fizică sau juridică și natura încălcării în conformitate cu art. </w:t>
      </w:r>
      <w:r w:rsidR="00DF13A1" w:rsidRPr="00C934D7">
        <w:rPr>
          <w:rFonts w:ascii="Times New Roman" w:hAnsi="Times New Roman"/>
          <w:lang w:val="ro-RO"/>
        </w:rPr>
        <w:t>251</w:t>
      </w:r>
      <w:r w:rsidRPr="00C934D7">
        <w:rPr>
          <w:rFonts w:ascii="Times New Roman" w:hAnsi="Times New Roman"/>
          <w:lang w:val="ro-RO"/>
        </w:rPr>
        <w:t>;</w:t>
      </w:r>
    </w:p>
    <w:p w:rsidR="00957867" w:rsidRPr="00C934D7" w:rsidRDefault="00957867" w:rsidP="00F1551A">
      <w:pPr>
        <w:ind w:firstLine="720"/>
        <w:jc w:val="both"/>
        <w:rPr>
          <w:rFonts w:ascii="Times New Roman" w:hAnsi="Times New Roman"/>
          <w:lang w:val="ro-RO"/>
        </w:rPr>
      </w:pPr>
      <w:r w:rsidRPr="00C934D7">
        <w:rPr>
          <w:rFonts w:ascii="Times New Roman" w:hAnsi="Times New Roman"/>
          <w:lang w:val="ro-RO"/>
        </w:rPr>
        <w:t>b)o decizie prin care i se cere persoanei fizice sau juridice să înceteze comportamentul respectiv și să se abțină de la repetarea comportamentului respectiv;</w:t>
      </w:r>
    </w:p>
    <w:p w:rsidR="00957867" w:rsidRPr="00C934D7" w:rsidRDefault="00957867" w:rsidP="00F1551A">
      <w:pPr>
        <w:ind w:firstLine="720"/>
        <w:jc w:val="both"/>
        <w:rPr>
          <w:rFonts w:ascii="Times New Roman" w:hAnsi="Times New Roman"/>
          <w:lang w:val="ro-RO"/>
        </w:rPr>
      </w:pPr>
      <w:r w:rsidRPr="00C934D7">
        <w:rPr>
          <w:rFonts w:ascii="Times New Roman" w:hAnsi="Times New Roman"/>
          <w:lang w:val="ro-RO"/>
        </w:rPr>
        <w:t>c)în cazul unei S.S.I.F. sau a unei instituţii de credit care prestează servicii şi activităţi de investiţii şi servicii auxiliare, al unei piețe reglementate, al unui APA, al unui CTP și al unui ARM, retragerea sau suspendarea autorizației instituției în conformitate cu art. 17, 128 și 169;</w:t>
      </w:r>
    </w:p>
    <w:p w:rsidR="00957867" w:rsidRPr="00C934D7" w:rsidRDefault="00957867" w:rsidP="00F1551A">
      <w:pPr>
        <w:ind w:firstLine="720"/>
        <w:jc w:val="both"/>
        <w:rPr>
          <w:rFonts w:ascii="Times New Roman" w:hAnsi="Times New Roman"/>
          <w:lang w:val="ro-RO"/>
        </w:rPr>
      </w:pPr>
      <w:r w:rsidRPr="00C934D7">
        <w:rPr>
          <w:rFonts w:ascii="Times New Roman" w:hAnsi="Times New Roman"/>
          <w:lang w:val="ro-RO"/>
        </w:rPr>
        <w:t>d)în cazul unor încălcări grave repetate, sancționarea oricărui membru al organului de conducere al S.S.I.F. sau al unei instituţii de credit care prestează servicii şi activităţi de investiţii şi servicii auxiliare sau a oricărei alte persoane fizice considerate responsabile prin interzicerea temporară sau permanentă a exercitării unor funcții de conducere în firme de investiții;</w:t>
      </w:r>
    </w:p>
    <w:p w:rsidR="00957867" w:rsidRPr="00C934D7" w:rsidRDefault="00957867" w:rsidP="00F1551A">
      <w:pPr>
        <w:ind w:firstLine="720"/>
        <w:jc w:val="both"/>
        <w:rPr>
          <w:rFonts w:ascii="Times New Roman" w:hAnsi="Times New Roman"/>
          <w:lang w:val="ro-RO"/>
        </w:rPr>
      </w:pPr>
      <w:r w:rsidRPr="00C934D7">
        <w:rPr>
          <w:rFonts w:ascii="Times New Roman" w:hAnsi="Times New Roman"/>
          <w:lang w:val="ro-RO"/>
        </w:rPr>
        <w:t>e)o interdicție temporară privind apartenența sau participarea oricărei S.S.I.F. sau instituţii de credit care prestează servicii şi activităţi de investiţii şi servicii auxiliarela o piață reglementată, la SMT-uri sau în calitate de client al SOT-urilor;</w:t>
      </w:r>
    </w:p>
    <w:p w:rsidR="00957867" w:rsidRPr="00C934D7" w:rsidRDefault="00957867" w:rsidP="00F1551A">
      <w:pPr>
        <w:ind w:firstLine="720"/>
        <w:jc w:val="both"/>
        <w:rPr>
          <w:rFonts w:ascii="Times New Roman" w:hAnsi="Times New Roman"/>
          <w:lang w:val="ro-RO"/>
        </w:rPr>
      </w:pPr>
      <w:r w:rsidRPr="00C934D7">
        <w:rPr>
          <w:rFonts w:ascii="Times New Roman" w:hAnsi="Times New Roman"/>
          <w:lang w:val="ro-RO"/>
        </w:rPr>
        <w:t>f)în cazul unei persoane juridice, amenzi administrative de la 10.000 lei până la 22.000.000 lei sau de până la 10 % din cifra de afaceri anuală a persoanei juridice conform ultimelor situații financiare disponibile aprobate de organul de conducere; în cazul în care persoana juridică este o societate – mamă sau o filială a societăţii – mamă care trebuie să întocmească situații financiare consolidate în conformitate cu prevederile legale contabile în vigoare,cifra de afaceri anuală totală aplicabilă este cifra de afaceri anuală totală pe baza ultimelor conturi consolidate disponibile aprobate de organul de conducere al societăţii – mamă principale;</w:t>
      </w:r>
    </w:p>
    <w:p w:rsidR="00957867" w:rsidRPr="00C934D7" w:rsidRDefault="00957867" w:rsidP="00F1551A">
      <w:pPr>
        <w:ind w:firstLine="720"/>
        <w:jc w:val="both"/>
        <w:rPr>
          <w:rFonts w:ascii="Times New Roman" w:hAnsi="Times New Roman"/>
          <w:lang w:val="ro-RO"/>
        </w:rPr>
      </w:pPr>
      <w:r w:rsidRPr="00C934D7">
        <w:rPr>
          <w:rFonts w:ascii="Times New Roman" w:hAnsi="Times New Roman"/>
          <w:lang w:val="ro-RO"/>
        </w:rPr>
        <w:t>g)în cazul unei persoane fizice, amenzi administrative de la 1.000 lei până la 22.000.000 lei;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h)amenzi administrative maxime egale cu cel puțin de două ori valoarea beneficiului rezultat din încălcare, în cazul în care beneficiul poate fi determinat, chiar dacă acesta depășește cuantumurile maxime prevăzute la lit. f) și g).</w:t>
      </w:r>
      <w:r w:rsidR="00B66BDE" w:rsidRPr="00C934D7">
        <w:rPr>
          <w:rFonts w:ascii="Times New Roman" w:hAnsi="Times New Roman"/>
          <w:lang w:val="ro-RO"/>
        </w:rPr>
        <w:t xml:space="preserve"> [Directiva 2014/65/UE, art. 70 alin. (6)]</w:t>
      </w:r>
    </w:p>
    <w:p w:rsidR="00CE666E"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(5)În situaţia în care acţionarii semnificativi, organul de conducere sau personalul compartimentului de conformitate nu asigură administrarea prudentă a S.S.I.F., A.S.F. dispune măsurile necesare pentru remedierea situaţiei, care se pot referi, printre altele, la interdicţii, sancţiuni împotriva organului de conducere, precum şi împotriva persoanelor din cadrul compartimentului de conformitate.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(6) A.S.F. poate aplica măsuri similare celor prevăzute la alin. (5) şi persoanelor vinovate de nerespectarea obligaţiilor prevăzute la art. 37. </w:t>
      </w:r>
    </w:p>
    <w:p w:rsidR="00957867" w:rsidRPr="00C934D7" w:rsidRDefault="00957867" w:rsidP="00223320">
      <w:pPr>
        <w:jc w:val="both"/>
        <w:rPr>
          <w:rFonts w:ascii="Times New Roman" w:hAnsi="Times New Roman"/>
          <w:b/>
          <w:lang w:val="ro-RO"/>
        </w:rPr>
      </w:pPr>
    </w:p>
    <w:p w:rsidR="00B9575A" w:rsidRPr="00C934D7" w:rsidRDefault="00B9575A" w:rsidP="00223320">
      <w:pPr>
        <w:jc w:val="both"/>
        <w:rPr>
          <w:rFonts w:ascii="Times New Roman" w:hAnsi="Times New Roman"/>
          <w:b/>
          <w:lang w:val="ro-RO"/>
        </w:rPr>
      </w:pPr>
    </w:p>
    <w:p w:rsidR="00957867" w:rsidRPr="00C934D7" w:rsidRDefault="00957867" w:rsidP="00223320">
      <w:pPr>
        <w:ind w:firstLine="720"/>
        <w:jc w:val="both"/>
        <w:rPr>
          <w:rFonts w:ascii="Times New Roman" w:hAnsi="Times New Roman"/>
          <w:iCs/>
          <w:lang w:val="ro-RO"/>
        </w:rPr>
      </w:pPr>
      <w:r w:rsidRPr="00C934D7">
        <w:rPr>
          <w:rFonts w:ascii="Times New Roman" w:hAnsi="Times New Roman"/>
          <w:b/>
          <w:lang w:val="ro-RO"/>
        </w:rPr>
        <w:t>Art.</w:t>
      </w:r>
      <w:r w:rsidR="007C264A" w:rsidRPr="00C934D7">
        <w:rPr>
          <w:rFonts w:ascii="Times New Roman" w:hAnsi="Times New Roman"/>
          <w:b/>
          <w:lang w:val="ro-RO"/>
        </w:rPr>
        <w:t>260</w:t>
      </w:r>
      <w:r w:rsidRPr="00C934D7">
        <w:rPr>
          <w:rFonts w:ascii="Times New Roman" w:hAnsi="Times New Roman"/>
          <w:lang w:val="ro-RO"/>
        </w:rPr>
        <w:t>- (</w:t>
      </w:r>
      <w:r w:rsidRPr="00C934D7">
        <w:rPr>
          <w:rFonts w:ascii="Times New Roman" w:hAnsi="Times New Roman"/>
          <w:iCs/>
          <w:lang w:val="ro-RO"/>
        </w:rPr>
        <w:t>1) Litigiile în materie de consum referitoare la serviciile de investiții și la serviciile auxiliare furnizate de S.S.I.F. sau de instituţiile de credit care prestează servicii şi activităţi de investiţii şi servicii auxiliare pot fi soluţionate prin proceduri de soluţionare alternativă a litigiilor de către Entitatea de soluţionare alternativă a litigiilor în domeniul financiar, înfiinţată în cadrul A.S.F., sau de către Centrul de soluţionare alternativă a litigiilor în domeniul bancar, conform competenţelor stabilite prin actele de înfiinţare ale celor două entităţi, după caz.</w:t>
      </w:r>
    </w:p>
    <w:p w:rsidR="00957867" w:rsidRPr="00C934D7" w:rsidRDefault="00957867" w:rsidP="00223320">
      <w:pPr>
        <w:ind w:firstLine="720"/>
        <w:jc w:val="both"/>
        <w:rPr>
          <w:rFonts w:ascii="Times New Roman" w:hAnsi="Times New Roman"/>
          <w:iCs/>
          <w:lang w:val="ro-RO"/>
        </w:rPr>
      </w:pPr>
      <w:r w:rsidRPr="00C934D7">
        <w:rPr>
          <w:rFonts w:ascii="Times New Roman" w:hAnsi="Times New Roman"/>
          <w:iCs/>
          <w:lang w:val="ro-RO"/>
        </w:rPr>
        <w:t xml:space="preserve">(2) S.S.I.F. și instituțiile de credit care prestează servicii şi activităţi de investiţii şi servicii auxiliare au obligaţia să informeze consumatorii cu privire la dreptul acestora de a apela la soluţionarea alternativă a litigiilor, entitatea căreia i se pot adresa potrivit prevederilor alin. (1), precum și cu privire la condițiile de accesare a procedurilor de soluționare alternativă a litigiilor.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Toate S.S.I.F. au obligaţia de a adera la unul sau mai multe entităţi prevăzute la alin. (1). </w:t>
      </w:r>
      <w:r w:rsidR="00B66BDE" w:rsidRPr="00C934D7">
        <w:rPr>
          <w:rFonts w:ascii="Times New Roman" w:hAnsi="Times New Roman"/>
          <w:lang w:val="ro-RO"/>
        </w:rPr>
        <w:t>[Directiva 2014/65/UE, art. 75 alin. (1) teza 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Entităţile prevăzute la alin. (1) cooperează activ cu entităţile omoloage din alte state membre în vederea soluționării litigiilor transfrontaliere. </w:t>
      </w:r>
      <w:r w:rsidR="00B66BDE" w:rsidRPr="00C934D7">
        <w:rPr>
          <w:rFonts w:ascii="Times New Roman" w:hAnsi="Times New Roman"/>
          <w:lang w:val="ro-RO"/>
        </w:rPr>
        <w:t>[Directiva 2014/65/UE, art. 75 alin. (2)]</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(5) A.S.F. informează ESMA în legătură cu procedurile de reclamație și căile de atac menționate la alin. (1) şi (2).</w:t>
      </w:r>
      <w:r w:rsidR="00B66BDE" w:rsidRPr="00C934D7">
        <w:rPr>
          <w:rFonts w:ascii="Times New Roman" w:hAnsi="Times New Roman"/>
          <w:lang w:val="ro-RO"/>
        </w:rPr>
        <w:t xml:space="preserve"> [Directiva 2014/65/UE, art. 75 alin. (3) para. 1]</w:t>
      </w:r>
    </w:p>
    <w:p w:rsidR="00957867" w:rsidRPr="00C934D7" w:rsidRDefault="00957867" w:rsidP="00223320">
      <w:pPr>
        <w:jc w:val="both"/>
        <w:rPr>
          <w:rFonts w:ascii="Times New Roman" w:hAnsi="Times New Roman"/>
          <w:lang w:val="ro-RO"/>
        </w:rPr>
      </w:pPr>
    </w:p>
    <w:p w:rsidR="00957867" w:rsidRPr="00C934D7" w:rsidRDefault="00957867" w:rsidP="00223320">
      <w:pPr>
        <w:jc w:val="center"/>
        <w:rPr>
          <w:rFonts w:ascii="Times New Roman" w:hAnsi="Times New Roman"/>
          <w:lang w:val="ro-RO"/>
        </w:rPr>
      </w:pPr>
      <w:r w:rsidRPr="00C934D7">
        <w:rPr>
          <w:rFonts w:ascii="Times New Roman" w:hAnsi="Times New Roman"/>
          <w:lang w:val="ro-RO"/>
        </w:rPr>
        <w:t xml:space="preserve">CAPITOLUL </w:t>
      </w:r>
      <w:r w:rsidR="00312A58" w:rsidRPr="00C934D7">
        <w:rPr>
          <w:rFonts w:ascii="Times New Roman" w:hAnsi="Times New Roman"/>
          <w:lang w:val="ro-RO"/>
        </w:rPr>
        <w:t>IV</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Sancţionarea depozitarului central</w:t>
      </w:r>
    </w:p>
    <w:p w:rsidR="00957867" w:rsidRPr="00C934D7" w:rsidRDefault="00957867" w:rsidP="00223320">
      <w:pPr>
        <w:jc w:val="center"/>
        <w:rPr>
          <w:rFonts w:ascii="Times New Roman" w:hAnsi="Times New Roman"/>
          <w:b/>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w:t>
      </w:r>
      <w:r w:rsidR="007C264A" w:rsidRPr="00C934D7">
        <w:rPr>
          <w:rFonts w:ascii="Times New Roman" w:hAnsi="Times New Roman"/>
          <w:b/>
          <w:lang w:val="ro-RO"/>
        </w:rPr>
        <w:t xml:space="preserve"> 261</w:t>
      </w:r>
      <w:r w:rsidRPr="00C934D7">
        <w:rPr>
          <w:rFonts w:ascii="Times New Roman" w:hAnsi="Times New Roman"/>
          <w:lang w:val="ro-RO"/>
        </w:rPr>
        <w:t xml:space="preserve">- (1) Constituie contravenţii, în măsura în care nu sunt săvârşite în astfel de condiţii încât să fie considerate potrivit legii penale infracţiuni, faptele săvârşite de către depozitarul central, persoanele fizice responsabile având calitatea de membri ai consiliilor de administraţie, directori sau, după caz, membri ai consiliului de supraveghere şi membri ai directoratului, respectiv reprezentant al compartimentului de </w:t>
      </w:r>
      <w:r w:rsidR="00EA170C" w:rsidRPr="00C934D7">
        <w:rPr>
          <w:rFonts w:ascii="Times New Roman" w:hAnsi="Times New Roman"/>
          <w:lang w:val="ro-RO"/>
        </w:rPr>
        <w:t>conformitate</w:t>
      </w:r>
      <w:r w:rsidRPr="00C934D7">
        <w:rPr>
          <w:rFonts w:ascii="Times New Roman" w:hAnsi="Times New Roman"/>
          <w:lang w:val="ro-RO"/>
        </w:rPr>
        <w:t xml:space="preserve"> al acestuia, administrator de risc în legătură cu:</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obținerea autorizațiilor prevăzute la art. 16 și 54 din Regulamentul (UE) nr. 909/2014 prin declarații false sau prin orice alt mijloc ilicit, astfel cum se prevede la art. 20 alin. (1) lit. (b) și la art. 57 alin. (1) lit. (b) din Regulamentul (UE) nr. 909/2014;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nedeținerea de către depozitarul central a capitalului necesar, în conformitate cu prevederile art. 47 alin. (1) din Regulamentul (UE) nr. 909/2014;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c) nerespectarea de către depozitarul central a cerințelor organizatorice, prevăzute la art. 26-30 din Regulamentul (UE) nr. 909/2014;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d) nerespectarea de către depozitarul central a normelor de conduită, prevăzute la art. 32-35 din Regulamentul (UE) nr. 909/2014;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e) nerespectarea de către depozitarul central a cerințelor aplicabile serviciilor specifice depozitarului central, prevăzute la art. 37- 41 din Regulamentul (UE) nr. 909/2014;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f) nerespectarea de către depozitarul central a cerințelor prudențiale, prevăzute la art. 43-47 din Regulamentul (UE) nr. 909/2014;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g) nerespectarea de către depozitarul central a cerințelor aplicabile conexiunilor dintre depozitarii centrali prevăzute la art. 48 din Regulamentul (UE) nr. 909/2014;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h) refuzul abuziv al depozitarul central de a acorda diverse tipuri de acces, cu încălcarea prevederilor art. 49-53 din Regulamentul (UE) nr. 909/2014;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i) nerespectarea de către instituțiile de credit desemnate a cerințelor prudențiale specifice legate de riscurile de credit prevăzute la art. 59 alin. (3) din Regulamentul (UE) nr. 909/2014;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j) nerespectarea de către instituțiile de credit desemnate a cerințelor prudențiale specifice legate de riscurile de lichiditate, prevăzute la art. 59 alin. (4) din Regulamentul (UE) nr. 909/2014;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k) nerespectarea prevederilor art. 137 alin. (8).</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Prin derogare de la prevederile art. 8 </w:t>
      </w:r>
      <w:hyperlink r:id="rId36" w:history="1">
        <w:r w:rsidRPr="00C934D7">
          <w:rPr>
            <w:rFonts w:ascii="Times New Roman" w:hAnsi="Times New Roman"/>
            <w:lang w:val="ro-RO"/>
          </w:rPr>
          <w:t>alin. (2)</w:t>
        </w:r>
      </w:hyperlink>
      <w:r w:rsidRPr="00C934D7">
        <w:rPr>
          <w:rFonts w:ascii="Times New Roman" w:hAnsi="Times New Roman"/>
          <w:lang w:val="ro-RO"/>
        </w:rPr>
        <w:t xml:space="preserve"> din OG nr. 2/2001, A.S.F., în calitate de autoritate competentă pentru depozitarul central, poate aplica sancţiuni și/sau dispune măsuri administrative în conformitate cu prevederile art. 63 alin. (2) din Regulamentul (UE) nr. 909/2014 pentru încălcările prevăzute la alin. (1) care constau în:</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o declarație publică în care se indică persoana responsabilă de încălcare și natura încălcării, în conformitate cu art. 62 din Regulamentul (UE) nr. 909/2014;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o decizie prin care se solicită persoanei responsabile de încălcare să pună capăt respectivului comportament și să se abțină de la repetarea acestuia;</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c) retragerea autorizațiilor acordate în temeiul art. 16 sau 54 din Regulamentul (UE) nr. 909/2014, în conformitate cu art. 20 sau 57 din Regulamentul (UE) nr. 909/2014, după caz;</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d) sancționarea oricărui membru al organului de conducere al depozitarului central sau a oricărei alte persoane fizice considerate responsabile prin interzicerea temporară sau, în cazul unor încălcări grave repetate, interzicerea permanentă a exercitării unor funcții de conducere în cadrul depozitarului central;</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e) amenzi în cuantum de până la două ori cuantumul profitului obținut ca rezultat al unei încălcări, atunci când cuantumul respectiv poate fi stabilit;</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f) în cazul persoanelor fizice, amenzi de la 1.000 lei până la 22.150.000 lei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g) în cazul unei persoane juridice, amenzi de la 10.000 lei până la 88.600.000 lei lei sau de până la 10 % din cifra de afaceri anuală totală a persoanei juridice conform ultimelor conturi disponibile aprobate de organul de conducere; în cazul în care persoana juridică este o societate – mamă sau o filială a societății – mamă care trebuie să întocmească conturi financiare consolidate în conformitate cu reglementările contabile în vigoare, cifra de afaceri anuală totală aplicabilă este cifra de afaceri anuală totală sau tipul de venit corespunzător conform prevederilor legale relevante, pe baza ultimei situații disponibile a conturilor consolidate, aprobate de organul de conducere al societății-mamă principale.</w:t>
      </w:r>
    </w:p>
    <w:p w:rsidR="00F14237" w:rsidRPr="00C934D7" w:rsidRDefault="00F14237" w:rsidP="00223320">
      <w:pPr>
        <w:jc w:val="both"/>
        <w:rPr>
          <w:rFonts w:ascii="Times New Roman" w:hAnsi="Times New Roman"/>
          <w:lang w:val="ro-RO"/>
        </w:rPr>
      </w:pPr>
    </w:p>
    <w:p w:rsidR="00957867" w:rsidRPr="00C934D7" w:rsidRDefault="00957867" w:rsidP="00223320">
      <w:pPr>
        <w:jc w:val="center"/>
        <w:rPr>
          <w:rFonts w:ascii="Times New Roman" w:hAnsi="Times New Roman"/>
          <w:lang w:val="ro-RO"/>
        </w:rPr>
      </w:pPr>
      <w:r w:rsidRPr="00C934D7">
        <w:rPr>
          <w:rFonts w:ascii="Times New Roman" w:hAnsi="Times New Roman"/>
          <w:lang w:val="ro-RO"/>
        </w:rPr>
        <w:t xml:space="preserve">CAPITOLUL </w:t>
      </w:r>
      <w:r w:rsidR="00312A58" w:rsidRPr="00C934D7">
        <w:rPr>
          <w:rFonts w:ascii="Times New Roman" w:hAnsi="Times New Roman"/>
          <w:lang w:val="ro-RO"/>
        </w:rPr>
        <w:t>V</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Sancţionarea contrapărţii centrale</w:t>
      </w:r>
    </w:p>
    <w:p w:rsidR="00957867" w:rsidRPr="00C934D7" w:rsidRDefault="00957867" w:rsidP="00223320">
      <w:pPr>
        <w:jc w:val="center"/>
        <w:rPr>
          <w:rFonts w:ascii="Times New Roman" w:hAnsi="Times New Roman"/>
          <w:b/>
          <w:lang w:val="ro-RO"/>
        </w:rPr>
      </w:pPr>
    </w:p>
    <w:p w:rsidR="00957867" w:rsidRPr="00C934D7" w:rsidRDefault="00957867" w:rsidP="00223320">
      <w:pPr>
        <w:ind w:firstLine="720"/>
        <w:jc w:val="both"/>
        <w:rPr>
          <w:rFonts w:ascii="Times New Roman" w:hAnsi="Times New Roman"/>
          <w:i/>
          <w:lang w:val="ro-RO"/>
        </w:rPr>
      </w:pPr>
      <w:r w:rsidRPr="00C934D7">
        <w:rPr>
          <w:rFonts w:ascii="Times New Roman" w:hAnsi="Times New Roman"/>
          <w:b/>
          <w:lang w:val="ro-RO"/>
        </w:rPr>
        <w:t xml:space="preserve">Art. </w:t>
      </w:r>
      <w:r w:rsidR="007C264A" w:rsidRPr="00C934D7">
        <w:rPr>
          <w:rFonts w:ascii="Times New Roman" w:hAnsi="Times New Roman"/>
          <w:b/>
          <w:lang w:val="ro-RO"/>
        </w:rPr>
        <w:t>262</w:t>
      </w:r>
      <w:r w:rsidRPr="00C934D7">
        <w:rPr>
          <w:rFonts w:ascii="Times New Roman" w:hAnsi="Times New Roman"/>
          <w:lang w:val="ro-RO"/>
        </w:rPr>
        <w:t xml:space="preserve">- A.S.F. sancţionează contrapartea centrală în conformitate cu dispoziţiile </w:t>
      </w:r>
      <w:r w:rsidRPr="00C934D7">
        <w:rPr>
          <w:rFonts w:ascii="Times New Roman" w:hAnsi="Times New Roman"/>
          <w:i/>
          <w:lang w:val="ro-RO"/>
        </w:rPr>
        <w:t xml:space="preserve">Legii nr. ...privind stabilirea unor măsuri de punere în aplicare a Regulamentului (UE) </w:t>
      </w:r>
      <w:r w:rsidR="00251BC5">
        <w:rPr>
          <w:rFonts w:ascii="Times New Roman" w:hAnsi="Times New Roman"/>
          <w:i/>
          <w:lang w:val="ro-RO"/>
        </w:rPr>
        <w:br/>
      </w:r>
      <w:r w:rsidRPr="00C934D7">
        <w:rPr>
          <w:rFonts w:ascii="Times New Roman" w:hAnsi="Times New Roman"/>
          <w:i/>
          <w:lang w:val="ro-RO"/>
        </w:rPr>
        <w:t>nr. 648/2012.</w:t>
      </w:r>
    </w:p>
    <w:p w:rsidR="00957867" w:rsidRPr="00C934D7" w:rsidRDefault="00957867" w:rsidP="00223320">
      <w:pPr>
        <w:jc w:val="both"/>
        <w:rPr>
          <w:rFonts w:ascii="Times New Roman" w:hAnsi="Times New Roman"/>
          <w:i/>
          <w:lang w:val="ro-RO"/>
        </w:rPr>
      </w:pPr>
    </w:p>
    <w:p w:rsidR="00957867" w:rsidRPr="00C934D7" w:rsidRDefault="00957867" w:rsidP="00223320">
      <w:pPr>
        <w:jc w:val="center"/>
        <w:rPr>
          <w:rFonts w:ascii="Times New Roman" w:hAnsi="Times New Roman"/>
          <w:lang w:val="ro-RO"/>
        </w:rPr>
      </w:pPr>
      <w:r w:rsidRPr="00C934D7">
        <w:rPr>
          <w:rFonts w:ascii="Times New Roman" w:hAnsi="Times New Roman"/>
          <w:lang w:val="ro-RO"/>
        </w:rPr>
        <w:t>CAPITOLUL V</w:t>
      </w:r>
      <w:r w:rsidR="00312A58" w:rsidRPr="00C934D7">
        <w:rPr>
          <w:rFonts w:ascii="Times New Roman" w:hAnsi="Times New Roman"/>
          <w:lang w:val="ro-RO"/>
        </w:rPr>
        <w:t>I</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Sancţiuni aplicabile în baza Regulamentului (UE) nr. 1286/2014</w:t>
      </w:r>
    </w:p>
    <w:p w:rsidR="00957867" w:rsidRPr="00C934D7" w:rsidRDefault="00957867" w:rsidP="00223320">
      <w:pPr>
        <w:jc w:val="center"/>
        <w:rPr>
          <w:rFonts w:ascii="Times New Roman" w:hAnsi="Times New Roman"/>
          <w:b/>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w:t>
      </w:r>
      <w:r w:rsidR="007C264A" w:rsidRPr="00C934D7">
        <w:rPr>
          <w:rFonts w:ascii="Times New Roman" w:hAnsi="Times New Roman"/>
          <w:b/>
          <w:lang w:val="ro-RO"/>
        </w:rPr>
        <w:t>263</w:t>
      </w:r>
      <w:r w:rsidRPr="00C934D7">
        <w:rPr>
          <w:rFonts w:ascii="Times New Roman" w:hAnsi="Times New Roman"/>
          <w:lang w:val="ro-RO"/>
        </w:rPr>
        <w:t xml:space="preserve">- (1) Constituie contravenții nerespectarea de către orice entitate legală sau persoană fizică a prevederilor art. 5 alin. (1), art. 6 și 7, art. 8 alin. (1) - (3), art. 9, art. 10 alin. (1), art. 13 alin. (1), (3) și (4), precum și ale art. 14 și art. 19 din Regulamentul (UE) nr. 1286/2014. </w:t>
      </w:r>
    </w:p>
    <w:p w:rsidR="00957867" w:rsidRPr="00C934D7" w:rsidRDefault="00957867" w:rsidP="00F1551A">
      <w:pPr>
        <w:ind w:firstLine="720"/>
        <w:jc w:val="both"/>
        <w:rPr>
          <w:rFonts w:ascii="Times New Roman" w:hAnsi="Times New Roman"/>
          <w:lang w:val="ro-RO"/>
        </w:rPr>
      </w:pPr>
      <w:r w:rsidRPr="00C934D7">
        <w:rPr>
          <w:rFonts w:ascii="Times New Roman" w:hAnsi="Times New Roman"/>
          <w:lang w:val="ro-RO"/>
        </w:rPr>
        <w:t xml:space="preserve">(2) Prin derogare de la prevederile art. 8 </w:t>
      </w:r>
      <w:hyperlink r:id="rId37" w:history="1">
        <w:r w:rsidRPr="00C934D7">
          <w:rPr>
            <w:rFonts w:ascii="Times New Roman" w:hAnsi="Times New Roman"/>
            <w:lang w:val="ro-RO"/>
          </w:rPr>
          <w:t>alin. (2)</w:t>
        </w:r>
      </w:hyperlink>
      <w:r w:rsidRPr="00C934D7">
        <w:rPr>
          <w:rFonts w:ascii="Times New Roman" w:hAnsi="Times New Roman"/>
          <w:lang w:val="ro-RO"/>
        </w:rPr>
        <w:t xml:space="preserve"> din OG nr. 2/2001, în cazul săvârşirii contravenţiilor prevăzute la alin. (1), A.S.F. poate aplica sancţiuni și/sau dispune măsuri administrative, după cum urmează: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interzicerea tranzacționării unui PRIIP;</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suspendarea tranzacționării unui PRIIP;</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c) un avertisment public care indică persoana responsabilă și natura încălcării;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d) interzicerea furnizării unui document cu informații esențiale care nu respectă cerințele prevăzute la art. 6, 7, 8 sau 10, după caz din Regulamentul (UE) nr. 1286/2014 și prin care se impune publicarea unei noi versiuni a unui document cu informații esențiale.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e) amendă:</w:t>
      </w:r>
    </w:p>
    <w:p w:rsidR="00957867" w:rsidRPr="00C934D7" w:rsidRDefault="00957867" w:rsidP="00223320">
      <w:pPr>
        <w:pStyle w:val="ListParagraph"/>
        <w:spacing w:after="0" w:line="240" w:lineRule="auto"/>
        <w:ind w:left="0" w:firstLine="720"/>
        <w:contextualSpacing w:val="0"/>
        <w:jc w:val="both"/>
        <w:rPr>
          <w:rFonts w:ascii="Times New Roman" w:hAnsi="Times New Roman"/>
          <w:sz w:val="24"/>
          <w:szCs w:val="24"/>
        </w:rPr>
      </w:pPr>
      <w:r w:rsidRPr="00C934D7">
        <w:rPr>
          <w:rFonts w:ascii="Times New Roman" w:hAnsi="Times New Roman"/>
          <w:sz w:val="24"/>
          <w:szCs w:val="24"/>
        </w:rPr>
        <w:t xml:space="preserve">(i) în cuantum de la 10.000 lei până la 22.450.000 lei sau până la 3 % din cifra de afaceri anuală totală a respectivei entități, conform ultimelor situații financiare disponibile aprobate de organul de conducere sau până la dublul profiturilor obținute sau al pierderilor evitate în urma încălcării, pentru persoanele juridice; </w:t>
      </w:r>
    </w:p>
    <w:p w:rsidR="00957867" w:rsidRPr="00C934D7" w:rsidRDefault="00957867" w:rsidP="00223320">
      <w:pPr>
        <w:pStyle w:val="ListParagraph"/>
        <w:spacing w:after="0" w:line="240" w:lineRule="auto"/>
        <w:ind w:left="0" w:firstLine="720"/>
        <w:contextualSpacing w:val="0"/>
        <w:jc w:val="both"/>
        <w:rPr>
          <w:rFonts w:ascii="Times New Roman" w:hAnsi="Times New Roman"/>
          <w:sz w:val="24"/>
          <w:szCs w:val="24"/>
        </w:rPr>
      </w:pPr>
      <w:r w:rsidRPr="00C934D7">
        <w:rPr>
          <w:rFonts w:ascii="Times New Roman" w:hAnsi="Times New Roman"/>
          <w:sz w:val="24"/>
          <w:szCs w:val="24"/>
        </w:rPr>
        <w:t xml:space="preserve">(ii) în cuantum de la 1.000 lei până la 3.150.000 lei sau dublul profiturilor obținute sau al pierderilor evitate în urma încălcării, pentru persoanele fizice.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În cazul în care entitatea menționată la alin. (2) lit. e) pct. </w:t>
      </w:r>
      <w:r w:rsidR="00237431" w:rsidRPr="00C934D7">
        <w:rPr>
          <w:rFonts w:ascii="Times New Roman" w:hAnsi="Times New Roman"/>
          <w:lang w:val="ro-RO"/>
        </w:rPr>
        <w:t>(</w:t>
      </w:r>
      <w:r w:rsidRPr="00C934D7">
        <w:rPr>
          <w:rFonts w:ascii="Times New Roman" w:hAnsi="Times New Roman"/>
          <w:lang w:val="ro-RO"/>
        </w:rPr>
        <w:t>i) este o societate-mamă sau o filială a societății-mamă, care are obligația de a întocmi situații financiare consolidate în conformitate cu reglementările contabile în vigoare, cifra de afaceri anuală totală relevantă este cifra de afaceri anuală totală sau tipul corespunzător de venit în conformitate cu reglementările contabile aplicabile, astfel cum reiese din ultimele situații financiare consolidate disponibile aprobate de organul statutar al societății mamă principale.</w:t>
      </w:r>
    </w:p>
    <w:p w:rsidR="00957867" w:rsidRPr="00C934D7" w:rsidRDefault="00957867" w:rsidP="00223320">
      <w:pPr>
        <w:jc w:val="both"/>
        <w:rPr>
          <w:rFonts w:ascii="Times New Roman" w:hAnsi="Times New Roman"/>
          <w:lang w:val="ro-RO"/>
        </w:rPr>
      </w:pPr>
    </w:p>
    <w:p w:rsidR="00957867" w:rsidRPr="00C934D7" w:rsidRDefault="00957867" w:rsidP="00223320">
      <w:pPr>
        <w:jc w:val="center"/>
        <w:rPr>
          <w:rFonts w:ascii="Times New Roman" w:hAnsi="Times New Roman"/>
          <w:lang w:val="ro-RO"/>
        </w:rPr>
      </w:pPr>
      <w:r w:rsidRPr="00C934D7">
        <w:rPr>
          <w:rFonts w:ascii="Times New Roman" w:hAnsi="Times New Roman"/>
          <w:lang w:val="ro-RO"/>
        </w:rPr>
        <w:t>CAPITOLUL VI</w:t>
      </w:r>
      <w:r w:rsidR="00312A58" w:rsidRPr="00C934D7">
        <w:rPr>
          <w:rFonts w:ascii="Times New Roman" w:hAnsi="Times New Roman"/>
          <w:lang w:val="ro-RO"/>
        </w:rPr>
        <w:t>I</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Sancţiuni aplicabile în baza Regulamentului (UE) nr. 2365/2015</w:t>
      </w:r>
    </w:p>
    <w:p w:rsidR="00957867" w:rsidRPr="00C934D7" w:rsidRDefault="00957867" w:rsidP="00223320">
      <w:pPr>
        <w:jc w:val="center"/>
        <w:rPr>
          <w:rFonts w:ascii="Times New Roman" w:hAnsi="Times New Roman"/>
          <w:b/>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 xml:space="preserve">Art. </w:t>
      </w:r>
      <w:r w:rsidR="007C264A" w:rsidRPr="00C934D7">
        <w:rPr>
          <w:rFonts w:ascii="Times New Roman" w:hAnsi="Times New Roman"/>
          <w:b/>
          <w:lang w:val="ro-RO"/>
        </w:rPr>
        <w:t>264</w:t>
      </w:r>
      <w:r w:rsidRPr="00C934D7">
        <w:rPr>
          <w:rFonts w:ascii="Times New Roman" w:hAnsi="Times New Roman"/>
          <w:lang w:val="ro-RO"/>
        </w:rPr>
        <w:t>- (1) Constituie contravenţii, în măsura în care nu sunt săvârşite în astfel de condiţii încât să fie considerate potrivit legii penale infracţiuni, faptele săvârşite de către contrapărțile la o SFT, așa cum sunt acestea definite de Regulamentul (UE) nr. 2365/2015, de către membri ai consiliului de administrație, directori sau, după caz, membri ai consiliului de supraveghere și membri ai directoratului al contrapărților persoane juridice în legătură cu:</w:t>
      </w:r>
    </w:p>
    <w:p w:rsidR="00957867" w:rsidRPr="00C934D7" w:rsidRDefault="00957867" w:rsidP="00223320">
      <w:pPr>
        <w:pStyle w:val="doc-ti"/>
        <w:spacing w:before="0" w:beforeAutospacing="0" w:after="0" w:afterAutospacing="0"/>
        <w:ind w:firstLine="720"/>
        <w:jc w:val="both"/>
      </w:pPr>
      <w:r w:rsidRPr="00C934D7">
        <w:t xml:space="preserve">a) nerespectarea obligațiilor de raportare și de protecție impuse de prevederile art. 4 din </w:t>
      </w:r>
      <w:r w:rsidRPr="00B00FE1">
        <w:t>Regulamentul (UE) nr. 2365/2015</w:t>
      </w:r>
      <w:r w:rsidRPr="00C934D7">
        <w:rPr>
          <w:i/>
        </w:rPr>
        <w:t>;</w:t>
      </w:r>
    </w:p>
    <w:p w:rsidR="00957867" w:rsidRPr="00C934D7" w:rsidRDefault="00957867" w:rsidP="00223320">
      <w:pPr>
        <w:pStyle w:val="doc-ti"/>
        <w:spacing w:before="0" w:beforeAutospacing="0" w:after="0" w:afterAutospacing="0"/>
        <w:ind w:firstLine="720"/>
        <w:jc w:val="both"/>
        <w:rPr>
          <w:i/>
        </w:rPr>
      </w:pPr>
      <w:r w:rsidRPr="00C934D7">
        <w:t xml:space="preserve">b) nerespectarea prevederilor privind reutilizarea instrumentelor financiare primite în cadrul unui contract de garanție impuse de prevederile art. 15 din </w:t>
      </w:r>
      <w:r w:rsidRPr="001F301A">
        <w:t xml:space="preserve">Regulamentul (UE) nr. </w:t>
      </w:r>
      <w:r w:rsidRPr="00C934D7">
        <w:t>2365/2015</w:t>
      </w:r>
      <w:r w:rsidRPr="00C934D7">
        <w:rPr>
          <w:i/>
        </w:rPr>
        <w:t>.</w:t>
      </w:r>
    </w:p>
    <w:p w:rsidR="00957867" w:rsidRPr="00C934D7" w:rsidRDefault="00957867" w:rsidP="00F1551A">
      <w:pPr>
        <w:ind w:firstLine="720"/>
        <w:jc w:val="both"/>
        <w:rPr>
          <w:rFonts w:ascii="Times New Roman" w:hAnsi="Times New Roman"/>
          <w:lang w:val="ro-RO"/>
        </w:rPr>
      </w:pPr>
      <w:r w:rsidRPr="00C934D7">
        <w:rPr>
          <w:rStyle w:val="l5def3"/>
          <w:rFonts w:ascii="Times New Roman" w:hAnsi="Times New Roman" w:cs="Times New Roman"/>
          <w:color w:val="auto"/>
          <w:sz w:val="24"/>
          <w:szCs w:val="24"/>
          <w:lang w:val="ro-RO"/>
        </w:rPr>
        <w:t xml:space="preserve">(2) Prin derogare de la prevederile art. 8 </w:t>
      </w:r>
      <w:hyperlink r:id="rId38" w:history="1">
        <w:r w:rsidRPr="00C934D7">
          <w:rPr>
            <w:rStyle w:val="l5def3"/>
            <w:rFonts w:ascii="Times New Roman" w:hAnsi="Times New Roman" w:cs="Times New Roman"/>
            <w:color w:val="auto"/>
            <w:sz w:val="24"/>
            <w:szCs w:val="24"/>
            <w:lang w:val="ro-RO"/>
          </w:rPr>
          <w:t>alin. (2)</w:t>
        </w:r>
      </w:hyperlink>
      <w:r w:rsidRPr="00C934D7">
        <w:rPr>
          <w:rStyle w:val="l5def3"/>
          <w:rFonts w:ascii="Times New Roman" w:hAnsi="Times New Roman" w:cs="Times New Roman"/>
          <w:color w:val="auto"/>
          <w:sz w:val="24"/>
          <w:szCs w:val="24"/>
          <w:lang w:val="ro-RO"/>
        </w:rPr>
        <w:t xml:space="preserve"> din OG nr. 2/2001, A.S.F. poate aplica sancţiuni și/sau dispune măsuri</w:t>
      </w:r>
      <w:r w:rsidRPr="00C934D7">
        <w:rPr>
          <w:rFonts w:ascii="Times New Roman" w:hAnsi="Times New Roman"/>
          <w:lang w:val="ro-RO"/>
        </w:rPr>
        <w:t xml:space="preserve"> pentru încălcările prevăzute la alin. (1), </w:t>
      </w:r>
      <w:r w:rsidRPr="00C934D7">
        <w:rPr>
          <w:rStyle w:val="l5def3"/>
          <w:rFonts w:ascii="Times New Roman" w:hAnsi="Times New Roman" w:cs="Times New Roman"/>
          <w:color w:val="auto"/>
          <w:sz w:val="24"/>
          <w:szCs w:val="24"/>
          <w:lang w:val="ro-RO"/>
        </w:rPr>
        <w:t>după cum urmează</w:t>
      </w:r>
      <w:r w:rsidRPr="00C934D7">
        <w:rPr>
          <w:rFonts w:ascii="Times New Roman" w:hAnsi="Times New Roman"/>
          <w:lang w:val="ro-RO"/>
        </w:rPr>
        <w:t>:</w:t>
      </w:r>
    </w:p>
    <w:p w:rsidR="00957867" w:rsidRPr="00C934D7" w:rsidRDefault="00957867" w:rsidP="00223320">
      <w:pPr>
        <w:pStyle w:val="cm40"/>
        <w:ind w:firstLine="720"/>
        <w:jc w:val="both"/>
      </w:pPr>
      <w:r w:rsidRPr="00C934D7">
        <w:t xml:space="preserve">a) o decizie prin care se impune persoanei răspunzătoare de încălcarea menționată la alin. (1) să pună capăt respectivului comportament și să se abțină de la repetarea acestuia; </w:t>
      </w:r>
    </w:p>
    <w:p w:rsidR="00957867" w:rsidRPr="00C934D7" w:rsidRDefault="00957867" w:rsidP="00223320">
      <w:pPr>
        <w:pStyle w:val="cm40"/>
        <w:ind w:firstLine="720"/>
        <w:jc w:val="both"/>
      </w:pPr>
      <w:r w:rsidRPr="00C934D7">
        <w:t xml:space="preserve">b) o declarație publică care să menționeze persoana răspunzătoare și natura încălcării menționate la alin. (1); </w:t>
      </w:r>
    </w:p>
    <w:p w:rsidR="00957867" w:rsidRPr="00C934D7" w:rsidRDefault="00957867" w:rsidP="00223320">
      <w:pPr>
        <w:pStyle w:val="cm40"/>
        <w:ind w:firstLine="720"/>
        <w:jc w:val="both"/>
      </w:pPr>
      <w:r w:rsidRPr="00C934D7">
        <w:t xml:space="preserve">c) retragerea sau suspendarea autorizării acordate de A.S.F.; </w:t>
      </w:r>
    </w:p>
    <w:p w:rsidR="00957867" w:rsidRPr="00C934D7" w:rsidRDefault="00957867" w:rsidP="00223320">
      <w:pPr>
        <w:pStyle w:val="cm40"/>
        <w:ind w:firstLine="720"/>
        <w:jc w:val="both"/>
      </w:pPr>
      <w:r w:rsidRPr="00C934D7">
        <w:t xml:space="preserve">d) o interdicție temporară de a exercita funcții de conducere împotriva oricărei persoane care exercită responsabilități de conducere sau împotriva oricărei persoane fizice care este considerată răspunzătoare de o astfel de încălcare; </w:t>
      </w:r>
    </w:p>
    <w:p w:rsidR="00957867" w:rsidRPr="00C934D7" w:rsidRDefault="00957867" w:rsidP="00223320">
      <w:pPr>
        <w:pStyle w:val="cm40"/>
        <w:ind w:firstLine="720"/>
        <w:jc w:val="both"/>
      </w:pPr>
      <w:r w:rsidRPr="00C934D7">
        <w:t xml:space="preserve">e) amenzi maxime în cuantum de cel puțin valoarea triplă a profiturilor obținute sau a pierderilor evitate ca urmare a încălcării, în cazurile în care cuantumul respectiv poate fi stabilit, chiar dacă amenzile respective depășesc cuantumurile menționate la lit. f) și g); </w:t>
      </w:r>
    </w:p>
    <w:p w:rsidR="00957867" w:rsidRPr="00C934D7" w:rsidRDefault="00957867" w:rsidP="00223320">
      <w:pPr>
        <w:pStyle w:val="cm40"/>
        <w:ind w:firstLine="720"/>
        <w:jc w:val="both"/>
      </w:pPr>
      <w:r w:rsidRPr="00C934D7">
        <w:t>f) în cazul persoanelor fizice, amenzi de la 1.000 lei până 22.700.000 lei,</w:t>
      </w:r>
    </w:p>
    <w:p w:rsidR="00957867" w:rsidRPr="00C934D7" w:rsidRDefault="00957867" w:rsidP="00223320">
      <w:pPr>
        <w:pStyle w:val="cm40"/>
        <w:ind w:firstLine="720"/>
        <w:jc w:val="both"/>
      </w:pPr>
      <w:r w:rsidRPr="00C934D7">
        <w:t>g) în cazul persoanelor juridice:</w:t>
      </w:r>
    </w:p>
    <w:p w:rsidR="00957867" w:rsidRPr="00C934D7" w:rsidRDefault="00957867" w:rsidP="00223320">
      <w:pPr>
        <w:pStyle w:val="cm40"/>
        <w:ind w:firstLine="720"/>
        <w:jc w:val="both"/>
      </w:pPr>
      <w:r w:rsidRPr="00C934D7">
        <w:t xml:space="preserve">(i) amenzi de la 10.000 lei până la 22.700.000 lei sau până la 10 % din cifra de afaceri anuală totală a persoanei juridice calculată conform ultimelor situații financiare disponibile aprobate de organul de conducere, în cazul încălcării menționate la alin. (1) lit. a); </w:t>
      </w:r>
    </w:p>
    <w:p w:rsidR="00957867" w:rsidRPr="00C934D7" w:rsidRDefault="00957867" w:rsidP="00223320">
      <w:pPr>
        <w:pStyle w:val="cm40"/>
        <w:ind w:firstLine="720"/>
        <w:jc w:val="both"/>
      </w:pPr>
      <w:r w:rsidRPr="00C934D7">
        <w:t xml:space="preserve">(ii) amenzi de la 10.000 lei până la 68.000.000 lei sau până la 10 % din cifra de afaceri anuală totală a persoanei juridice calculată pe baza ultimelor situații financiare disponibile aprobate de organul de conducere, în cazul încălcării menționate la alin. (1) lit. b). </w:t>
      </w:r>
    </w:p>
    <w:p w:rsidR="00957867" w:rsidRPr="00C934D7" w:rsidRDefault="00957867" w:rsidP="00223320">
      <w:pPr>
        <w:pStyle w:val="cm40"/>
        <w:ind w:firstLine="720"/>
        <w:jc w:val="both"/>
      </w:pPr>
      <w:r w:rsidRPr="00C934D7">
        <w:t>(3) În sensul lit. g) pct. (i) și (ii) de la alin. (2), în cazul în care persoana juridică este o societate-mamă sau o filială a societății-mamă care trebuie să elaboreze situații financiare consolidate în conformitate cu reglementările legale în vigoare, cifra de afaceri anuală totală relevantă este cifra de afaceri anuală totală sau tipul corespunzător de venit în funcție de regimul contabil relevant, care se calculează pe baza ultimelor situații financiare consolidate disponibile aprobate de organul de conducere al societăți-mamă principală.</w:t>
      </w:r>
    </w:p>
    <w:p w:rsidR="00957867" w:rsidRPr="00C934D7" w:rsidRDefault="00957867" w:rsidP="00223320">
      <w:pPr>
        <w:pStyle w:val="cm40"/>
        <w:ind w:firstLine="720"/>
        <w:jc w:val="both"/>
      </w:pPr>
      <w:r w:rsidRPr="00C934D7">
        <w:t xml:space="preserve">(4) O încălcare menționată la alin. (1) nu afectează valabilitatea clauzelor unei SFT și nici posibilitatea părților de a executa acești termeni și nu conduce la acordarea de drepturi la despăgubire din partea unei părți la o SFT. </w:t>
      </w:r>
    </w:p>
    <w:p w:rsidR="00957867" w:rsidRPr="00C934D7" w:rsidRDefault="00957867" w:rsidP="00223320">
      <w:pPr>
        <w:pStyle w:val="cm40"/>
        <w:jc w:val="both"/>
      </w:pPr>
    </w:p>
    <w:p w:rsidR="00957867" w:rsidRPr="00C934D7" w:rsidRDefault="00957867" w:rsidP="00223320">
      <w:pPr>
        <w:jc w:val="center"/>
        <w:rPr>
          <w:rFonts w:ascii="Times New Roman" w:hAnsi="Times New Roman"/>
          <w:lang w:val="ro-RO"/>
        </w:rPr>
      </w:pPr>
      <w:r w:rsidRPr="00C934D7">
        <w:rPr>
          <w:rFonts w:ascii="Times New Roman" w:hAnsi="Times New Roman"/>
          <w:lang w:val="ro-RO"/>
        </w:rPr>
        <w:t>CAPITOLUL VII</w:t>
      </w:r>
      <w:r w:rsidR="00312A58" w:rsidRPr="00C934D7">
        <w:rPr>
          <w:rFonts w:ascii="Times New Roman" w:hAnsi="Times New Roman"/>
          <w:lang w:val="ro-RO"/>
        </w:rPr>
        <w:t>I</w:t>
      </w:r>
    </w:p>
    <w:p w:rsidR="00957867" w:rsidRPr="00C934D7" w:rsidRDefault="00957867" w:rsidP="00223320">
      <w:pPr>
        <w:jc w:val="center"/>
        <w:rPr>
          <w:rFonts w:ascii="Times New Roman" w:hAnsi="Times New Roman"/>
          <w:b/>
          <w:lang w:val="ro-RO"/>
        </w:rPr>
      </w:pPr>
      <w:r w:rsidRPr="00C934D7">
        <w:rPr>
          <w:rFonts w:ascii="Times New Roman" w:hAnsi="Times New Roman"/>
          <w:b/>
          <w:lang w:val="ro-RO"/>
        </w:rPr>
        <w:t>Sancţiuni aplicabile în baza Regulamentului (UE) nr. 1011/2016</w:t>
      </w:r>
    </w:p>
    <w:p w:rsidR="00957867" w:rsidRPr="00C934D7" w:rsidRDefault="00957867" w:rsidP="00223320">
      <w:pPr>
        <w:jc w:val="center"/>
        <w:rPr>
          <w:rFonts w:ascii="Times New Roman" w:hAnsi="Times New Roman"/>
          <w:b/>
          <w:lang w:val="ro-RO"/>
        </w:rPr>
      </w:pPr>
    </w:p>
    <w:p w:rsidR="00957867" w:rsidRPr="00C934D7" w:rsidRDefault="00957867" w:rsidP="00223320">
      <w:pPr>
        <w:pStyle w:val="doc-ti"/>
        <w:spacing w:before="0" w:beforeAutospacing="0" w:after="0" w:afterAutospacing="0"/>
        <w:ind w:firstLine="720"/>
        <w:jc w:val="both"/>
        <w:textAlignment w:val="baseline"/>
        <w:rPr>
          <w:rFonts w:eastAsia="Calibri"/>
        </w:rPr>
      </w:pPr>
      <w:r w:rsidRPr="00C934D7">
        <w:rPr>
          <w:rFonts w:eastAsia="Calibri"/>
          <w:b/>
        </w:rPr>
        <w:t xml:space="preserve">Art. </w:t>
      </w:r>
      <w:r w:rsidR="007C264A" w:rsidRPr="00C934D7">
        <w:rPr>
          <w:rFonts w:eastAsia="Calibri"/>
          <w:b/>
        </w:rPr>
        <w:t>265</w:t>
      </w:r>
      <w:r w:rsidRPr="00C934D7">
        <w:rPr>
          <w:rFonts w:eastAsia="Calibri"/>
        </w:rPr>
        <w:t xml:space="preserve">- (1) Încălcarea </w:t>
      </w:r>
      <w:r w:rsidR="004303AC">
        <w:rPr>
          <w:rFonts w:eastAsia="Calibri"/>
        </w:rPr>
        <w:t>dispoziţiilor Regulamentului (U</w:t>
      </w:r>
      <w:r w:rsidRPr="00C934D7">
        <w:rPr>
          <w:rFonts w:eastAsia="Calibri"/>
        </w:rPr>
        <w:t xml:space="preserve">E) </w:t>
      </w:r>
      <w:r w:rsidRPr="00C934D7">
        <w:t xml:space="preserve">nr. 1011/2016 </w:t>
      </w:r>
      <w:r w:rsidRPr="00C934D7">
        <w:rPr>
          <w:rFonts w:eastAsia="Calibri"/>
        </w:rPr>
        <w:t xml:space="preserve">şi ale reglementărilor adoptate în aplicarea acestuia se constată şi se sancţionează de către A.S.F., în calitate de autoritate competentă, şi atrage răspunderea contravenţională, în condiţiile legii.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(2) Constituie contravenții, în măsura în care faptele nu sunt săvârşite în astfel de condiţii încât să fie considerate potrivit legii penale infracţiuni, nerespectarea prevederilor art. 4-16, art. 21, art. 23-29 și art. 34 din Regulamentul (UE) nr. 1011/2016, precum și orice refuz de a coopera în cadrul unei investigații derulate de A.S.F. sau de conformare cu o solicitare a autorității, care face obiectul art. 41 din același regulament.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Prin derogare de la prevederile art. 8 </w:t>
      </w:r>
      <w:hyperlink r:id="rId39" w:history="1">
        <w:r w:rsidRPr="00C934D7">
          <w:rPr>
            <w:rFonts w:ascii="Times New Roman" w:hAnsi="Times New Roman"/>
            <w:lang w:val="ro-RO"/>
          </w:rPr>
          <w:t>alin. (2)</w:t>
        </w:r>
      </w:hyperlink>
      <w:r w:rsidRPr="00C934D7">
        <w:rPr>
          <w:rFonts w:ascii="Times New Roman" w:hAnsi="Times New Roman"/>
          <w:lang w:val="ro-RO"/>
        </w:rPr>
        <w:t xml:space="preserve"> din OG nr. 2/2001, în cazul săvârşirii contravenţiilor prevăzute la alin. (2), A.S.F. poate aplica sancţiuni contravenționale principale și poate dispune măsuri contravenționale complementare, după cum urmează: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emiterea unui act individual prin care se impune administratorului sau entității supravegheate răspunzătoare de încălcarea prevederilor Regulamentului (UE) nr. 1011/2016 de a sista respectiva faptă și de a se abține de la repetarea acesteia;</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emiterea unui act individual prin care se impune administratorului sau entității supravegheate răspunzătoare de încălcarea prevederilor Regulamentului (UE) nr. 101</w:t>
      </w:r>
      <w:r w:rsidR="001664AC" w:rsidRPr="00C934D7">
        <w:rPr>
          <w:rFonts w:ascii="Times New Roman" w:hAnsi="Times New Roman"/>
          <w:lang w:val="ro-RO"/>
        </w:rPr>
        <w:t>1/2016 de a restitui profiturile</w:t>
      </w:r>
      <w:r w:rsidRPr="00C934D7">
        <w:rPr>
          <w:rFonts w:ascii="Times New Roman" w:hAnsi="Times New Roman"/>
          <w:lang w:val="ro-RO"/>
        </w:rPr>
        <w:t xml:space="preserve"> obținute din respectiva faptă sau pierderil</w:t>
      </w:r>
      <w:r w:rsidR="001664AC" w:rsidRPr="00C934D7">
        <w:rPr>
          <w:rFonts w:ascii="Times New Roman" w:hAnsi="Times New Roman"/>
          <w:lang w:val="ro-RO"/>
        </w:rPr>
        <w:t>e</w:t>
      </w:r>
      <w:r w:rsidRPr="00C934D7">
        <w:rPr>
          <w:rFonts w:ascii="Times New Roman" w:hAnsi="Times New Roman"/>
          <w:lang w:val="ro-RO"/>
        </w:rPr>
        <w:t xml:space="preserve"> evitate prin comiterea acesteia, în măsura în care acestea pot fi determinate;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c) emiterea unui avertisment public care indică persoana sau persoanele responsabile și natura încălcării;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d) retragerea sau suspendarea autorizației sau înregistrării unui administrator;</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e) emiterea unui act individual de interdicție temporară adresată oricărei persoane fizice considerată răspunzătoare de săvârșirea contravenției, de a exercita funcții de conducere în cadrul administratorilor sau al contribuitorilor supravegheați;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f) în cazul persoanelor fizice, se sancționează cu avertisment sau amendă: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1. de până la 2.260.500 lei încălcarea prevederilor art. 4-10, art. 11 alin. (1) lit. a), b), c) și e), art. 11 alin. (2) și (3) și ale art. 12-16, art. 21, art. 23-29</w:t>
      </w:r>
      <w:r w:rsidR="004303AC">
        <w:rPr>
          <w:rFonts w:ascii="Times New Roman" w:hAnsi="Times New Roman"/>
          <w:lang w:val="ro-RO"/>
        </w:rPr>
        <w:t xml:space="preserve"> și art. 34 din Regulamentul (U</w:t>
      </w:r>
      <w:r w:rsidRPr="00C934D7">
        <w:rPr>
          <w:rFonts w:ascii="Times New Roman" w:hAnsi="Times New Roman"/>
          <w:lang w:val="ro-RO"/>
        </w:rPr>
        <w:t>E) nr. 1011/2016;</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de până la 452.100 lei încălcarea prevederilor art. 11 alin. (1) lit. d) sa</w:t>
      </w:r>
      <w:r w:rsidR="004303AC">
        <w:rPr>
          <w:rFonts w:ascii="Times New Roman" w:hAnsi="Times New Roman"/>
          <w:lang w:val="ro-RO"/>
        </w:rPr>
        <w:t>u alin. (4) din Regulamentul (U</w:t>
      </w:r>
      <w:r w:rsidRPr="00C934D7">
        <w:rPr>
          <w:rFonts w:ascii="Times New Roman" w:hAnsi="Times New Roman"/>
          <w:lang w:val="ro-RO"/>
        </w:rPr>
        <w:t>E) nr. 1011/2016;</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g) în cazul persoanelor juridice, se sancționează cu avertisment sau amendă: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1. de la 10.000 lei până la 4.521.000 lei sau până la 10% din cifra de afaceri anuală conform ultimelor situații financiare disponibile aprobate de către organul de conducere, oricare valoare este mai mare, încălcarea prevederilor art. 4-10, art. 11 alin. (1) lit. a), b), c) și e), art. 11 alin. (2) și (3) și art. 12-16, art. 21, art. 23-29</w:t>
      </w:r>
      <w:r w:rsidR="004303AC">
        <w:rPr>
          <w:rFonts w:ascii="Times New Roman" w:hAnsi="Times New Roman"/>
          <w:lang w:val="ro-RO"/>
        </w:rPr>
        <w:t xml:space="preserve"> și art. 34 din Regulamentul (U</w:t>
      </w:r>
      <w:r w:rsidRPr="00C934D7">
        <w:rPr>
          <w:rFonts w:ascii="Times New Roman" w:hAnsi="Times New Roman"/>
          <w:lang w:val="ro-RO"/>
        </w:rPr>
        <w:t>E) nr. 1011/2016;</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de la 10.000 lei până la 1.130.250 lei sau până la 2% din cifra de afaceri anuală conform ultimelor situații financiare disponibile aprobate de către organul de conducere, oricare valoare este mai mare, încălcarea prevederilor art. 11 alin. (1) lit. d) sau alin. (4) din Regulamentul (U</w:t>
      </w:r>
      <w:r w:rsidR="004303AC">
        <w:rPr>
          <w:rFonts w:ascii="Times New Roman" w:hAnsi="Times New Roman"/>
          <w:lang w:val="ro-RO"/>
        </w:rPr>
        <w:t>E)</w:t>
      </w:r>
      <w:r w:rsidRPr="00C934D7">
        <w:rPr>
          <w:rFonts w:ascii="Times New Roman" w:hAnsi="Times New Roman"/>
          <w:lang w:val="ro-RO"/>
        </w:rPr>
        <w:t xml:space="preserve"> nr. 1011/2016.</w:t>
      </w:r>
    </w:p>
    <w:p w:rsidR="00957867" w:rsidRPr="00C934D7" w:rsidRDefault="00957867" w:rsidP="00CD6814">
      <w:pPr>
        <w:ind w:firstLine="720"/>
        <w:jc w:val="both"/>
        <w:rPr>
          <w:rFonts w:ascii="Times New Roman" w:hAnsi="Times New Roman"/>
          <w:lang w:val="ro-RO"/>
        </w:rPr>
      </w:pPr>
      <w:r w:rsidRPr="00C934D7">
        <w:rPr>
          <w:rFonts w:ascii="Times New Roman" w:hAnsi="Times New Roman"/>
          <w:lang w:val="ro-RO"/>
        </w:rPr>
        <w:t>(4) În cazul în care persoana juridică menționată la alin. (4) lit. g) este o societate-mamă sau o filială a societăți-mamă, care are obligația de a întocmi situații financiare consolidate în conformitate cu reglementările contabile în vigoare, cifra de afaceri anuală totală relevantă este cifra de afaceri anuală totală sau tipul corespunzător de venit în conformitate cu reglementările contabile aplicabile, astfel cum reiese din ultimele situații financiare consolidate disponibile aprobate de organul de conducere al societății mamă principale, sau, dacă persoana juridică este o asociație, 10 % din totalul cifrelor de afaceri ale membrilor săi.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(5) Prin excepție de la nivelul amenzilor maxime prevăzute la alin. (</w:t>
      </w:r>
      <w:r w:rsidR="009048EC" w:rsidRPr="00C934D7">
        <w:rPr>
          <w:rFonts w:ascii="Times New Roman" w:hAnsi="Times New Roman"/>
          <w:lang w:val="ro-RO"/>
        </w:rPr>
        <w:t>3</w:t>
      </w:r>
      <w:r w:rsidRPr="00C934D7">
        <w:rPr>
          <w:rFonts w:ascii="Times New Roman" w:hAnsi="Times New Roman"/>
          <w:lang w:val="ro-RO"/>
        </w:rPr>
        <w:t>) lit. f) și g), A.S.F. poate majora cuantumul amenzilor acordate până la de trei ori valoarea beneficiului rezultat sau a pierderii evitate din încălcarea</w:t>
      </w:r>
      <w:r w:rsidR="004303AC">
        <w:rPr>
          <w:rFonts w:ascii="Times New Roman" w:hAnsi="Times New Roman"/>
          <w:lang w:val="ro-RO"/>
        </w:rPr>
        <w:t xml:space="preserve"> prevederilor Regulamentului (UE</w:t>
      </w:r>
      <w:r w:rsidRPr="00C934D7">
        <w:rPr>
          <w:rFonts w:ascii="Times New Roman" w:hAnsi="Times New Roman"/>
          <w:lang w:val="ro-RO"/>
        </w:rPr>
        <w:t>) nr. 1011/2016, în cazul în care acestea pot fi determinate.</w:t>
      </w:r>
    </w:p>
    <w:p w:rsidR="00957867" w:rsidRPr="00C934D7" w:rsidRDefault="00957867" w:rsidP="00223320">
      <w:pPr>
        <w:jc w:val="both"/>
        <w:rPr>
          <w:rFonts w:ascii="Times New Roman" w:hAnsi="Times New Roman"/>
          <w:lang w:val="ro-RO"/>
        </w:rPr>
      </w:pPr>
    </w:p>
    <w:p w:rsidR="00957867" w:rsidRPr="00C934D7" w:rsidRDefault="00957867" w:rsidP="00223320">
      <w:pPr>
        <w:jc w:val="center"/>
        <w:rPr>
          <w:rFonts w:ascii="Times New Roman" w:hAnsi="Times New Roman"/>
          <w:lang w:val="ro-RO"/>
        </w:rPr>
      </w:pPr>
      <w:r w:rsidRPr="00C934D7">
        <w:rPr>
          <w:rFonts w:ascii="Times New Roman" w:eastAsia="Times New Roman" w:hAnsi="Times New Roman"/>
          <w:lang w:val="ro-RO" w:eastAsia="ro-RO"/>
        </w:rPr>
        <w:br/>
      </w:r>
      <w:r w:rsidRPr="00C934D7">
        <w:rPr>
          <w:rFonts w:ascii="Times New Roman" w:hAnsi="Times New Roman"/>
          <w:lang w:val="ro-RO"/>
        </w:rPr>
        <w:t>TITLUL XI</w:t>
      </w:r>
    </w:p>
    <w:p w:rsidR="00957867" w:rsidRPr="00C934D7" w:rsidRDefault="00F14237" w:rsidP="00223320">
      <w:pPr>
        <w:jc w:val="center"/>
        <w:rPr>
          <w:rFonts w:ascii="Times New Roman" w:hAnsi="Times New Roman"/>
          <w:b/>
          <w:lang w:val="ro-RO"/>
        </w:rPr>
      </w:pPr>
      <w:r w:rsidRPr="00C934D7">
        <w:rPr>
          <w:rFonts w:ascii="Times New Roman" w:hAnsi="Times New Roman"/>
          <w:b/>
          <w:lang w:val="ro-RO"/>
        </w:rPr>
        <w:t>Dispoziţii tranzitorii şi finale</w:t>
      </w:r>
    </w:p>
    <w:p w:rsidR="00957867" w:rsidRPr="00C934D7" w:rsidRDefault="00957867" w:rsidP="00223320">
      <w:pPr>
        <w:jc w:val="center"/>
        <w:rPr>
          <w:rFonts w:ascii="Times New Roman" w:hAnsi="Times New Roman"/>
          <w:b/>
          <w:lang w:val="ro-RO"/>
        </w:rPr>
      </w:pPr>
    </w:p>
    <w:p w:rsidR="00957867" w:rsidRPr="00C934D7" w:rsidRDefault="00957867" w:rsidP="00223320">
      <w:pPr>
        <w:autoSpaceDE w:val="0"/>
        <w:autoSpaceDN w:val="0"/>
        <w:ind w:firstLine="720"/>
        <w:jc w:val="both"/>
        <w:rPr>
          <w:rFonts w:ascii="Times New Roman" w:hAnsi="Times New Roman"/>
          <w:lang w:val="ro-RO"/>
        </w:rPr>
      </w:pPr>
      <w:r w:rsidRPr="00C934D7">
        <w:rPr>
          <w:rFonts w:ascii="Times New Roman" w:hAnsi="Times New Roman"/>
          <w:b/>
          <w:lang w:val="ro-RO"/>
        </w:rPr>
        <w:t xml:space="preserve">Art. </w:t>
      </w:r>
      <w:r w:rsidR="007C264A" w:rsidRPr="00C934D7">
        <w:rPr>
          <w:rFonts w:ascii="Times New Roman" w:hAnsi="Times New Roman"/>
          <w:b/>
          <w:lang w:val="ro-RO"/>
        </w:rPr>
        <w:t>266</w:t>
      </w:r>
      <w:r w:rsidRPr="00C934D7">
        <w:rPr>
          <w:rFonts w:ascii="Times New Roman" w:hAnsi="Times New Roman"/>
          <w:lang w:val="ro-RO"/>
        </w:rPr>
        <w:t>- (1) Drepturile de vot aferente deținerilor într-o entitate reglementată sunt suspendate de drept în cazul în care:</w:t>
      </w:r>
    </w:p>
    <w:p w:rsidR="00957867" w:rsidRPr="00C934D7" w:rsidRDefault="00957867" w:rsidP="00306F50">
      <w:pPr>
        <w:pStyle w:val="CommentText"/>
        <w:ind w:firstLine="720"/>
        <w:jc w:val="both"/>
        <w:rPr>
          <w:rFonts w:ascii="Times New Roman" w:hAnsi="Times New Roman"/>
          <w:sz w:val="24"/>
          <w:szCs w:val="24"/>
          <w:lang w:val="ro-RO"/>
        </w:rPr>
      </w:pPr>
      <w:r w:rsidRPr="00C934D7">
        <w:rPr>
          <w:rFonts w:ascii="Times New Roman" w:hAnsi="Times New Roman"/>
          <w:bCs/>
          <w:sz w:val="24"/>
          <w:szCs w:val="24"/>
          <w:lang w:val="ro-RO"/>
        </w:rPr>
        <w:t>a) dobândirea sau, după caz, majorarea unei participații la capitalul social al unei entități reglementate s-a realizat fără îndeplinirea criteriilor stabilite prin reglementările A.S.F. privind regulile de procedură și criteriile evaluării prudențiale a achizițiilor la entitatea reglementată respectivă;</w:t>
      </w:r>
    </w:p>
    <w:p w:rsidR="00957867" w:rsidRPr="00C934D7" w:rsidRDefault="00957867" w:rsidP="00223320">
      <w:pPr>
        <w:pStyle w:val="CommentText"/>
        <w:ind w:firstLine="720"/>
        <w:jc w:val="both"/>
        <w:rPr>
          <w:rFonts w:ascii="Times New Roman" w:hAnsi="Times New Roman"/>
          <w:sz w:val="24"/>
          <w:szCs w:val="24"/>
          <w:lang w:val="ro-RO"/>
        </w:rPr>
      </w:pPr>
      <w:r w:rsidRPr="00C934D7">
        <w:rPr>
          <w:rFonts w:ascii="Times New Roman" w:hAnsi="Times New Roman"/>
          <w:bCs/>
          <w:sz w:val="24"/>
          <w:szCs w:val="24"/>
          <w:lang w:val="ro-RO"/>
        </w:rPr>
        <w:t>b)dobândirea sau, după caz, majorarea unei participații la capitalul social al unei entități reglementate s-a făcut ulterior emiterii de către A.S.F. a deciziei de respingere a dobândirii sau, după caz, a majorării unei participații la entitatea reglementată respectivă;</w:t>
      </w:r>
    </w:p>
    <w:p w:rsidR="00957867" w:rsidRPr="00C934D7" w:rsidRDefault="00957867" w:rsidP="00223320">
      <w:pPr>
        <w:pStyle w:val="CommentText"/>
        <w:ind w:firstLine="720"/>
        <w:jc w:val="both"/>
        <w:rPr>
          <w:rFonts w:ascii="Times New Roman" w:hAnsi="Times New Roman"/>
          <w:bCs/>
          <w:sz w:val="24"/>
          <w:szCs w:val="24"/>
          <w:lang w:val="ro-RO"/>
        </w:rPr>
      </w:pPr>
      <w:r w:rsidRPr="00C934D7">
        <w:rPr>
          <w:rFonts w:ascii="Times New Roman" w:hAnsi="Times New Roman"/>
          <w:bCs/>
          <w:sz w:val="24"/>
          <w:szCs w:val="24"/>
          <w:lang w:val="ro-RO"/>
        </w:rPr>
        <w:t xml:space="preserve">c) ulterior deciziei de aprobare de către A.S.F. a dobândirii sau majorării unei participaţii la capitalul social al unei entități reglementate, condițiile prevăzute de către prezenta lege și reglementările A.S.F. emise în aplicarea acesteia privind regulile de procedură şi criteriile aplicabile evaluării prudenţiale a achiziţiilor la o entitate reglementată nu mai sunt îndeplinite. </w:t>
      </w:r>
      <w:r w:rsidRPr="00C934D7">
        <w:rPr>
          <w:rFonts w:ascii="Times New Roman" w:hAnsi="Times New Roman"/>
          <w:sz w:val="24"/>
          <w:szCs w:val="24"/>
          <w:lang w:val="ro-RO"/>
        </w:rPr>
        <w:t>[</w:t>
      </w:r>
      <w:r w:rsidR="002A0CF2" w:rsidRPr="00C934D7">
        <w:rPr>
          <w:rFonts w:ascii="Times New Roman" w:hAnsi="Times New Roman"/>
          <w:sz w:val="24"/>
          <w:szCs w:val="24"/>
          <w:lang w:val="ro-RO"/>
        </w:rPr>
        <w:t xml:space="preserve">Directiva 2014/65/UE, </w:t>
      </w:r>
      <w:r w:rsidRPr="00C934D7">
        <w:rPr>
          <w:rFonts w:ascii="Times New Roman" w:hAnsi="Times New Roman"/>
          <w:sz w:val="24"/>
          <w:szCs w:val="24"/>
          <w:lang w:val="ro-RO"/>
        </w:rPr>
        <w:t>art. 11 alin. (4)]</w:t>
      </w:r>
    </w:p>
    <w:p w:rsidR="00957867" w:rsidRPr="00C934D7" w:rsidRDefault="00957867" w:rsidP="00223320">
      <w:pPr>
        <w:pStyle w:val="CommentText"/>
        <w:ind w:firstLine="720"/>
        <w:jc w:val="both"/>
        <w:rPr>
          <w:rFonts w:ascii="Times New Roman" w:hAnsi="Times New Roman"/>
          <w:bCs/>
          <w:sz w:val="24"/>
          <w:szCs w:val="24"/>
          <w:lang w:val="ro-RO"/>
        </w:rPr>
      </w:pPr>
      <w:r w:rsidRPr="00C934D7">
        <w:rPr>
          <w:rFonts w:ascii="Times New Roman" w:hAnsi="Times New Roman"/>
          <w:bCs/>
          <w:sz w:val="24"/>
          <w:szCs w:val="24"/>
          <w:lang w:val="ro-RO"/>
        </w:rPr>
        <w:t>(2) Acţiunile aferente participaţiei mentionate la alin. (1) se iau în considerare la stabilirea cvorumului necesar unei adunări generale a acţionarilor. </w:t>
      </w:r>
      <w:r w:rsidRPr="00C934D7">
        <w:rPr>
          <w:rFonts w:ascii="Times New Roman" w:hAnsi="Times New Roman"/>
          <w:sz w:val="24"/>
          <w:szCs w:val="24"/>
          <w:lang w:val="ro-RO"/>
        </w:rPr>
        <w:t>[</w:t>
      </w:r>
      <w:r w:rsidR="002A0CF2" w:rsidRPr="00C934D7">
        <w:rPr>
          <w:rFonts w:ascii="Times New Roman" w:hAnsi="Times New Roman"/>
          <w:sz w:val="24"/>
          <w:szCs w:val="24"/>
          <w:lang w:val="ro-RO"/>
        </w:rPr>
        <w:t xml:space="preserve">Directiva 2014/65/UE, </w:t>
      </w:r>
      <w:r w:rsidRPr="00C934D7">
        <w:rPr>
          <w:rFonts w:ascii="Times New Roman" w:hAnsi="Times New Roman"/>
          <w:sz w:val="24"/>
          <w:szCs w:val="24"/>
          <w:lang w:val="ro-RO"/>
        </w:rPr>
        <w:t>art. 11 alin. (4)]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(3) A.S.F. </w:t>
      </w:r>
      <w:r w:rsidRPr="00C934D7">
        <w:rPr>
          <w:rStyle w:val="l5def4"/>
          <w:rFonts w:ascii="Times New Roman" w:hAnsi="Times New Roman" w:cs="Times New Roman"/>
          <w:color w:val="auto"/>
          <w:sz w:val="24"/>
          <w:szCs w:val="24"/>
          <w:lang w:val="ro-RO"/>
        </w:rPr>
        <w:t>va dispune acţionarilor respectivi să-şi vândă, în termen de 3 luni, acţiunile aferente participaţiei mentionate la alin. (1). După expirarea acestui termen, dacă acţiunile nu au fost vândute, A.S.F. dispune entităţii reglementate anularea acţiunilor respective, emiterea unor noi acţiuni purtând acelaşi număr şi vânzarea acestora, urmând ca preţul încasat din vânzare să fie consemnat la dispoziţia dobânditorului iniţial, după reţinerea cheltuielilor ocazionate de vânzare.</w:t>
      </w:r>
      <w:r w:rsidRPr="00C934D7">
        <w:rPr>
          <w:rFonts w:ascii="Times New Roman" w:hAnsi="Times New Roman"/>
          <w:lang w:val="ro-RO"/>
        </w:rPr>
        <w:t> [</w:t>
      </w:r>
      <w:r w:rsidR="002A0CF2" w:rsidRPr="00C934D7">
        <w:rPr>
          <w:rFonts w:ascii="Times New Roman" w:hAnsi="Times New Roman"/>
          <w:lang w:val="ro-RO"/>
        </w:rPr>
        <w:t xml:space="preserve">Directiva 2014/65/UE, </w:t>
      </w:r>
      <w:r w:rsidRPr="00C934D7">
        <w:rPr>
          <w:rFonts w:ascii="Times New Roman" w:hAnsi="Times New Roman"/>
          <w:lang w:val="ro-RO"/>
        </w:rPr>
        <w:t>art. 11 alin. (4)]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(4) </w:t>
      </w:r>
      <w:r w:rsidRPr="00C934D7">
        <w:rPr>
          <w:rStyle w:val="l5def5"/>
          <w:rFonts w:ascii="Times New Roman" w:hAnsi="Times New Roman" w:cs="Times New Roman"/>
          <w:color w:val="auto"/>
          <w:sz w:val="24"/>
          <w:szCs w:val="24"/>
          <w:lang w:val="ro-RO"/>
        </w:rPr>
        <w:t>Consiliul de administraţie/Consiliul de supraveghere al entităţii reglementate este răspunzător de îndeplinirea măsurilor necesare pentru anularea acţiunilor, potrivit alin. (3), şi vânzarea acţiunilor nou-emise.</w:t>
      </w:r>
      <w:r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Pr="00C934D7">
        <w:rPr>
          <w:rFonts w:ascii="Times New Roman" w:hAnsi="Times New Roman"/>
          <w:lang w:val="ro-RO"/>
        </w:rPr>
        <w:t>art. 11 alin. (4)]</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 xml:space="preserve">(5) </w:t>
      </w:r>
      <w:r w:rsidRPr="00C934D7">
        <w:rPr>
          <w:rStyle w:val="l5def6"/>
          <w:rFonts w:ascii="Times New Roman" w:hAnsi="Times New Roman" w:cs="Times New Roman"/>
          <w:color w:val="auto"/>
          <w:sz w:val="24"/>
          <w:szCs w:val="24"/>
          <w:lang w:val="ro-RO"/>
        </w:rPr>
        <w:t>Dacă din lipsă de cumpărători vânzarea nu a avut loc sau s-a realizat numai o vânzare parţială a acţiunilor nou-emise, entitatea reglementată va proceda, de îndată, la reducerea capitalului social, cu diferenţa dintre capitalul social înregistrat şi cel deţinut de acţionarii cu drept de vot.</w:t>
      </w:r>
      <w:r w:rsidRPr="00C934D7">
        <w:rPr>
          <w:rFonts w:ascii="Times New Roman" w:hAnsi="Times New Roman"/>
          <w:lang w:val="ro-RO"/>
        </w:rPr>
        <w:t xml:space="preserve"> [</w:t>
      </w:r>
      <w:r w:rsidR="002A0CF2" w:rsidRPr="00C934D7">
        <w:rPr>
          <w:rFonts w:ascii="Times New Roman" w:hAnsi="Times New Roman"/>
          <w:lang w:val="ro-RO"/>
        </w:rPr>
        <w:t xml:space="preserve">Directiva 2014/65/UE, </w:t>
      </w:r>
      <w:r w:rsidRPr="00C934D7">
        <w:rPr>
          <w:rFonts w:ascii="Times New Roman" w:hAnsi="Times New Roman"/>
          <w:lang w:val="ro-RO"/>
        </w:rPr>
        <w:t>art. 11 alin. (4)]</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 xml:space="preserve">Art. </w:t>
      </w:r>
      <w:r w:rsidR="007C264A" w:rsidRPr="00C934D7">
        <w:rPr>
          <w:rFonts w:ascii="Times New Roman" w:hAnsi="Times New Roman"/>
          <w:b/>
          <w:lang w:val="ro-RO"/>
        </w:rPr>
        <w:t>267</w:t>
      </w:r>
      <w:r w:rsidRPr="00C934D7">
        <w:rPr>
          <w:rFonts w:ascii="Times New Roman" w:hAnsi="Times New Roman"/>
          <w:lang w:val="ro-RO"/>
        </w:rPr>
        <w:t xml:space="preserve">- Orice persoană fizică sau juridică, dacă se consideră vătămată în drepturile sale recunoscute de lege printr-un act administrativ sau prin refuzul nejustificat al A.S.F. de a-i rezolva cererea referitoare la un drept recunoscut de lege, se poate adresa în contencios administrativ la Curtea de Apel Bucureşti - Secția Contencios administrativ și fiscal. </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eastAsia="Times New Roman" w:hAnsi="Times New Roman"/>
          <w:b/>
          <w:bCs/>
          <w:lang w:val="ro-RO"/>
        </w:rPr>
        <w:t xml:space="preserve">Art. </w:t>
      </w:r>
      <w:r w:rsidR="007C264A" w:rsidRPr="00C934D7">
        <w:rPr>
          <w:rFonts w:ascii="Times New Roman" w:eastAsia="Times New Roman" w:hAnsi="Times New Roman"/>
          <w:b/>
          <w:bCs/>
          <w:lang w:val="ro-RO"/>
        </w:rPr>
        <w:t>268</w:t>
      </w:r>
      <w:r w:rsidR="004A030A" w:rsidRPr="00C934D7">
        <w:rPr>
          <w:rFonts w:ascii="Times New Roman" w:hAnsi="Times New Roman"/>
          <w:lang w:val="ro-RO"/>
        </w:rPr>
        <w:t>-</w:t>
      </w:r>
      <w:r w:rsidRPr="00C934D7">
        <w:rPr>
          <w:rFonts w:ascii="Times New Roman" w:hAnsi="Times New Roman"/>
          <w:lang w:val="ro-RO"/>
        </w:rPr>
        <w:t>În baza unui contract încheiat între Ministerul Administraţiei şi Internelor, prin Direcția pentru Evidența Persoanelor și Administrarea Bazelor de Date, şi depozitarul central, pe baza datelor din Registrul naţional de evidenţă a persoanelor, depozitarul central verifică de câte ori este necesar datele de identificare ale proprietarilor de instrumente financiare - persoane fizice - evidențiate în conturile deschise de depozitarii centrali în care sunt evidențiate deținerile de instrumente financiare care nu sunt înregistrate în conturi deschise la unul sau mai mulți participanți ai depozitarului central, cel puțin în privința următoarelor:</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a) codul numeric personal (CNP);</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b) adresa de domiciliu / reședință;</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c) tipul, seria și numărul documentului de identitate;</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d) starea civilă (în viață sau decedat).</w:t>
      </w:r>
    </w:p>
    <w:p w:rsidR="00957867" w:rsidRPr="00C934D7" w:rsidRDefault="00957867" w:rsidP="00223320">
      <w:pPr>
        <w:jc w:val="both"/>
        <w:rPr>
          <w:rFonts w:ascii="Times New Roman" w:eastAsia="Times New Roman" w:hAnsi="Times New Roman"/>
          <w:bCs/>
          <w:lang w:val="ro-RO"/>
        </w:rPr>
      </w:pPr>
    </w:p>
    <w:p w:rsidR="00957867" w:rsidRPr="00C934D7" w:rsidRDefault="00957867" w:rsidP="00223320">
      <w:pPr>
        <w:ind w:firstLine="720"/>
        <w:jc w:val="both"/>
        <w:rPr>
          <w:rFonts w:ascii="Times New Roman" w:eastAsia="Times New Roman" w:hAnsi="Times New Roman"/>
          <w:lang w:val="ro-RO"/>
        </w:rPr>
      </w:pPr>
      <w:r w:rsidRPr="00C934D7">
        <w:rPr>
          <w:rFonts w:ascii="Times New Roman" w:eastAsia="Times New Roman" w:hAnsi="Times New Roman"/>
          <w:b/>
          <w:lang w:val="ro-RO"/>
        </w:rPr>
        <w:t xml:space="preserve">Art. </w:t>
      </w:r>
      <w:r w:rsidR="007C264A" w:rsidRPr="00C934D7">
        <w:rPr>
          <w:rFonts w:ascii="Times New Roman" w:eastAsia="Times New Roman" w:hAnsi="Times New Roman"/>
          <w:b/>
          <w:lang w:val="ro-RO"/>
        </w:rPr>
        <w:t>269</w:t>
      </w:r>
      <w:r w:rsidR="004A030A" w:rsidRPr="00C934D7">
        <w:rPr>
          <w:rFonts w:ascii="Times New Roman" w:hAnsi="Times New Roman"/>
          <w:lang w:val="ro-RO"/>
        </w:rPr>
        <w:t>-</w:t>
      </w:r>
      <w:r w:rsidRPr="00C934D7">
        <w:rPr>
          <w:rFonts w:ascii="Times New Roman" w:eastAsia="Times New Roman" w:hAnsi="Times New Roman"/>
          <w:lang w:val="ro-RO"/>
        </w:rPr>
        <w:t xml:space="preserve"> A.S.F. poate stabili prin reglementări, în cazul persoanelor care vând printr-o tranzacție unică deținerile provenite din Programul de Privatizare în Masă, forma și conținutul contractului de intermediere, precum și a altor documente incidente relației dintre persoanele în cauză. </w:t>
      </w:r>
    </w:p>
    <w:p w:rsidR="00957867" w:rsidRPr="00C934D7" w:rsidRDefault="00957867" w:rsidP="00223320">
      <w:pPr>
        <w:jc w:val="both"/>
        <w:rPr>
          <w:rFonts w:ascii="Times New Roman" w:eastAsia="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Art.</w:t>
      </w:r>
      <w:r w:rsidR="007C264A" w:rsidRPr="00C934D7">
        <w:rPr>
          <w:rFonts w:ascii="Times New Roman" w:hAnsi="Times New Roman"/>
          <w:b/>
          <w:lang w:val="ro-RO"/>
        </w:rPr>
        <w:t>270</w:t>
      </w:r>
      <w:r w:rsidRPr="00C934D7">
        <w:rPr>
          <w:rFonts w:ascii="Times New Roman" w:hAnsi="Times New Roman"/>
          <w:b/>
          <w:lang w:val="ro-RO"/>
        </w:rPr>
        <w:t xml:space="preserve"> -</w:t>
      </w:r>
      <w:r w:rsidRPr="00C934D7">
        <w:rPr>
          <w:rFonts w:ascii="Times New Roman" w:hAnsi="Times New Roman"/>
          <w:lang w:val="ro-RO"/>
        </w:rPr>
        <w:t xml:space="preserve"> Instituțiile de credit care desfășoară în prezent activități legate de depozitele structurate au obligația de a se încadra în prevederile prezentei legi în termen de 6 luni de la data aplicării prevederilor prezentei legi.</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 xml:space="preserve">Art. </w:t>
      </w:r>
      <w:r w:rsidR="007C264A" w:rsidRPr="00C934D7">
        <w:rPr>
          <w:rFonts w:ascii="Times New Roman" w:hAnsi="Times New Roman"/>
          <w:b/>
          <w:lang w:val="ro-RO"/>
        </w:rPr>
        <w:t>271</w:t>
      </w:r>
      <w:r w:rsidR="004A030A" w:rsidRPr="00C934D7">
        <w:rPr>
          <w:rFonts w:ascii="Times New Roman" w:hAnsi="Times New Roman"/>
          <w:lang w:val="ro-RO"/>
        </w:rPr>
        <w:t xml:space="preserve">- </w:t>
      </w:r>
      <w:r w:rsidRPr="00C934D7">
        <w:rPr>
          <w:rFonts w:ascii="Times New Roman" w:hAnsi="Times New Roman"/>
          <w:lang w:val="ro-RO"/>
        </w:rPr>
        <w:t xml:space="preserve">A.S.F. are în vedere orientările şi recomandările emise de ESMA în materia aspectelor care sunt reglementate de prezenta lege și emite reglementări prin care stabileşte regimul aplicării respectivelor orientări și recomandări şi le adaptează, dacă este cazul, condiţiilor specifice pieței de capital din România. </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 xml:space="preserve">Art. </w:t>
      </w:r>
      <w:r w:rsidR="007C264A" w:rsidRPr="00C934D7">
        <w:rPr>
          <w:rFonts w:ascii="Times New Roman" w:hAnsi="Times New Roman"/>
          <w:b/>
          <w:lang w:val="ro-RO"/>
        </w:rPr>
        <w:t>272</w:t>
      </w:r>
      <w:r w:rsidR="004A030A" w:rsidRPr="00C934D7">
        <w:rPr>
          <w:rFonts w:ascii="Times New Roman" w:hAnsi="Times New Roman"/>
          <w:lang w:val="ro-RO"/>
        </w:rPr>
        <w:t>-</w:t>
      </w:r>
      <w:r w:rsidRPr="00C934D7">
        <w:rPr>
          <w:rFonts w:ascii="Times New Roman" w:hAnsi="Times New Roman"/>
          <w:lang w:val="ro-RO"/>
        </w:rPr>
        <w:t xml:space="preserve"> În aplicarea prevederilor prezentei legi, S.S.I.F., operatorii de piață, furnizorii de servicii de raportare a datelor, depozitarii centrali, contrapărţile centrale, firmele de investiții din alte state membre care operează pe teritoriul României în temeiul libertății de a presta servicii sau prin înființarea unei sucursale, precum și societățile din țări terțe care furnizează servicii de investiții sau desfășoară activități de investiții în România prin înființarea unei sucursale au obligația de a respecta prevederile actelor delegate și a actelor de punere în aplicare, după caz, adoptate de Comisia Europeană și emise în temeiul Directivei nr. 2014/65/UE, al</w:t>
      </w:r>
      <w:r w:rsidR="000E7CE2" w:rsidRPr="00C934D7">
        <w:rPr>
          <w:rFonts w:ascii="Times New Roman" w:hAnsi="Times New Roman"/>
          <w:lang w:val="ro-RO"/>
        </w:rPr>
        <w:t>e</w:t>
      </w:r>
      <w:r w:rsidRPr="00C934D7">
        <w:rPr>
          <w:rFonts w:ascii="Times New Roman" w:hAnsi="Times New Roman"/>
          <w:lang w:val="ro-RO"/>
        </w:rPr>
        <w:t xml:space="preserve"> Regulamentului (UE) nr. 648/2012 și al</w:t>
      </w:r>
      <w:r w:rsidR="000E7CE2" w:rsidRPr="00C934D7">
        <w:rPr>
          <w:rFonts w:ascii="Times New Roman" w:hAnsi="Times New Roman"/>
          <w:lang w:val="ro-RO"/>
        </w:rPr>
        <w:t>e</w:t>
      </w:r>
      <w:r w:rsidRPr="00C934D7">
        <w:rPr>
          <w:rFonts w:ascii="Times New Roman" w:hAnsi="Times New Roman"/>
          <w:lang w:val="ro-RO"/>
        </w:rPr>
        <w:t xml:space="preserve"> Regulamentul</w:t>
      </w:r>
      <w:r w:rsidR="000E7CE2" w:rsidRPr="00C934D7">
        <w:rPr>
          <w:rFonts w:ascii="Times New Roman" w:hAnsi="Times New Roman"/>
          <w:lang w:val="ro-RO"/>
        </w:rPr>
        <w:t>ui</w:t>
      </w:r>
      <w:r w:rsidRPr="00C934D7">
        <w:rPr>
          <w:rFonts w:ascii="Times New Roman" w:hAnsi="Times New Roman"/>
          <w:lang w:val="ro-RO"/>
        </w:rPr>
        <w:t xml:space="preserve"> (UE) nr. 909/2014. </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 xml:space="preserve">Art. </w:t>
      </w:r>
      <w:r w:rsidR="007C264A" w:rsidRPr="00C934D7">
        <w:rPr>
          <w:rFonts w:ascii="Times New Roman" w:hAnsi="Times New Roman"/>
          <w:b/>
          <w:lang w:val="ro-RO"/>
        </w:rPr>
        <w:t>273</w:t>
      </w:r>
      <w:r w:rsidRPr="00C934D7">
        <w:rPr>
          <w:rFonts w:ascii="Times New Roman" w:hAnsi="Times New Roman"/>
          <w:lang w:val="ro-RO"/>
        </w:rPr>
        <w:t>- (1) A.S.F. va emite reglementări în aplicarea prezentei legi.</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(2) Documentele prevăzute de prezenta lege se transmit A.S.F. în limba română. A.S.F. poate solicita transmiterea documentelor și într-o limbă de circulație internațională.</w:t>
      </w:r>
    </w:p>
    <w:p w:rsidR="00957867" w:rsidRPr="00C934D7" w:rsidRDefault="00957867" w:rsidP="00223320">
      <w:pPr>
        <w:jc w:val="both"/>
        <w:rPr>
          <w:rFonts w:ascii="Times New Roman" w:hAnsi="Times New Roman"/>
          <w:lang w:val="ro-RO"/>
        </w:rPr>
      </w:pPr>
    </w:p>
    <w:p w:rsidR="00957867" w:rsidRPr="00C934D7" w:rsidRDefault="00957867" w:rsidP="00223320">
      <w:pPr>
        <w:ind w:firstLine="720"/>
        <w:jc w:val="both"/>
        <w:rPr>
          <w:rFonts w:ascii="Times New Roman" w:hAnsi="Times New Roman"/>
          <w:lang w:val="ro-RO"/>
        </w:rPr>
      </w:pPr>
      <w:r w:rsidRPr="00C934D7">
        <w:rPr>
          <w:rFonts w:ascii="Times New Roman" w:hAnsi="Times New Roman"/>
          <w:b/>
          <w:lang w:val="ro-RO"/>
        </w:rPr>
        <w:t xml:space="preserve">Art. </w:t>
      </w:r>
      <w:r w:rsidR="007C264A" w:rsidRPr="00C934D7">
        <w:rPr>
          <w:rFonts w:ascii="Times New Roman" w:hAnsi="Times New Roman"/>
          <w:b/>
          <w:lang w:val="ro-RO"/>
        </w:rPr>
        <w:t>274</w:t>
      </w:r>
      <w:r w:rsidRPr="00C934D7">
        <w:rPr>
          <w:rFonts w:ascii="Times New Roman" w:hAnsi="Times New Roman"/>
          <w:lang w:val="ro-RO"/>
        </w:rPr>
        <w:t xml:space="preserve">- (1) La data aplicării prevederilor prezentei legi se abrogă </w:t>
      </w:r>
      <w:r w:rsidR="00511556" w:rsidRPr="00C934D7">
        <w:rPr>
          <w:rFonts w:ascii="Times New Roman" w:hAnsi="Times New Roman"/>
          <w:lang w:val="ro-RO"/>
        </w:rPr>
        <w:t xml:space="preserve">art. 1 – 43 și art. 124 – 291 din </w:t>
      </w:r>
      <w:r w:rsidRPr="00C934D7">
        <w:rPr>
          <w:rFonts w:ascii="Times New Roman" w:hAnsi="Times New Roman"/>
          <w:lang w:val="ro-RO"/>
        </w:rPr>
        <w:t>Legea nr. 297/2004.</w:t>
      </w:r>
    </w:p>
    <w:p w:rsidR="00957867" w:rsidRPr="00C934D7" w:rsidRDefault="00957867" w:rsidP="00223320">
      <w:pPr>
        <w:pStyle w:val="ListParagraph"/>
        <w:spacing w:after="0" w:line="240" w:lineRule="auto"/>
        <w:ind w:left="0" w:firstLine="720"/>
        <w:contextualSpacing w:val="0"/>
        <w:jc w:val="both"/>
        <w:rPr>
          <w:rFonts w:ascii="Times New Roman" w:hAnsi="Times New Roman"/>
          <w:sz w:val="24"/>
          <w:szCs w:val="24"/>
        </w:rPr>
      </w:pPr>
      <w:r w:rsidRPr="00C934D7">
        <w:rPr>
          <w:rFonts w:ascii="Times New Roman" w:hAnsi="Times New Roman"/>
          <w:sz w:val="24"/>
          <w:szCs w:val="24"/>
        </w:rPr>
        <w:t xml:space="preserve">(2) Reglementările emise de C.N.V.M./A.S.F. până la aplicarea prevederilor prezentei legi rămân în vigoare până la adoptarea noilor reglementări emise în temeiul acesteia, cu excepţia dispoziţiilor contrare. </w:t>
      </w:r>
    </w:p>
    <w:p w:rsidR="00957867" w:rsidRPr="00C934D7" w:rsidRDefault="00957867" w:rsidP="00223320">
      <w:pPr>
        <w:ind w:firstLine="720"/>
        <w:jc w:val="both"/>
        <w:rPr>
          <w:rFonts w:ascii="Times New Roman" w:hAnsi="Times New Roman"/>
          <w:lang w:val="ro-RO"/>
        </w:rPr>
      </w:pPr>
      <w:r w:rsidRPr="00C934D7">
        <w:rPr>
          <w:rFonts w:ascii="Times New Roman" w:hAnsi="Times New Roman"/>
          <w:lang w:val="ro-RO"/>
        </w:rPr>
        <w:t>(3) Prevederile legislaţiei referitoare la societăţile reglementate de Legea nr. 31/1990 sunt aplicabile entităţilor reglementate de prezenta lege, în măsura în care nu contravin acesteia.</w:t>
      </w:r>
    </w:p>
    <w:p w:rsidR="00957867" w:rsidRPr="00C934D7" w:rsidRDefault="00957867" w:rsidP="00223320">
      <w:pPr>
        <w:jc w:val="both"/>
        <w:rPr>
          <w:rFonts w:ascii="Times New Roman" w:hAnsi="Times New Roman"/>
          <w:b/>
          <w:bCs/>
          <w:iCs/>
          <w:lang w:val="ro-RO"/>
        </w:rPr>
      </w:pPr>
    </w:p>
    <w:p w:rsidR="00505FD2" w:rsidRPr="00C934D7" w:rsidRDefault="00505FD2" w:rsidP="00306F50">
      <w:pPr>
        <w:ind w:firstLine="720"/>
        <w:jc w:val="both"/>
        <w:rPr>
          <w:rFonts w:ascii="Times New Roman" w:hAnsi="Times New Roman"/>
          <w:bCs/>
          <w:iCs/>
          <w:lang w:val="ro-RO"/>
        </w:rPr>
      </w:pPr>
      <w:r w:rsidRPr="00C934D7">
        <w:rPr>
          <w:rFonts w:ascii="Times New Roman" w:hAnsi="Times New Roman"/>
          <w:b/>
          <w:bCs/>
          <w:iCs/>
          <w:lang w:val="ro-RO"/>
        </w:rPr>
        <w:t xml:space="preserve">Art. </w:t>
      </w:r>
      <w:r w:rsidR="007C264A" w:rsidRPr="00C934D7">
        <w:rPr>
          <w:rFonts w:ascii="Times New Roman" w:hAnsi="Times New Roman"/>
          <w:b/>
          <w:bCs/>
          <w:iCs/>
          <w:lang w:val="ro-RO"/>
        </w:rPr>
        <w:t>275</w:t>
      </w:r>
      <w:r w:rsidR="004A030A" w:rsidRPr="00C934D7">
        <w:rPr>
          <w:rFonts w:ascii="Times New Roman" w:hAnsi="Times New Roman"/>
          <w:lang w:val="ro-RO"/>
        </w:rPr>
        <w:t>-</w:t>
      </w:r>
      <w:r w:rsidRPr="00C934D7">
        <w:rPr>
          <w:rFonts w:ascii="Times New Roman" w:hAnsi="Times New Roman"/>
          <w:bCs/>
          <w:iCs/>
          <w:lang w:val="ro-RO"/>
        </w:rPr>
        <w:t>Anexele nr. 1 și 2 fac parte integrantă din prezenta lege.</w:t>
      </w:r>
    </w:p>
    <w:p w:rsidR="00505FD2" w:rsidRPr="00C934D7" w:rsidRDefault="00505FD2" w:rsidP="00223320">
      <w:pPr>
        <w:jc w:val="both"/>
        <w:rPr>
          <w:rFonts w:ascii="Times New Roman" w:hAnsi="Times New Roman"/>
          <w:b/>
          <w:bCs/>
          <w:iCs/>
          <w:lang w:val="ro-RO"/>
        </w:rPr>
      </w:pPr>
    </w:p>
    <w:p w:rsidR="00957867" w:rsidRPr="00C934D7" w:rsidRDefault="00957867" w:rsidP="00223320">
      <w:pPr>
        <w:ind w:firstLine="720"/>
        <w:jc w:val="both"/>
        <w:rPr>
          <w:rFonts w:ascii="Times New Roman" w:hAnsi="Times New Roman"/>
          <w:bCs/>
          <w:iCs/>
          <w:lang w:val="ro-RO"/>
        </w:rPr>
      </w:pPr>
      <w:r w:rsidRPr="00C934D7">
        <w:rPr>
          <w:rFonts w:ascii="Times New Roman" w:hAnsi="Times New Roman"/>
          <w:b/>
          <w:bCs/>
          <w:iCs/>
          <w:lang w:val="ro-RO"/>
        </w:rPr>
        <w:t>Art.</w:t>
      </w:r>
      <w:r w:rsidR="007C264A" w:rsidRPr="00C934D7">
        <w:rPr>
          <w:rFonts w:ascii="Times New Roman" w:hAnsi="Times New Roman"/>
          <w:b/>
          <w:bCs/>
          <w:iCs/>
          <w:lang w:val="ro-RO"/>
        </w:rPr>
        <w:t>276</w:t>
      </w:r>
      <w:r w:rsidRPr="00C934D7">
        <w:rPr>
          <w:rFonts w:ascii="Times New Roman" w:hAnsi="Times New Roman"/>
          <w:bCs/>
          <w:iCs/>
          <w:lang w:val="ro-RO"/>
        </w:rPr>
        <w:t>- (1) Prezenta lege intră în vigoare la 3 zile de la data publicării în Monitorul Oficial al României, Partea I.</w:t>
      </w:r>
    </w:p>
    <w:p w:rsidR="004A2611" w:rsidRPr="00C934D7" w:rsidRDefault="004A2611" w:rsidP="004A2611">
      <w:pPr>
        <w:ind w:firstLine="720"/>
        <w:jc w:val="both"/>
        <w:rPr>
          <w:rFonts w:ascii="Times New Roman" w:hAnsi="Times New Roman"/>
          <w:bCs/>
          <w:iCs/>
          <w:lang w:val="ro-RO"/>
        </w:rPr>
      </w:pPr>
      <w:r w:rsidRPr="00C934D7">
        <w:rPr>
          <w:rFonts w:ascii="Times New Roman" w:hAnsi="Times New Roman"/>
          <w:bCs/>
          <w:iCs/>
          <w:lang w:val="ro-RO"/>
        </w:rPr>
        <w:t>(2) Prevederile prezentei legi se aplică începând cu data de 3 ianuarie 2018, cu excepţia:</w:t>
      </w:r>
    </w:p>
    <w:p w:rsidR="004A2611" w:rsidRPr="00C934D7" w:rsidRDefault="004A2611" w:rsidP="004A2611">
      <w:pPr>
        <w:ind w:firstLine="720"/>
        <w:jc w:val="both"/>
        <w:rPr>
          <w:rFonts w:ascii="Times New Roman" w:hAnsi="Times New Roman"/>
          <w:bCs/>
          <w:iCs/>
          <w:lang w:val="ro-RO"/>
        </w:rPr>
      </w:pPr>
      <w:r w:rsidRPr="00C934D7">
        <w:rPr>
          <w:rFonts w:ascii="Times New Roman" w:hAnsi="Times New Roman"/>
          <w:bCs/>
          <w:iCs/>
          <w:lang w:val="ro-RO"/>
        </w:rPr>
        <w:t xml:space="preserve">a) prevederilor </w:t>
      </w:r>
      <w:r w:rsidRPr="004402AF">
        <w:rPr>
          <w:rFonts w:ascii="Times New Roman" w:hAnsi="Times New Roman"/>
          <w:bCs/>
          <w:iCs/>
          <w:lang w:val="ro-RO"/>
        </w:rPr>
        <w:t>Titlului VI,</w:t>
      </w:r>
      <w:r w:rsidRPr="00C934D7">
        <w:rPr>
          <w:rFonts w:ascii="Times New Roman" w:hAnsi="Times New Roman"/>
          <w:bCs/>
          <w:iCs/>
          <w:lang w:val="ro-RO"/>
        </w:rPr>
        <w:t xml:space="preserve"> Capitolul II, secțiunile 1-3 și prevederilor </w:t>
      </w:r>
      <w:r w:rsidRPr="004402AF">
        <w:rPr>
          <w:rFonts w:ascii="Times New Roman" w:hAnsi="Times New Roman"/>
          <w:bCs/>
          <w:iCs/>
          <w:lang w:val="ro-RO"/>
        </w:rPr>
        <w:t>Titlului X,</w:t>
      </w:r>
      <w:r w:rsidRPr="00C934D7">
        <w:rPr>
          <w:rFonts w:ascii="Times New Roman" w:hAnsi="Times New Roman"/>
          <w:bCs/>
          <w:iCs/>
          <w:lang w:val="ro-RO"/>
        </w:rPr>
        <w:t xml:space="preserve"> Capitolul IV care se aplică de la data prevăzută la art. 69 alin. (2) din Regulamentul (UE) nr. 909/2014;</w:t>
      </w:r>
    </w:p>
    <w:p w:rsidR="004A2611" w:rsidRPr="00C934D7" w:rsidRDefault="004A2611" w:rsidP="004A2611">
      <w:pPr>
        <w:ind w:firstLine="720"/>
        <w:jc w:val="both"/>
        <w:rPr>
          <w:rFonts w:ascii="Times New Roman" w:hAnsi="Times New Roman"/>
          <w:bCs/>
          <w:iCs/>
          <w:lang w:val="ro-RO"/>
        </w:rPr>
      </w:pPr>
      <w:r w:rsidRPr="00C934D7">
        <w:rPr>
          <w:rFonts w:ascii="Times New Roman" w:hAnsi="Times New Roman"/>
          <w:bCs/>
          <w:iCs/>
          <w:lang w:val="ro-RO"/>
        </w:rPr>
        <w:t>b) prevederilor Titlului X, Capitolele VI și VIII care se aplică de la data de 01 ianuarie 2018.</w:t>
      </w:r>
    </w:p>
    <w:p w:rsidR="00957867" w:rsidRPr="00C934D7" w:rsidRDefault="00957867" w:rsidP="00223320">
      <w:pPr>
        <w:ind w:firstLine="720"/>
        <w:rPr>
          <w:rFonts w:ascii="Times New Roman" w:eastAsia="Times New Roman" w:hAnsi="Times New Roman"/>
          <w:lang w:val="ro-RO" w:eastAsia="ro-RO"/>
        </w:rPr>
      </w:pPr>
      <w:r w:rsidRPr="00C934D7">
        <w:rPr>
          <w:rFonts w:ascii="Times New Roman" w:eastAsia="Times New Roman" w:hAnsi="Times New Roman"/>
          <w:lang w:val="ro-RO" w:eastAsia="ro-RO"/>
        </w:rPr>
        <w:t>(3)Până la 3 ianuarie 2021:</w:t>
      </w:r>
    </w:p>
    <w:p w:rsidR="00957867" w:rsidRPr="00C934D7" w:rsidRDefault="00BD756F" w:rsidP="00306F5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 xml:space="preserve">a) </w:t>
      </w:r>
      <w:r w:rsidR="00957867" w:rsidRPr="00C934D7">
        <w:rPr>
          <w:rFonts w:ascii="Times New Roman" w:eastAsia="Times New Roman" w:hAnsi="Times New Roman"/>
          <w:lang w:val="ro-RO" w:eastAsia="ro-RO"/>
        </w:rPr>
        <w:t xml:space="preserve">obligația de compensare stabilită la articolul 4 din Regulamentul (UE) nr. 648/2012 și tehnicile de diminuare a riscului stabilite la art. 11 alin. (3) din respectivul regulament nu se aplică contractelor derivate pe energie menționate la pct. 6 din secțiunea C, </w:t>
      </w:r>
      <w:r w:rsidR="00251BC5">
        <w:rPr>
          <w:rFonts w:ascii="Times New Roman" w:eastAsia="Times New Roman" w:hAnsi="Times New Roman"/>
          <w:lang w:val="ro-RO" w:eastAsia="ro-RO"/>
        </w:rPr>
        <w:t>a</w:t>
      </w:r>
      <w:r w:rsidR="00957867" w:rsidRPr="00C934D7">
        <w:rPr>
          <w:rFonts w:ascii="Times New Roman" w:eastAsia="Times New Roman" w:hAnsi="Times New Roman"/>
          <w:lang w:val="ro-RO" w:eastAsia="ro-RO"/>
        </w:rPr>
        <w:t>nexa nr. 1 încheiate de contrapărți nefinanciare care respectă condițiile de la art</w:t>
      </w:r>
      <w:r w:rsidR="00251BC5">
        <w:rPr>
          <w:rFonts w:ascii="Times New Roman" w:eastAsia="Times New Roman" w:hAnsi="Times New Roman"/>
          <w:lang w:val="ro-RO" w:eastAsia="ro-RO"/>
        </w:rPr>
        <w:t>.</w:t>
      </w:r>
      <w:r w:rsidR="00957867" w:rsidRPr="00C934D7">
        <w:rPr>
          <w:rFonts w:ascii="Times New Roman" w:eastAsia="Times New Roman" w:hAnsi="Times New Roman"/>
          <w:lang w:val="ro-RO" w:eastAsia="ro-RO"/>
        </w:rPr>
        <w:t xml:space="preserve"> 10 alin</w:t>
      </w:r>
      <w:r w:rsidR="00251BC5">
        <w:rPr>
          <w:rFonts w:ascii="Times New Roman" w:eastAsia="Times New Roman" w:hAnsi="Times New Roman"/>
          <w:lang w:val="ro-RO" w:eastAsia="ro-RO"/>
        </w:rPr>
        <w:t>.</w:t>
      </w:r>
      <w:r w:rsidR="00957867" w:rsidRPr="00C934D7">
        <w:rPr>
          <w:rFonts w:ascii="Times New Roman" w:eastAsia="Times New Roman" w:hAnsi="Times New Roman"/>
          <w:lang w:val="ro-RO" w:eastAsia="ro-RO"/>
        </w:rPr>
        <w:t xml:space="preserve"> (1) din Regulamentul (UE) nr. 648/2012 sau de contrapărți nefinanciare care sunt autorizate pentru prima dată ca S.S.I.F. de la 3 ianuarie 2018; și</w:t>
      </w:r>
    </w:p>
    <w:p w:rsidR="00957867" w:rsidRPr="00C934D7" w:rsidRDefault="00BD756F" w:rsidP="00306F5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 xml:space="preserve">b) </w:t>
      </w:r>
      <w:r w:rsidR="00957867" w:rsidRPr="00C934D7">
        <w:rPr>
          <w:rFonts w:ascii="Times New Roman" w:eastAsia="Times New Roman" w:hAnsi="Times New Roman"/>
          <w:lang w:val="ro-RO" w:eastAsia="ro-RO"/>
        </w:rPr>
        <w:t>aceste contracte derivate pe energie menționate la pct. 6 din secțiunea C, Anexa nr. 1 nu sunt considerate contracte derivate extrabursiere în sensul pragului de decontare stabilit la art. 10 din Regulamentul (UE) nr. 648/2012.</w:t>
      </w:r>
      <w:r w:rsidR="00B66BDE" w:rsidRPr="00C934D7">
        <w:rPr>
          <w:rFonts w:ascii="Times New Roman" w:hAnsi="Times New Roman"/>
          <w:lang w:val="ro-RO"/>
        </w:rPr>
        <w:t xml:space="preserve"> [Directiva 2014/65/UE, art. 95 alin. (1) para. 1]</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 xml:space="preserve">(4) Contractele derivate pe energie menționate la pct. 6 din secțiunea C, </w:t>
      </w:r>
      <w:r w:rsidR="00251BC5">
        <w:rPr>
          <w:rFonts w:ascii="Times New Roman" w:eastAsia="Times New Roman" w:hAnsi="Times New Roman"/>
          <w:lang w:val="ro-RO" w:eastAsia="ro-RO"/>
        </w:rPr>
        <w:t>a</w:t>
      </w:r>
      <w:r w:rsidRPr="00C934D7">
        <w:rPr>
          <w:rFonts w:ascii="Times New Roman" w:eastAsia="Times New Roman" w:hAnsi="Times New Roman"/>
          <w:lang w:val="ro-RO" w:eastAsia="ro-RO"/>
        </w:rPr>
        <w:t>nexa nr. 1 care beneficiază de regimul de tranziție stabilit la alin. (3) sunt reglementate de toate celelalte cerințe prevăzute în Regulamentul (UE) nr. 648/2012.</w:t>
      </w:r>
      <w:r w:rsidR="00A1625A" w:rsidRPr="00C934D7">
        <w:rPr>
          <w:rFonts w:ascii="Times New Roman" w:hAnsi="Times New Roman"/>
          <w:lang w:val="ro-RO"/>
        </w:rPr>
        <w:t>[Directiva 2014/65/UE, art. 95 alin. (1) para. 2]</w:t>
      </w:r>
    </w:p>
    <w:p w:rsidR="00957867" w:rsidRPr="00C934D7" w:rsidRDefault="00957867" w:rsidP="00223320">
      <w:pPr>
        <w:ind w:firstLine="720"/>
        <w:jc w:val="both"/>
        <w:rPr>
          <w:rFonts w:ascii="Times New Roman" w:eastAsia="Times New Roman" w:hAnsi="Times New Roman"/>
          <w:lang w:val="ro-RO" w:eastAsia="ro-RO"/>
        </w:rPr>
      </w:pPr>
      <w:r w:rsidRPr="00C934D7">
        <w:rPr>
          <w:rFonts w:ascii="Times New Roman" w:eastAsia="Times New Roman" w:hAnsi="Times New Roman"/>
          <w:lang w:val="ro-RO" w:eastAsia="ro-RO"/>
        </w:rPr>
        <w:t xml:space="preserve">(5)A.S.F. comunică EMSA contractele derivate pe energie menționate la punctul 6 din secțiunea C, </w:t>
      </w:r>
      <w:r w:rsidR="00251BC5">
        <w:rPr>
          <w:rFonts w:ascii="Times New Roman" w:eastAsia="Times New Roman" w:hAnsi="Times New Roman"/>
          <w:lang w:val="ro-RO" w:eastAsia="ro-RO"/>
        </w:rPr>
        <w:t>a</w:t>
      </w:r>
      <w:r w:rsidRPr="00C934D7">
        <w:rPr>
          <w:rFonts w:ascii="Times New Roman" w:eastAsia="Times New Roman" w:hAnsi="Times New Roman"/>
          <w:lang w:val="ro-RO" w:eastAsia="ro-RO"/>
        </w:rPr>
        <w:t>nexa nr. 1 pentru care s-a acordat o derogare în conformitate cu alineatul (3).</w:t>
      </w:r>
      <w:r w:rsidR="00A1625A" w:rsidRPr="00C934D7">
        <w:rPr>
          <w:rFonts w:ascii="Times New Roman" w:hAnsi="Times New Roman"/>
          <w:lang w:val="ro-RO"/>
        </w:rPr>
        <w:t>[Directiva 2014/65/UE, art. 95 alin. (2) para. 1]</w:t>
      </w:r>
    </w:p>
    <w:p w:rsidR="00957867" w:rsidRPr="00C934D7" w:rsidRDefault="00957867" w:rsidP="00223320">
      <w:pPr>
        <w:jc w:val="both"/>
        <w:rPr>
          <w:rFonts w:ascii="Times New Roman" w:eastAsia="Times New Roman" w:hAnsi="Times New Roman"/>
          <w:lang w:val="ro-RO" w:eastAsia="ro-RO"/>
        </w:rPr>
      </w:pPr>
    </w:p>
    <w:p w:rsidR="00957867" w:rsidRPr="00C934D7" w:rsidRDefault="00957867" w:rsidP="00223320">
      <w:pPr>
        <w:jc w:val="both"/>
        <w:rPr>
          <w:rFonts w:ascii="Times New Roman" w:hAnsi="Times New Roman"/>
          <w:b/>
          <w:lang w:val="ro-RO"/>
        </w:rPr>
      </w:pPr>
      <w:r w:rsidRPr="00C934D7">
        <w:rPr>
          <w:rFonts w:ascii="Times New Roman" w:hAnsi="Times New Roman"/>
          <w:b/>
          <w:lang w:val="ro-RO"/>
        </w:rPr>
        <w:t xml:space="preserve">Prezenta lege transpune următoarele directive ale Uniunii Europene: </w:t>
      </w:r>
    </w:p>
    <w:p w:rsidR="00DC432B" w:rsidRPr="00C934D7" w:rsidRDefault="00DC432B" w:rsidP="00DC432B">
      <w:pPr>
        <w:jc w:val="both"/>
        <w:rPr>
          <w:rFonts w:ascii="Times New Roman" w:hAnsi="Times New Roman"/>
          <w:bCs/>
          <w:lang w:val="ro-RO" w:eastAsia="ro-RO"/>
        </w:rPr>
      </w:pPr>
      <w:r w:rsidRPr="00C934D7">
        <w:rPr>
          <w:rFonts w:ascii="Times New Roman" w:hAnsi="Times New Roman"/>
          <w:bCs/>
          <w:lang w:val="ro-RO" w:eastAsia="ro-RO"/>
        </w:rPr>
        <w:t>1. Directiva 2014/65/UE a Parlamentului European și a Consiliului din 15 mai 2014 privind piețele instrumentelor financiare și de modificare a Directivei 2002/92/CE și a Directivei 2011/61/UE, publicată în Jurnalul Oficial al Uniunii Europene (JOUE) seria L nr. 173 din 6 iunie 2014, astfel cum aceasta a fost modificată prin Directiva 2016/1034/UE a Parlamentului European și a Consiliului din 23 iunie 2016 de modificare a Directivei 2014/65/UE privind piețele instrumentelor financiare, publicată în Jurnalul Oficial al Uniunii Europene (JOUE) se</w:t>
      </w:r>
      <w:r w:rsidR="0034682E">
        <w:rPr>
          <w:rFonts w:ascii="Times New Roman" w:hAnsi="Times New Roman"/>
          <w:bCs/>
          <w:lang w:val="ro-RO" w:eastAsia="ro-RO"/>
        </w:rPr>
        <w:t>ria L nr. 175 din 30 iunie 2016;</w:t>
      </w:r>
    </w:p>
    <w:p w:rsidR="00DC432B" w:rsidRPr="00C934D7" w:rsidRDefault="00DC432B" w:rsidP="00223320">
      <w:pPr>
        <w:jc w:val="both"/>
        <w:rPr>
          <w:rFonts w:ascii="Times New Roman" w:hAnsi="Times New Roman"/>
          <w:b/>
          <w:lang w:val="ro-RO"/>
        </w:rPr>
      </w:pPr>
    </w:p>
    <w:p w:rsidR="00957867" w:rsidRPr="00C934D7" w:rsidRDefault="00DC432B" w:rsidP="00223320">
      <w:pPr>
        <w:jc w:val="both"/>
        <w:rPr>
          <w:rFonts w:ascii="Times New Roman" w:hAnsi="Times New Roman"/>
          <w:bCs/>
          <w:lang w:val="ro-RO" w:eastAsia="ro-RO"/>
        </w:rPr>
      </w:pPr>
      <w:r w:rsidRPr="00C934D7">
        <w:rPr>
          <w:rFonts w:ascii="Times New Roman" w:hAnsi="Times New Roman"/>
          <w:bCs/>
          <w:lang w:val="ro-RO" w:eastAsia="ro-RO"/>
        </w:rPr>
        <w:t>2.</w:t>
      </w:r>
      <w:r w:rsidR="00957867" w:rsidRPr="00C934D7">
        <w:rPr>
          <w:rFonts w:ascii="Times New Roman" w:hAnsi="Times New Roman"/>
          <w:bCs/>
          <w:lang w:val="ro-RO" w:eastAsia="ro-RO"/>
        </w:rPr>
        <w:t xml:space="preserve"> Directiva </w:t>
      </w:r>
      <w:hyperlink w:history="1">
        <w:r w:rsidR="00957867" w:rsidRPr="00C934D7">
          <w:rPr>
            <w:rFonts w:ascii="Times New Roman" w:hAnsi="Times New Roman"/>
            <w:bCs/>
            <w:lang w:val="ro-RO" w:eastAsia="ro-RO"/>
          </w:rPr>
          <w:t>2001/24</w:t>
        </w:r>
      </w:hyperlink>
      <w:r w:rsidR="00957867" w:rsidRPr="00C934D7">
        <w:rPr>
          <w:rFonts w:ascii="Times New Roman" w:hAnsi="Times New Roman"/>
          <w:bCs/>
          <w:lang w:val="ro-RO" w:eastAsia="ro-RO"/>
        </w:rPr>
        <w:t>/CE a Parlamentului European şi a Consiliului din 4 aprilie 2001 privind reorganizarea şi lichidarea instituţiilor de credit, publicată în Jurnalul Oficial al Uniunii Europene(JOUE)</w:t>
      </w:r>
      <w:r w:rsidR="0034682E">
        <w:rPr>
          <w:rFonts w:ascii="Times New Roman" w:hAnsi="Times New Roman"/>
          <w:bCs/>
          <w:lang w:val="ro-RO" w:eastAsia="ro-RO"/>
        </w:rPr>
        <w:t xml:space="preserve"> seria L nr. 125 din 5 mai 2001.</w:t>
      </w:r>
    </w:p>
    <w:p w:rsidR="00957867" w:rsidRPr="00C934D7" w:rsidRDefault="00957867" w:rsidP="00223320">
      <w:pPr>
        <w:jc w:val="both"/>
        <w:rPr>
          <w:rFonts w:ascii="Times New Roman" w:hAnsi="Times New Roman"/>
          <w:lang w:val="ro-RO"/>
        </w:rPr>
      </w:pPr>
    </w:p>
    <w:p w:rsidR="00251BC5" w:rsidRDefault="00251BC5">
      <w:pPr>
        <w:rPr>
          <w:rFonts w:ascii="Times New Roman" w:hAnsi="Times New Roman"/>
          <w:b/>
          <w:bCs/>
          <w:iCs/>
          <w:lang w:val="ro-RO"/>
        </w:rPr>
      </w:pPr>
      <w:r w:rsidRPr="00A34FA2">
        <w:rPr>
          <w:rFonts w:ascii="Times New Roman" w:hAnsi="Times New Roman"/>
          <w:iCs/>
          <w:lang w:val="ro-RO"/>
        </w:rPr>
        <w:br w:type="page"/>
      </w:r>
    </w:p>
    <w:p w:rsidR="00957867" w:rsidRPr="00C934D7" w:rsidRDefault="00505FD2" w:rsidP="00223320">
      <w:pPr>
        <w:pStyle w:val="CM4"/>
        <w:jc w:val="right"/>
        <w:rPr>
          <w:rFonts w:ascii="Times New Roman" w:hAnsi="Times New Roman"/>
          <w:iCs/>
        </w:rPr>
      </w:pPr>
      <w:r w:rsidRPr="00C934D7">
        <w:rPr>
          <w:rFonts w:ascii="Times New Roman" w:hAnsi="Times New Roman"/>
          <w:iCs/>
        </w:rPr>
        <w:t xml:space="preserve">Anexa </w:t>
      </w:r>
      <w:r w:rsidR="00957867" w:rsidRPr="00C934D7">
        <w:rPr>
          <w:rFonts w:ascii="Times New Roman" w:hAnsi="Times New Roman"/>
          <w:iCs/>
        </w:rPr>
        <w:t>nr. 1</w:t>
      </w:r>
    </w:p>
    <w:p w:rsidR="00505FD2" w:rsidRPr="00C934D7" w:rsidRDefault="00505FD2" w:rsidP="00223320">
      <w:pPr>
        <w:rPr>
          <w:rFonts w:ascii="Times New Roman" w:hAnsi="Times New Roman"/>
          <w:lang w:val="ro-RO"/>
        </w:rPr>
      </w:pPr>
    </w:p>
    <w:p w:rsidR="00957867" w:rsidRPr="00C934D7" w:rsidRDefault="00957867" w:rsidP="00223320">
      <w:pPr>
        <w:pStyle w:val="CM4"/>
        <w:jc w:val="center"/>
        <w:rPr>
          <w:rFonts w:ascii="Times New Roman" w:hAnsi="Times New Roman"/>
          <w:b w:val="0"/>
        </w:rPr>
      </w:pPr>
      <w:r w:rsidRPr="00C934D7">
        <w:rPr>
          <w:rFonts w:ascii="Times New Roman" w:hAnsi="Times New Roman"/>
        </w:rPr>
        <w:t>LISTA SERVICIILOR, ACTIVITĂȚILOR ȘI INSTRUMENTELOR FINANCIARE</w:t>
      </w:r>
    </w:p>
    <w:p w:rsidR="00957867" w:rsidRPr="00C934D7" w:rsidRDefault="00957867" w:rsidP="00223320">
      <w:pPr>
        <w:rPr>
          <w:rFonts w:ascii="Times New Roman" w:hAnsi="Times New Roman"/>
          <w:lang w:val="ro-RO"/>
        </w:rPr>
      </w:pPr>
    </w:p>
    <w:p w:rsidR="00957867" w:rsidRPr="00C934D7" w:rsidRDefault="00957867" w:rsidP="00223320">
      <w:pPr>
        <w:pStyle w:val="CM4"/>
        <w:jc w:val="center"/>
        <w:rPr>
          <w:rFonts w:ascii="Times New Roman" w:hAnsi="Times New Roman"/>
          <w:b w:val="0"/>
          <w:bCs w:val="0"/>
        </w:rPr>
      </w:pPr>
      <w:r w:rsidRPr="00C934D7">
        <w:rPr>
          <w:rFonts w:ascii="Times New Roman" w:hAnsi="Times New Roman"/>
        </w:rPr>
        <w:t>SECȚIUNEA A</w:t>
      </w:r>
    </w:p>
    <w:p w:rsidR="00957867" w:rsidRPr="00C934D7" w:rsidRDefault="00957867" w:rsidP="00223320">
      <w:pPr>
        <w:pStyle w:val="CM4"/>
        <w:jc w:val="center"/>
        <w:rPr>
          <w:rFonts w:ascii="Times New Roman" w:hAnsi="Times New Roman"/>
          <w:b w:val="0"/>
        </w:rPr>
      </w:pPr>
      <w:r w:rsidRPr="00C934D7">
        <w:rPr>
          <w:rFonts w:ascii="Times New Roman" w:hAnsi="Times New Roman"/>
        </w:rPr>
        <w:t>Servicii și activități de investiții</w:t>
      </w:r>
    </w:p>
    <w:p w:rsidR="00957867" w:rsidRPr="00C934D7" w:rsidRDefault="00957867" w:rsidP="00223320">
      <w:pPr>
        <w:pStyle w:val="CM4"/>
        <w:jc w:val="both"/>
        <w:rPr>
          <w:rFonts w:ascii="Times New Roman" w:hAnsi="Times New Roman"/>
        </w:rPr>
      </w:pPr>
    </w:p>
    <w:p w:rsidR="00957867" w:rsidRPr="00C934D7" w:rsidRDefault="00957867" w:rsidP="00223320">
      <w:pPr>
        <w:pStyle w:val="CM4"/>
        <w:numPr>
          <w:ilvl w:val="0"/>
          <w:numId w:val="23"/>
        </w:numPr>
        <w:jc w:val="both"/>
        <w:rPr>
          <w:rFonts w:ascii="Times New Roman" w:hAnsi="Times New Roman"/>
          <w:b w:val="0"/>
          <w:bCs w:val="0"/>
        </w:rPr>
      </w:pPr>
      <w:r w:rsidRPr="00C934D7">
        <w:rPr>
          <w:rFonts w:ascii="Times New Roman" w:hAnsi="Times New Roman"/>
          <w:b w:val="0"/>
        </w:rPr>
        <w:t>Primirea și transmiterea de ordine privind unul sau mai multe instrumente financiare;</w:t>
      </w:r>
    </w:p>
    <w:p w:rsidR="00957867" w:rsidRPr="00C934D7" w:rsidRDefault="00957867" w:rsidP="00223320">
      <w:pPr>
        <w:pStyle w:val="CM4"/>
        <w:numPr>
          <w:ilvl w:val="0"/>
          <w:numId w:val="23"/>
        </w:numPr>
        <w:jc w:val="both"/>
        <w:rPr>
          <w:rFonts w:ascii="Times New Roman" w:hAnsi="Times New Roman"/>
          <w:b w:val="0"/>
          <w:bCs w:val="0"/>
        </w:rPr>
      </w:pPr>
      <w:r w:rsidRPr="00C934D7">
        <w:rPr>
          <w:rFonts w:ascii="Times New Roman" w:hAnsi="Times New Roman"/>
          <w:b w:val="0"/>
        </w:rPr>
        <w:t>Executarea ordinelor în numele clienților;</w:t>
      </w:r>
    </w:p>
    <w:p w:rsidR="00957867" w:rsidRPr="00C934D7" w:rsidRDefault="00957867" w:rsidP="00223320">
      <w:pPr>
        <w:pStyle w:val="CM4"/>
        <w:numPr>
          <w:ilvl w:val="0"/>
          <w:numId w:val="23"/>
        </w:numPr>
        <w:jc w:val="both"/>
        <w:rPr>
          <w:rFonts w:ascii="Times New Roman" w:hAnsi="Times New Roman"/>
          <w:b w:val="0"/>
          <w:bCs w:val="0"/>
        </w:rPr>
      </w:pPr>
      <w:r w:rsidRPr="00C934D7">
        <w:rPr>
          <w:rFonts w:ascii="Times New Roman" w:hAnsi="Times New Roman"/>
          <w:b w:val="0"/>
        </w:rPr>
        <w:t>Tranzacționarea pe cont propriu;</w:t>
      </w:r>
    </w:p>
    <w:p w:rsidR="00957867" w:rsidRPr="00C934D7" w:rsidRDefault="00957867" w:rsidP="00223320">
      <w:pPr>
        <w:pStyle w:val="CM4"/>
        <w:numPr>
          <w:ilvl w:val="0"/>
          <w:numId w:val="23"/>
        </w:numPr>
        <w:jc w:val="both"/>
        <w:rPr>
          <w:rFonts w:ascii="Times New Roman" w:hAnsi="Times New Roman"/>
          <w:b w:val="0"/>
          <w:bCs w:val="0"/>
        </w:rPr>
      </w:pPr>
      <w:r w:rsidRPr="00C934D7">
        <w:rPr>
          <w:rFonts w:ascii="Times New Roman" w:hAnsi="Times New Roman"/>
          <w:b w:val="0"/>
        </w:rPr>
        <w:t>Administrarea de portofolii;</w:t>
      </w:r>
    </w:p>
    <w:p w:rsidR="00957867" w:rsidRPr="00C934D7" w:rsidRDefault="00957867" w:rsidP="00223320">
      <w:pPr>
        <w:pStyle w:val="ListParagraph"/>
        <w:numPr>
          <w:ilvl w:val="0"/>
          <w:numId w:val="23"/>
        </w:numPr>
        <w:spacing w:after="0" w:line="240" w:lineRule="auto"/>
        <w:contextualSpacing w:val="0"/>
        <w:jc w:val="both"/>
        <w:rPr>
          <w:rFonts w:ascii="Times New Roman" w:hAnsi="Times New Roman"/>
          <w:sz w:val="24"/>
          <w:szCs w:val="24"/>
        </w:rPr>
      </w:pPr>
      <w:r w:rsidRPr="00C934D7">
        <w:rPr>
          <w:rFonts w:ascii="Times New Roman" w:hAnsi="Times New Roman"/>
          <w:bCs/>
          <w:sz w:val="24"/>
          <w:szCs w:val="24"/>
        </w:rPr>
        <w:t>Consultanță de investiții;</w:t>
      </w:r>
    </w:p>
    <w:p w:rsidR="00957867" w:rsidRPr="00C934D7" w:rsidRDefault="00957867" w:rsidP="00223320">
      <w:pPr>
        <w:pStyle w:val="ListParagraph"/>
        <w:numPr>
          <w:ilvl w:val="0"/>
          <w:numId w:val="23"/>
        </w:numPr>
        <w:spacing w:after="0" w:line="240" w:lineRule="auto"/>
        <w:contextualSpacing w:val="0"/>
        <w:jc w:val="both"/>
        <w:rPr>
          <w:rFonts w:ascii="Times New Roman" w:hAnsi="Times New Roman"/>
          <w:sz w:val="24"/>
          <w:szCs w:val="24"/>
        </w:rPr>
      </w:pPr>
      <w:r w:rsidRPr="00C934D7">
        <w:rPr>
          <w:rFonts w:ascii="Times New Roman" w:hAnsi="Times New Roman"/>
          <w:bCs/>
          <w:sz w:val="24"/>
          <w:szCs w:val="24"/>
        </w:rPr>
        <w:t xml:space="preserve">Subscrierea de instrumente financiare și/sau plasarea de instrumente financiare cu angajament ferm; </w:t>
      </w:r>
    </w:p>
    <w:p w:rsidR="00957867" w:rsidRPr="00C934D7" w:rsidRDefault="00957867" w:rsidP="00223320">
      <w:pPr>
        <w:pStyle w:val="ListParagraph"/>
        <w:numPr>
          <w:ilvl w:val="0"/>
          <w:numId w:val="23"/>
        </w:numPr>
        <w:spacing w:after="0" w:line="240" w:lineRule="auto"/>
        <w:contextualSpacing w:val="0"/>
        <w:jc w:val="both"/>
        <w:rPr>
          <w:rFonts w:ascii="Times New Roman" w:hAnsi="Times New Roman"/>
          <w:sz w:val="24"/>
          <w:szCs w:val="24"/>
        </w:rPr>
      </w:pPr>
      <w:r w:rsidRPr="00C934D7">
        <w:rPr>
          <w:rFonts w:ascii="Times New Roman" w:hAnsi="Times New Roman"/>
          <w:bCs/>
          <w:sz w:val="24"/>
          <w:szCs w:val="24"/>
        </w:rPr>
        <w:t xml:space="preserve">Plasarea de instrumente financiare fără angajament ferm; </w:t>
      </w:r>
    </w:p>
    <w:p w:rsidR="00957867" w:rsidRPr="00C934D7" w:rsidRDefault="00957867" w:rsidP="00223320">
      <w:pPr>
        <w:pStyle w:val="ListParagraph"/>
        <w:numPr>
          <w:ilvl w:val="0"/>
          <w:numId w:val="23"/>
        </w:numPr>
        <w:spacing w:after="0" w:line="240" w:lineRule="auto"/>
        <w:contextualSpacing w:val="0"/>
        <w:jc w:val="both"/>
        <w:rPr>
          <w:rFonts w:ascii="Times New Roman" w:hAnsi="Times New Roman"/>
          <w:sz w:val="24"/>
          <w:szCs w:val="24"/>
        </w:rPr>
      </w:pPr>
      <w:r w:rsidRPr="00C934D7">
        <w:rPr>
          <w:rFonts w:ascii="Times New Roman" w:hAnsi="Times New Roman"/>
          <w:bCs/>
          <w:sz w:val="24"/>
          <w:szCs w:val="24"/>
        </w:rPr>
        <w:t>Operarea unui SMT;</w:t>
      </w:r>
    </w:p>
    <w:p w:rsidR="00957867" w:rsidRPr="00C934D7" w:rsidRDefault="00957867" w:rsidP="00223320">
      <w:pPr>
        <w:pStyle w:val="ListParagraph"/>
        <w:numPr>
          <w:ilvl w:val="0"/>
          <w:numId w:val="23"/>
        </w:numPr>
        <w:spacing w:after="0" w:line="240" w:lineRule="auto"/>
        <w:contextualSpacing w:val="0"/>
        <w:jc w:val="both"/>
        <w:rPr>
          <w:rFonts w:ascii="Times New Roman" w:hAnsi="Times New Roman"/>
          <w:sz w:val="24"/>
          <w:szCs w:val="24"/>
        </w:rPr>
      </w:pPr>
      <w:r w:rsidRPr="00C934D7">
        <w:rPr>
          <w:rFonts w:ascii="Times New Roman" w:hAnsi="Times New Roman"/>
          <w:bCs/>
          <w:sz w:val="24"/>
          <w:szCs w:val="24"/>
        </w:rPr>
        <w:t>Operarea unui SOT.</w:t>
      </w:r>
    </w:p>
    <w:p w:rsidR="00957867" w:rsidRPr="00C934D7" w:rsidRDefault="00957867" w:rsidP="00223320">
      <w:pPr>
        <w:pStyle w:val="CM3"/>
        <w:jc w:val="both"/>
        <w:rPr>
          <w:rFonts w:ascii="Times New Roman" w:hAnsi="Times New Roman"/>
          <w:color w:val="auto"/>
        </w:rPr>
      </w:pPr>
    </w:p>
    <w:p w:rsidR="00957867" w:rsidRPr="00C934D7" w:rsidRDefault="00957867" w:rsidP="00223320">
      <w:pPr>
        <w:pStyle w:val="CM4"/>
        <w:jc w:val="center"/>
        <w:rPr>
          <w:rFonts w:ascii="Times New Roman" w:hAnsi="Times New Roman"/>
          <w:b w:val="0"/>
        </w:rPr>
      </w:pPr>
      <w:r w:rsidRPr="00C934D7">
        <w:rPr>
          <w:rFonts w:ascii="Times New Roman" w:hAnsi="Times New Roman"/>
        </w:rPr>
        <w:t>SECȚIUNEA B</w:t>
      </w:r>
    </w:p>
    <w:p w:rsidR="00957867" w:rsidRPr="00C934D7" w:rsidRDefault="00957867" w:rsidP="00223320">
      <w:pPr>
        <w:pStyle w:val="CM4"/>
        <w:jc w:val="center"/>
        <w:rPr>
          <w:rFonts w:ascii="Times New Roman" w:hAnsi="Times New Roman"/>
          <w:b w:val="0"/>
          <w:bCs w:val="0"/>
        </w:rPr>
      </w:pPr>
      <w:r w:rsidRPr="00C934D7">
        <w:rPr>
          <w:rFonts w:ascii="Times New Roman" w:hAnsi="Times New Roman"/>
        </w:rPr>
        <w:t>Servicii auxiliare</w:t>
      </w:r>
    </w:p>
    <w:p w:rsidR="00957867" w:rsidRPr="00C934D7" w:rsidRDefault="00957867" w:rsidP="00223320">
      <w:pPr>
        <w:jc w:val="both"/>
        <w:rPr>
          <w:rFonts w:ascii="Times New Roman" w:hAnsi="Times New Roman"/>
          <w:lang w:val="ro-RO"/>
        </w:rPr>
      </w:pPr>
    </w:p>
    <w:p w:rsidR="00957867" w:rsidRPr="00C934D7" w:rsidRDefault="00957867" w:rsidP="00223320">
      <w:pPr>
        <w:pStyle w:val="ListParagraph"/>
        <w:numPr>
          <w:ilvl w:val="0"/>
          <w:numId w:val="26"/>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Păstrarea și administrarea instrumentelor financiare în contul clienților, inclusiv custodia și serviciile auxiliare, precum gestionarea fondurilor bănești/garanțiilor și excluzând furnizarea și administrarea conturilor de titluri de valoare la nivelul cel mai înalt („serviciu de administrare centralizată”) prevăzut în secțiunea A punctul 2 din anexa la Regulamentul (UE) nr. 909/2014;</w:t>
      </w:r>
    </w:p>
    <w:p w:rsidR="00957867" w:rsidRPr="00C934D7" w:rsidRDefault="00957867" w:rsidP="00223320">
      <w:pPr>
        <w:pStyle w:val="ListParagraph"/>
        <w:numPr>
          <w:ilvl w:val="0"/>
          <w:numId w:val="26"/>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Acordarea de credite sau împrumuturi unui investitor pentru a-i permite efectuarea unei tranzacții cu unul sau mai multe instrumente financiare, tranzacție în care este implicată firma care acordă creditul sau împrumutul;</w:t>
      </w:r>
    </w:p>
    <w:p w:rsidR="00957867" w:rsidRPr="00C934D7" w:rsidRDefault="00957867" w:rsidP="00223320">
      <w:pPr>
        <w:pStyle w:val="ListParagraph"/>
        <w:numPr>
          <w:ilvl w:val="0"/>
          <w:numId w:val="26"/>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Consultanța furnizată întreprinderilor în ceea ce privește structura capitalului, strategia industrială și aspectele conexe; consultanță și servicii în materie de fuziuni și de achiziție de întreprinderi;</w:t>
      </w:r>
    </w:p>
    <w:p w:rsidR="00957867" w:rsidRPr="00C934D7" w:rsidRDefault="00957867" w:rsidP="00223320">
      <w:pPr>
        <w:pStyle w:val="ListParagraph"/>
        <w:numPr>
          <w:ilvl w:val="0"/>
          <w:numId w:val="26"/>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Serviciile de schimb valutar în cazul în care aceste servicii sunt legate de furnizarea serviciilor de investiții;</w:t>
      </w:r>
    </w:p>
    <w:p w:rsidR="00957867" w:rsidRPr="00C934D7" w:rsidRDefault="00957867" w:rsidP="00223320">
      <w:pPr>
        <w:pStyle w:val="ListParagraph"/>
        <w:numPr>
          <w:ilvl w:val="0"/>
          <w:numId w:val="26"/>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Cercetarea în domeniul investițiilor și analiza financiară sau orice altă formă de recomandare generală privind tranzacțiile cu instrumente financiare;</w:t>
      </w:r>
    </w:p>
    <w:p w:rsidR="00957867" w:rsidRPr="00C934D7" w:rsidRDefault="00957867" w:rsidP="00223320">
      <w:pPr>
        <w:pStyle w:val="ListParagraph"/>
        <w:numPr>
          <w:ilvl w:val="0"/>
          <w:numId w:val="26"/>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Serviciile legate de subscriere;</w:t>
      </w:r>
    </w:p>
    <w:p w:rsidR="00957867" w:rsidRPr="00C934D7" w:rsidRDefault="00957867" w:rsidP="00223320">
      <w:pPr>
        <w:pStyle w:val="ListParagraph"/>
        <w:numPr>
          <w:ilvl w:val="0"/>
          <w:numId w:val="26"/>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 xml:space="preserve">Serviciile și activitățile de investiții, precum și serviciile auxiliare de tipul inclus în </w:t>
      </w:r>
      <w:r w:rsidR="00251BC5">
        <w:rPr>
          <w:rFonts w:ascii="Times New Roman" w:hAnsi="Times New Roman"/>
          <w:sz w:val="24"/>
          <w:szCs w:val="24"/>
        </w:rPr>
        <w:t xml:space="preserve">prezenta secțiune sau în </w:t>
      </w:r>
      <w:r w:rsidRPr="00C934D7">
        <w:rPr>
          <w:rFonts w:ascii="Times New Roman" w:hAnsi="Times New Roman"/>
          <w:sz w:val="24"/>
          <w:szCs w:val="24"/>
        </w:rPr>
        <w:t>secțiunea A privind activele suport ale instrumentelor derivate incluse în secțiunea C, p</w:t>
      </w:r>
      <w:r w:rsidR="00251BC5">
        <w:rPr>
          <w:rFonts w:ascii="Times New Roman" w:hAnsi="Times New Roman"/>
          <w:sz w:val="24"/>
          <w:szCs w:val="24"/>
        </w:rPr>
        <w:t>ct.</w:t>
      </w:r>
      <w:r w:rsidRPr="00C934D7">
        <w:rPr>
          <w:rFonts w:ascii="Times New Roman" w:hAnsi="Times New Roman"/>
          <w:sz w:val="24"/>
          <w:szCs w:val="24"/>
        </w:rPr>
        <w:t xml:space="preserve"> 5, 6, 7 și 10, în cazul în care acestea sunt legate de furnizarea serviciilor de investiții sau a serviciilor auxiliare.</w:t>
      </w:r>
    </w:p>
    <w:p w:rsidR="00505FD2" w:rsidRPr="00C934D7" w:rsidRDefault="00505FD2" w:rsidP="00223320">
      <w:pPr>
        <w:rPr>
          <w:rFonts w:ascii="Times New Roman" w:hAnsi="Times New Roman"/>
          <w:lang w:val="ro-RO"/>
        </w:rPr>
      </w:pPr>
    </w:p>
    <w:p w:rsidR="00957867" w:rsidRPr="00C934D7" w:rsidRDefault="00957867" w:rsidP="00223320">
      <w:pPr>
        <w:pStyle w:val="CM4"/>
        <w:jc w:val="center"/>
        <w:rPr>
          <w:rFonts w:ascii="Times New Roman" w:hAnsi="Times New Roman"/>
          <w:b w:val="0"/>
        </w:rPr>
      </w:pPr>
      <w:r w:rsidRPr="00C934D7">
        <w:rPr>
          <w:rFonts w:ascii="Times New Roman" w:hAnsi="Times New Roman"/>
        </w:rPr>
        <w:t>SECȚIUNEA C</w:t>
      </w:r>
    </w:p>
    <w:p w:rsidR="00957867" w:rsidRPr="00C934D7" w:rsidRDefault="00957867" w:rsidP="00223320">
      <w:pPr>
        <w:pStyle w:val="CM4"/>
        <w:jc w:val="center"/>
        <w:rPr>
          <w:rFonts w:ascii="Times New Roman" w:hAnsi="Times New Roman"/>
          <w:b w:val="0"/>
          <w:bCs w:val="0"/>
        </w:rPr>
      </w:pPr>
      <w:r w:rsidRPr="00C934D7">
        <w:rPr>
          <w:rFonts w:ascii="Times New Roman" w:hAnsi="Times New Roman"/>
        </w:rPr>
        <w:t>Instrumente financiare</w:t>
      </w:r>
    </w:p>
    <w:p w:rsidR="00957867" w:rsidRPr="00C934D7" w:rsidRDefault="00957867" w:rsidP="00223320">
      <w:pPr>
        <w:jc w:val="both"/>
        <w:rPr>
          <w:rFonts w:ascii="Times New Roman" w:hAnsi="Times New Roman"/>
          <w:lang w:val="ro-RO"/>
        </w:rPr>
      </w:pPr>
    </w:p>
    <w:p w:rsidR="00957867" w:rsidRPr="00C934D7" w:rsidRDefault="00957867" w:rsidP="00223320">
      <w:pPr>
        <w:pStyle w:val="CM4"/>
        <w:numPr>
          <w:ilvl w:val="0"/>
          <w:numId w:val="24"/>
        </w:numPr>
        <w:jc w:val="both"/>
        <w:rPr>
          <w:rFonts w:ascii="Times New Roman" w:hAnsi="Times New Roman"/>
          <w:b w:val="0"/>
        </w:rPr>
      </w:pPr>
      <w:r w:rsidRPr="00C934D7">
        <w:rPr>
          <w:rFonts w:ascii="Times New Roman" w:hAnsi="Times New Roman"/>
          <w:b w:val="0"/>
        </w:rPr>
        <w:t>Valori mobiliare;</w:t>
      </w:r>
    </w:p>
    <w:p w:rsidR="00957867" w:rsidRPr="00C934D7" w:rsidRDefault="00957867" w:rsidP="00223320">
      <w:pPr>
        <w:pStyle w:val="CM4"/>
        <w:numPr>
          <w:ilvl w:val="0"/>
          <w:numId w:val="24"/>
        </w:numPr>
        <w:jc w:val="both"/>
        <w:rPr>
          <w:rFonts w:ascii="Times New Roman" w:hAnsi="Times New Roman"/>
          <w:b w:val="0"/>
        </w:rPr>
      </w:pPr>
      <w:r w:rsidRPr="00C934D7">
        <w:rPr>
          <w:rFonts w:ascii="Times New Roman" w:hAnsi="Times New Roman"/>
          <w:b w:val="0"/>
        </w:rPr>
        <w:t>Instrumente ale pieței monetare;</w:t>
      </w:r>
    </w:p>
    <w:p w:rsidR="00957867" w:rsidRPr="00C934D7" w:rsidRDefault="00957867" w:rsidP="00223320">
      <w:pPr>
        <w:pStyle w:val="ListParagraph"/>
        <w:numPr>
          <w:ilvl w:val="0"/>
          <w:numId w:val="24"/>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Unități ale organismelor de plasament colectiv;</w:t>
      </w:r>
    </w:p>
    <w:p w:rsidR="00957867" w:rsidRPr="00C934D7" w:rsidRDefault="00957867" w:rsidP="00223320">
      <w:pPr>
        <w:pStyle w:val="ListParagraph"/>
        <w:numPr>
          <w:ilvl w:val="0"/>
          <w:numId w:val="24"/>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Contractele de opțiuni, contractele futures, contractele swap, contractele forward pe rate și orice alte contracte derivate referitoare la titluri de valoare, valute, rate ale dobânzii sau ale rentabilității, certificate de emisii sau alte instrumente derivate, indici financiari sau indicatori financiari care pot fi decontate prin livrare fizică sau în fonduri bănești;</w:t>
      </w:r>
    </w:p>
    <w:p w:rsidR="00957867" w:rsidRPr="00C934D7" w:rsidRDefault="00957867" w:rsidP="00223320">
      <w:pPr>
        <w:pStyle w:val="ListParagraph"/>
        <w:numPr>
          <w:ilvl w:val="0"/>
          <w:numId w:val="24"/>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Contractele de opțiuni, contractele futures, contractele swap, contractele forward și orice alte contracte derivate referitoare la mărfuri care trebuie decontate în fonduri bănești sau pot fi decontate în fonduri bănești la cererea uneia dintre părți, altfel decât în caz de încălcare a obligațiilor sau de alt incident care conduce la reziliere;</w:t>
      </w:r>
    </w:p>
    <w:p w:rsidR="00957867" w:rsidRPr="00C934D7" w:rsidRDefault="00957867" w:rsidP="00223320">
      <w:pPr>
        <w:pStyle w:val="ListParagraph"/>
        <w:numPr>
          <w:ilvl w:val="0"/>
          <w:numId w:val="24"/>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Contractele de opțiuni, contractele futures, contractele swap, contractele forward și orice alt contract derivat referitor la mărfuri care poate fi decontat prin livrare fizică, cu condiția să fie tranzacționat pe o piață reglementată, pe un SMT sau un SOT, cu excepția produselor energetice angro tranzacționate pe un SOT care trebuie decontate prin livrare fizică;</w:t>
      </w:r>
    </w:p>
    <w:p w:rsidR="00957867" w:rsidRPr="00C934D7" w:rsidRDefault="00957867" w:rsidP="00223320">
      <w:pPr>
        <w:pStyle w:val="ListParagraph"/>
        <w:numPr>
          <w:ilvl w:val="0"/>
          <w:numId w:val="24"/>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Contractele de opțiuni, contractele futures, contractele swap, contractele forward și orice alte contracte derivate referitoare la mărfuri care pot fi decontate prin livrare fizică, care nu au fost menționate în alt mod la punctul 6 din prezenta secțiune și neavând scopuri comerciale, care prezintă caracteristicile altor instrumente financiare derivate;</w:t>
      </w:r>
    </w:p>
    <w:p w:rsidR="00957867" w:rsidRPr="00C934D7" w:rsidRDefault="00957867" w:rsidP="00223320">
      <w:pPr>
        <w:pStyle w:val="ListParagraph"/>
        <w:numPr>
          <w:ilvl w:val="0"/>
          <w:numId w:val="24"/>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Instrumentele derivate care servesc la transferul riscului de credit;</w:t>
      </w:r>
    </w:p>
    <w:p w:rsidR="00957867" w:rsidRPr="00C934D7" w:rsidRDefault="00957867" w:rsidP="00223320">
      <w:pPr>
        <w:pStyle w:val="ListParagraph"/>
        <w:numPr>
          <w:ilvl w:val="0"/>
          <w:numId w:val="24"/>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Contractele financiare pentru diferențe;</w:t>
      </w:r>
    </w:p>
    <w:p w:rsidR="00957867" w:rsidRPr="00C934D7" w:rsidRDefault="00957867" w:rsidP="00223320">
      <w:pPr>
        <w:pStyle w:val="ListParagraph"/>
        <w:numPr>
          <w:ilvl w:val="0"/>
          <w:numId w:val="24"/>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Contractele de opțiuni, contractele futures, contractele swap, contractele forward pe rate și orice alt</w:t>
      </w:r>
      <w:r w:rsidR="008553B6" w:rsidRPr="00C934D7">
        <w:rPr>
          <w:rFonts w:ascii="Times New Roman" w:hAnsi="Times New Roman"/>
          <w:sz w:val="24"/>
          <w:szCs w:val="24"/>
        </w:rPr>
        <w:t>e</w:t>
      </w:r>
      <w:r w:rsidRPr="00C934D7">
        <w:rPr>
          <w:rFonts w:ascii="Times New Roman" w:hAnsi="Times New Roman"/>
          <w:sz w:val="24"/>
          <w:szCs w:val="24"/>
        </w:rPr>
        <w:t xml:space="preserve"> contract</w:t>
      </w:r>
      <w:r w:rsidR="008553B6" w:rsidRPr="00C934D7">
        <w:rPr>
          <w:rFonts w:ascii="Times New Roman" w:hAnsi="Times New Roman"/>
          <w:sz w:val="24"/>
          <w:szCs w:val="24"/>
        </w:rPr>
        <w:t>e</w:t>
      </w:r>
      <w:r w:rsidRPr="00C934D7">
        <w:rPr>
          <w:rFonts w:ascii="Times New Roman" w:hAnsi="Times New Roman"/>
          <w:sz w:val="24"/>
          <w:szCs w:val="24"/>
        </w:rPr>
        <w:t xml:space="preserve"> derivat</w:t>
      </w:r>
      <w:r w:rsidR="008553B6" w:rsidRPr="00C934D7">
        <w:rPr>
          <w:rFonts w:ascii="Times New Roman" w:hAnsi="Times New Roman"/>
          <w:sz w:val="24"/>
          <w:szCs w:val="24"/>
        </w:rPr>
        <w:t>e</w:t>
      </w:r>
      <w:r w:rsidRPr="00C934D7">
        <w:rPr>
          <w:rFonts w:ascii="Times New Roman" w:hAnsi="Times New Roman"/>
          <w:sz w:val="24"/>
          <w:szCs w:val="24"/>
        </w:rPr>
        <w:t xml:space="preserve"> referito</w:t>
      </w:r>
      <w:r w:rsidR="008553B6" w:rsidRPr="00C934D7">
        <w:rPr>
          <w:rFonts w:ascii="Times New Roman" w:hAnsi="Times New Roman"/>
          <w:sz w:val="24"/>
          <w:szCs w:val="24"/>
        </w:rPr>
        <w:t>are</w:t>
      </w:r>
      <w:r w:rsidRPr="00C934D7">
        <w:rPr>
          <w:rFonts w:ascii="Times New Roman" w:hAnsi="Times New Roman"/>
          <w:sz w:val="24"/>
          <w:szCs w:val="24"/>
        </w:rPr>
        <w:t xml:space="preserve"> la variabile climatice, la taxe de navlu sau la rate ale inflației sau alte statistici economice oficiale care trebuie decontat</w:t>
      </w:r>
      <w:r w:rsidR="008553B6" w:rsidRPr="00C934D7">
        <w:rPr>
          <w:rFonts w:ascii="Times New Roman" w:hAnsi="Times New Roman"/>
          <w:sz w:val="24"/>
          <w:szCs w:val="24"/>
        </w:rPr>
        <w:t>e</w:t>
      </w:r>
      <w:r w:rsidRPr="00C934D7">
        <w:rPr>
          <w:rFonts w:ascii="Times New Roman" w:hAnsi="Times New Roman"/>
          <w:sz w:val="24"/>
          <w:szCs w:val="24"/>
        </w:rPr>
        <w:t xml:space="preserve"> în fonduri bănești sau pot fi decontat</w:t>
      </w:r>
      <w:r w:rsidR="008553B6" w:rsidRPr="00C934D7">
        <w:rPr>
          <w:rFonts w:ascii="Times New Roman" w:hAnsi="Times New Roman"/>
          <w:sz w:val="24"/>
          <w:szCs w:val="24"/>
        </w:rPr>
        <w:t>e</w:t>
      </w:r>
      <w:r w:rsidRPr="00C934D7">
        <w:rPr>
          <w:rFonts w:ascii="Times New Roman" w:hAnsi="Times New Roman"/>
          <w:sz w:val="24"/>
          <w:szCs w:val="24"/>
        </w:rPr>
        <w:t xml:space="preserve"> în fonduri bănești la cererea uneia dintre părți, altfel decât în caz de încălcare a obligațiilor sau de alt incident care conduce la reziliere, precum și orice alt</w:t>
      </w:r>
      <w:r w:rsidR="008553B6" w:rsidRPr="00C934D7">
        <w:rPr>
          <w:rFonts w:ascii="Times New Roman" w:hAnsi="Times New Roman"/>
          <w:sz w:val="24"/>
          <w:szCs w:val="24"/>
        </w:rPr>
        <w:t>e</w:t>
      </w:r>
      <w:r w:rsidRPr="00C934D7">
        <w:rPr>
          <w:rFonts w:ascii="Times New Roman" w:hAnsi="Times New Roman"/>
          <w:sz w:val="24"/>
          <w:szCs w:val="24"/>
        </w:rPr>
        <w:t xml:space="preserve"> contract</w:t>
      </w:r>
      <w:r w:rsidR="008553B6" w:rsidRPr="00C934D7">
        <w:rPr>
          <w:rFonts w:ascii="Times New Roman" w:hAnsi="Times New Roman"/>
          <w:sz w:val="24"/>
          <w:szCs w:val="24"/>
        </w:rPr>
        <w:t>e</w:t>
      </w:r>
      <w:r w:rsidRPr="00C934D7">
        <w:rPr>
          <w:rFonts w:ascii="Times New Roman" w:hAnsi="Times New Roman"/>
          <w:sz w:val="24"/>
          <w:szCs w:val="24"/>
        </w:rPr>
        <w:t xml:space="preserve"> derivat</w:t>
      </w:r>
      <w:r w:rsidR="008553B6" w:rsidRPr="00C934D7">
        <w:rPr>
          <w:rFonts w:ascii="Times New Roman" w:hAnsi="Times New Roman"/>
          <w:sz w:val="24"/>
          <w:szCs w:val="24"/>
        </w:rPr>
        <w:t>e</w:t>
      </w:r>
      <w:r w:rsidRPr="00C934D7">
        <w:rPr>
          <w:rFonts w:ascii="Times New Roman" w:hAnsi="Times New Roman"/>
          <w:sz w:val="24"/>
          <w:szCs w:val="24"/>
        </w:rPr>
        <w:t xml:space="preserve"> privind active, drepturi, obligații, indici și indicatori care nu a</w:t>
      </w:r>
      <w:r w:rsidR="0083141E">
        <w:rPr>
          <w:rFonts w:ascii="Times New Roman" w:hAnsi="Times New Roman"/>
          <w:sz w:val="24"/>
          <w:szCs w:val="24"/>
        </w:rPr>
        <w:t>u</w:t>
      </w:r>
      <w:r w:rsidRPr="00C934D7">
        <w:rPr>
          <w:rFonts w:ascii="Times New Roman" w:hAnsi="Times New Roman"/>
          <w:sz w:val="24"/>
          <w:szCs w:val="24"/>
        </w:rPr>
        <w:t xml:space="preserve"> fost menționat</w:t>
      </w:r>
      <w:r w:rsidR="008553B6" w:rsidRPr="00C934D7">
        <w:rPr>
          <w:rFonts w:ascii="Times New Roman" w:hAnsi="Times New Roman"/>
          <w:sz w:val="24"/>
          <w:szCs w:val="24"/>
        </w:rPr>
        <w:t>e</w:t>
      </w:r>
      <w:r w:rsidRPr="00C934D7">
        <w:rPr>
          <w:rFonts w:ascii="Times New Roman" w:hAnsi="Times New Roman"/>
          <w:sz w:val="24"/>
          <w:szCs w:val="24"/>
        </w:rPr>
        <w:t xml:space="preserve"> în alt mod în prezenta secțiune, care prezintă caracteristicile altor instrumente financiare derivate ținând seama dacă, în special,</w:t>
      </w:r>
      <w:r w:rsidR="008553B6" w:rsidRPr="00C934D7">
        <w:rPr>
          <w:rFonts w:ascii="Times New Roman" w:hAnsi="Times New Roman"/>
          <w:sz w:val="24"/>
          <w:szCs w:val="24"/>
        </w:rPr>
        <w:t xml:space="preserve"> sunt</w:t>
      </w:r>
      <w:r w:rsidRPr="00C934D7">
        <w:rPr>
          <w:rFonts w:ascii="Times New Roman" w:hAnsi="Times New Roman"/>
          <w:sz w:val="24"/>
          <w:szCs w:val="24"/>
        </w:rPr>
        <w:t xml:space="preserve"> tranzacționat</w:t>
      </w:r>
      <w:r w:rsidR="008553B6" w:rsidRPr="00C934D7">
        <w:rPr>
          <w:rFonts w:ascii="Times New Roman" w:hAnsi="Times New Roman"/>
          <w:sz w:val="24"/>
          <w:szCs w:val="24"/>
        </w:rPr>
        <w:t>e</w:t>
      </w:r>
      <w:r w:rsidRPr="00C934D7">
        <w:rPr>
          <w:rFonts w:ascii="Times New Roman" w:hAnsi="Times New Roman"/>
          <w:sz w:val="24"/>
          <w:szCs w:val="24"/>
        </w:rPr>
        <w:t xml:space="preserve"> pe o piață reglementată, un SOT sau un SMT; </w:t>
      </w:r>
    </w:p>
    <w:p w:rsidR="00957867" w:rsidRPr="00C934D7" w:rsidRDefault="00957867" w:rsidP="00223320">
      <w:pPr>
        <w:pStyle w:val="ListParagraph"/>
        <w:numPr>
          <w:ilvl w:val="0"/>
          <w:numId w:val="24"/>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Certificatele de emisii care constau în orice unități recunoscute ca fiind conforme cu cerințele</w:t>
      </w:r>
      <w:r w:rsidRPr="00C934D7">
        <w:rPr>
          <w:rStyle w:val="l5tlu1"/>
          <w:rFonts w:ascii="Times New Roman" w:hAnsi="Times New Roman"/>
          <w:b w:val="0"/>
          <w:color w:val="auto"/>
          <w:sz w:val="24"/>
          <w:szCs w:val="24"/>
        </w:rPr>
        <w:t>Hotărârii Guvernului nr. 780/2006 și ale</w:t>
      </w:r>
      <w:r w:rsidRPr="00C934D7">
        <w:rPr>
          <w:rFonts w:ascii="Times New Roman" w:hAnsi="Times New Roman"/>
          <w:iCs/>
          <w:sz w:val="24"/>
          <w:szCs w:val="24"/>
        </w:rPr>
        <w:t>O.U.G nr. 115/2011</w:t>
      </w:r>
      <w:r w:rsidRPr="00C934D7">
        <w:rPr>
          <w:rFonts w:ascii="Times New Roman" w:hAnsi="Times New Roman"/>
          <w:bCs/>
          <w:sz w:val="24"/>
          <w:szCs w:val="24"/>
        </w:rPr>
        <w:t>.</w:t>
      </w:r>
    </w:p>
    <w:p w:rsidR="00957867" w:rsidRPr="00C934D7" w:rsidRDefault="00957867" w:rsidP="00223320">
      <w:pPr>
        <w:pStyle w:val="CM4"/>
        <w:rPr>
          <w:rFonts w:ascii="Times New Roman" w:hAnsi="Times New Roman"/>
          <w:b w:val="0"/>
        </w:rPr>
      </w:pPr>
    </w:p>
    <w:p w:rsidR="00957867" w:rsidRPr="00C934D7" w:rsidRDefault="00957867" w:rsidP="00223320">
      <w:pPr>
        <w:pStyle w:val="CM4"/>
        <w:jc w:val="center"/>
        <w:rPr>
          <w:rFonts w:ascii="Times New Roman" w:hAnsi="Times New Roman"/>
          <w:b w:val="0"/>
        </w:rPr>
      </w:pPr>
      <w:r w:rsidRPr="00C934D7">
        <w:rPr>
          <w:rFonts w:ascii="Times New Roman" w:hAnsi="Times New Roman"/>
        </w:rPr>
        <w:t>SECȚIUNEA D</w:t>
      </w:r>
    </w:p>
    <w:p w:rsidR="00957867" w:rsidRPr="00C934D7" w:rsidRDefault="00957867" w:rsidP="00223320">
      <w:pPr>
        <w:pStyle w:val="CM4"/>
        <w:jc w:val="center"/>
        <w:rPr>
          <w:rFonts w:ascii="Times New Roman" w:hAnsi="Times New Roman"/>
          <w:b w:val="0"/>
          <w:bCs w:val="0"/>
        </w:rPr>
      </w:pPr>
      <w:r w:rsidRPr="00C934D7">
        <w:rPr>
          <w:rFonts w:ascii="Times New Roman" w:hAnsi="Times New Roman"/>
        </w:rPr>
        <w:t>Lista serviciilor de raportare a datelor</w:t>
      </w:r>
    </w:p>
    <w:p w:rsidR="00957867" w:rsidRPr="00C934D7" w:rsidRDefault="00957867" w:rsidP="00223320">
      <w:pPr>
        <w:jc w:val="both"/>
        <w:rPr>
          <w:rFonts w:ascii="Times New Roman" w:hAnsi="Times New Roman"/>
          <w:lang w:val="ro-RO"/>
        </w:rPr>
      </w:pPr>
    </w:p>
    <w:p w:rsidR="00957867" w:rsidRPr="00C934D7" w:rsidRDefault="00957867" w:rsidP="00223320">
      <w:pPr>
        <w:pStyle w:val="CM4"/>
        <w:numPr>
          <w:ilvl w:val="0"/>
          <w:numId w:val="25"/>
        </w:numPr>
        <w:jc w:val="both"/>
        <w:rPr>
          <w:rFonts w:ascii="Times New Roman" w:hAnsi="Times New Roman"/>
          <w:b w:val="0"/>
        </w:rPr>
      </w:pPr>
      <w:r w:rsidRPr="00C934D7">
        <w:rPr>
          <w:rFonts w:ascii="Times New Roman" w:hAnsi="Times New Roman"/>
          <w:b w:val="0"/>
        </w:rPr>
        <w:t>Administrarea unui APA;</w:t>
      </w:r>
    </w:p>
    <w:p w:rsidR="00957867" w:rsidRPr="00C934D7" w:rsidRDefault="00957867" w:rsidP="00223320">
      <w:pPr>
        <w:pStyle w:val="CM4"/>
        <w:numPr>
          <w:ilvl w:val="0"/>
          <w:numId w:val="25"/>
        </w:numPr>
        <w:jc w:val="both"/>
        <w:rPr>
          <w:rFonts w:ascii="Times New Roman" w:hAnsi="Times New Roman"/>
          <w:b w:val="0"/>
        </w:rPr>
      </w:pPr>
      <w:r w:rsidRPr="00C934D7">
        <w:rPr>
          <w:rFonts w:ascii="Times New Roman" w:hAnsi="Times New Roman"/>
          <w:b w:val="0"/>
        </w:rPr>
        <w:t>Administrarea unui CTP;</w:t>
      </w:r>
    </w:p>
    <w:p w:rsidR="00957867" w:rsidRPr="00C934D7" w:rsidRDefault="00957867" w:rsidP="00223320">
      <w:pPr>
        <w:pStyle w:val="CM4"/>
        <w:numPr>
          <w:ilvl w:val="0"/>
          <w:numId w:val="25"/>
        </w:numPr>
        <w:jc w:val="both"/>
        <w:rPr>
          <w:rFonts w:ascii="Times New Roman" w:hAnsi="Times New Roman"/>
          <w:b w:val="0"/>
        </w:rPr>
      </w:pPr>
      <w:r w:rsidRPr="00C934D7">
        <w:rPr>
          <w:rFonts w:ascii="Times New Roman" w:hAnsi="Times New Roman"/>
          <w:b w:val="0"/>
        </w:rPr>
        <w:t>Administrarea unui ARM.</w:t>
      </w:r>
    </w:p>
    <w:p w:rsidR="00BD756F" w:rsidRPr="00C934D7" w:rsidRDefault="00BD756F" w:rsidP="00BD756F">
      <w:pPr>
        <w:rPr>
          <w:rFonts w:ascii="Times New Roman" w:hAnsi="Times New Roman"/>
          <w:lang w:val="ro-RO"/>
        </w:rPr>
      </w:pPr>
    </w:p>
    <w:p w:rsidR="00957867" w:rsidRPr="00C934D7" w:rsidRDefault="00505FD2" w:rsidP="00BD756F">
      <w:pPr>
        <w:jc w:val="right"/>
        <w:rPr>
          <w:rFonts w:ascii="Times New Roman" w:hAnsi="Times New Roman"/>
          <w:b/>
          <w:lang w:val="ro-RO"/>
        </w:rPr>
      </w:pPr>
      <w:r w:rsidRPr="00C934D7">
        <w:rPr>
          <w:rFonts w:ascii="Times New Roman" w:hAnsi="Times New Roman"/>
          <w:b/>
          <w:iCs/>
          <w:lang w:val="ro-RO"/>
        </w:rPr>
        <w:t xml:space="preserve">Anexa </w:t>
      </w:r>
      <w:r w:rsidR="00957867" w:rsidRPr="00C934D7">
        <w:rPr>
          <w:rFonts w:ascii="Times New Roman" w:hAnsi="Times New Roman"/>
          <w:b/>
          <w:iCs/>
          <w:lang w:val="ro-RO"/>
        </w:rPr>
        <w:t>nr. 2</w:t>
      </w:r>
    </w:p>
    <w:p w:rsidR="00BD756F" w:rsidRPr="00C934D7" w:rsidRDefault="00BD756F" w:rsidP="00BD756F">
      <w:pPr>
        <w:rPr>
          <w:rFonts w:ascii="Times New Roman" w:hAnsi="Times New Roman"/>
          <w:lang w:val="ro-RO"/>
        </w:rPr>
      </w:pPr>
    </w:p>
    <w:p w:rsidR="00957867" w:rsidRPr="00C934D7" w:rsidRDefault="00957867" w:rsidP="00223320">
      <w:pPr>
        <w:jc w:val="center"/>
        <w:rPr>
          <w:rFonts w:ascii="Times New Roman" w:hAnsi="Times New Roman"/>
          <w:b/>
          <w:bCs/>
          <w:lang w:val="ro-RO"/>
        </w:rPr>
      </w:pPr>
      <w:r w:rsidRPr="00C934D7">
        <w:rPr>
          <w:rFonts w:ascii="Times New Roman" w:hAnsi="Times New Roman"/>
          <w:b/>
          <w:bCs/>
          <w:lang w:val="ro-RO"/>
        </w:rPr>
        <w:t>„CLIENȚI PROFESIONALI” ÎN SENSUL PREZENTEI LEGI</w:t>
      </w:r>
    </w:p>
    <w:p w:rsidR="00957867" w:rsidRPr="00C934D7" w:rsidRDefault="00957867" w:rsidP="00223320">
      <w:pPr>
        <w:jc w:val="both"/>
        <w:rPr>
          <w:rFonts w:ascii="Times New Roman" w:hAnsi="Times New Roman"/>
          <w:b/>
          <w:bCs/>
          <w:lang w:val="ro-RO"/>
        </w:rPr>
      </w:pPr>
    </w:p>
    <w:p w:rsidR="00957867" w:rsidRPr="00C934D7" w:rsidRDefault="00957867" w:rsidP="00BD756F">
      <w:pPr>
        <w:ind w:firstLine="720"/>
        <w:jc w:val="both"/>
        <w:rPr>
          <w:rFonts w:ascii="Times New Roman" w:hAnsi="Times New Roman"/>
          <w:lang w:val="ro-RO"/>
        </w:rPr>
      </w:pPr>
      <w:r w:rsidRPr="00C934D7">
        <w:rPr>
          <w:rFonts w:ascii="Times New Roman" w:hAnsi="Times New Roman"/>
          <w:lang w:val="ro-RO"/>
        </w:rPr>
        <w:t>Art. 1 - Un client profesional este un client care are experiența, cunoștințele și competența necesare pentru a lua propriile decizii de investiții și a evalua corect riscurile implicate. Pentru a fi considerat client profesional, clientul trebuie să îndeplinească următoarele criterii:</w:t>
      </w:r>
    </w:p>
    <w:p w:rsidR="00306F50" w:rsidRPr="00C934D7" w:rsidRDefault="00306F50" w:rsidP="00306F50">
      <w:pPr>
        <w:shd w:val="clear" w:color="auto" w:fill="FFFFFF"/>
        <w:jc w:val="center"/>
        <w:rPr>
          <w:rFonts w:ascii="Times New Roman" w:hAnsi="Times New Roman"/>
          <w:b/>
          <w:lang w:val="ro-RO"/>
        </w:rPr>
      </w:pPr>
    </w:p>
    <w:p w:rsidR="00957867" w:rsidRPr="00C934D7" w:rsidRDefault="00306F50" w:rsidP="00306F50">
      <w:pPr>
        <w:shd w:val="clear" w:color="auto" w:fill="FFFFFF"/>
        <w:jc w:val="center"/>
        <w:rPr>
          <w:rFonts w:ascii="Times New Roman" w:hAnsi="Times New Roman"/>
          <w:b/>
          <w:lang w:val="ro-RO"/>
        </w:rPr>
      </w:pPr>
      <w:r w:rsidRPr="00C934D7">
        <w:rPr>
          <w:rFonts w:ascii="Times New Roman" w:hAnsi="Times New Roman"/>
          <w:b/>
          <w:lang w:val="ro-RO"/>
        </w:rPr>
        <w:t>S</w:t>
      </w:r>
      <w:r w:rsidR="00957867" w:rsidRPr="00C934D7">
        <w:rPr>
          <w:rFonts w:ascii="Times New Roman" w:hAnsi="Times New Roman"/>
          <w:b/>
          <w:lang w:val="ro-RO"/>
        </w:rPr>
        <w:t>ecțiunea A</w:t>
      </w:r>
    </w:p>
    <w:p w:rsidR="00957867" w:rsidRPr="00C934D7" w:rsidRDefault="00957867" w:rsidP="00306F50">
      <w:pPr>
        <w:pStyle w:val="CM4"/>
        <w:shd w:val="clear" w:color="auto" w:fill="FFFFFF"/>
        <w:jc w:val="center"/>
        <w:rPr>
          <w:rFonts w:ascii="Times New Roman" w:hAnsi="Times New Roman"/>
        </w:rPr>
      </w:pPr>
      <w:r w:rsidRPr="00C934D7">
        <w:rPr>
          <w:rFonts w:ascii="Times New Roman" w:hAnsi="Times New Roman"/>
        </w:rPr>
        <w:t xml:space="preserve">Categorii de clienți considerați clienți profesionali </w:t>
      </w:r>
    </w:p>
    <w:p w:rsidR="00957867" w:rsidRPr="00C934D7" w:rsidRDefault="00957867" w:rsidP="00306F50">
      <w:pPr>
        <w:pStyle w:val="CM4"/>
        <w:shd w:val="clear" w:color="auto" w:fill="FFFFFF"/>
        <w:jc w:val="center"/>
        <w:rPr>
          <w:rFonts w:ascii="Times New Roman" w:hAnsi="Times New Roman"/>
        </w:rPr>
      </w:pPr>
    </w:p>
    <w:p w:rsidR="00957867" w:rsidRPr="00C934D7" w:rsidRDefault="00957867" w:rsidP="00BD756F">
      <w:pPr>
        <w:pStyle w:val="CM4"/>
        <w:shd w:val="clear" w:color="auto" w:fill="FFFFFF"/>
        <w:ind w:firstLine="720"/>
        <w:jc w:val="both"/>
        <w:rPr>
          <w:rFonts w:ascii="Times New Roman" w:hAnsi="Times New Roman"/>
          <w:b w:val="0"/>
        </w:rPr>
      </w:pPr>
      <w:r w:rsidRPr="00C934D7">
        <w:rPr>
          <w:rFonts w:ascii="Times New Roman" w:hAnsi="Times New Roman"/>
          <w:b w:val="0"/>
        </w:rPr>
        <w:t>Art. 2 – (1) Următoarele categorii de clienți sunt considerați profesionali pentru toate serviciile și activitățile de investiții și instrumentele financiare în sensul prezentei legi:</w:t>
      </w:r>
    </w:p>
    <w:p w:rsidR="00957867" w:rsidRPr="00C934D7" w:rsidRDefault="00957867" w:rsidP="00223320">
      <w:pPr>
        <w:pStyle w:val="ListParagraph"/>
        <w:numPr>
          <w:ilvl w:val="0"/>
          <w:numId w:val="27"/>
        </w:numPr>
        <w:shd w:val="clear" w:color="auto" w:fill="FFFFFF"/>
        <w:spacing w:after="0" w:line="240" w:lineRule="auto"/>
        <w:contextualSpacing w:val="0"/>
        <w:jc w:val="both"/>
        <w:rPr>
          <w:rFonts w:ascii="Times New Roman" w:hAnsi="Times New Roman"/>
          <w:sz w:val="24"/>
          <w:szCs w:val="24"/>
        </w:rPr>
      </w:pPr>
      <w:r w:rsidRPr="00C934D7">
        <w:rPr>
          <w:rFonts w:ascii="Times New Roman" w:hAnsi="Times New Roman"/>
          <w:sz w:val="24"/>
          <w:szCs w:val="24"/>
        </w:rPr>
        <w:t xml:space="preserve">Entitățile care trebuie autorizate sau reglementate pentru a opera pe piețele financiare. Lista următoare include toate entitățile autorizate care desfășoară activități caracteristice entităților menționate: entități autorizate în România sau într-un stat membru în temeiul unei directive, entități autorizate sau reglementate </w:t>
      </w:r>
      <w:r w:rsidRPr="00C934D7">
        <w:rPr>
          <w:rStyle w:val="l5def1"/>
          <w:rFonts w:ascii="Times New Roman" w:hAnsi="Times New Roman" w:cs="Times New Roman"/>
          <w:color w:val="auto"/>
          <w:sz w:val="24"/>
          <w:szCs w:val="24"/>
        </w:rPr>
        <w:t xml:space="preserve">în România sau într-un stat membru </w:t>
      </w:r>
      <w:r w:rsidRPr="00C934D7">
        <w:rPr>
          <w:rFonts w:ascii="Times New Roman" w:hAnsi="Times New Roman"/>
          <w:sz w:val="24"/>
          <w:szCs w:val="24"/>
        </w:rPr>
        <w:t xml:space="preserve">fără raportare la o directivă și entități autorizate sau reglementate de o țară terță: </w:t>
      </w:r>
    </w:p>
    <w:p w:rsidR="00957867" w:rsidRPr="00C934D7" w:rsidRDefault="00957867" w:rsidP="00223320">
      <w:pPr>
        <w:pStyle w:val="CM4"/>
        <w:numPr>
          <w:ilvl w:val="0"/>
          <w:numId w:val="28"/>
        </w:numPr>
        <w:shd w:val="clear" w:color="auto" w:fill="FFFFFF"/>
        <w:jc w:val="both"/>
        <w:rPr>
          <w:rFonts w:ascii="Times New Roman" w:hAnsi="Times New Roman"/>
          <w:b w:val="0"/>
        </w:rPr>
      </w:pPr>
      <w:r w:rsidRPr="00C934D7">
        <w:rPr>
          <w:rFonts w:ascii="Times New Roman" w:hAnsi="Times New Roman"/>
          <w:b w:val="0"/>
        </w:rPr>
        <w:t xml:space="preserve">instituții de credit; </w:t>
      </w:r>
    </w:p>
    <w:p w:rsidR="00957867" w:rsidRPr="00C934D7" w:rsidRDefault="00C002C0" w:rsidP="00223320">
      <w:pPr>
        <w:pStyle w:val="ListParagraph"/>
        <w:numPr>
          <w:ilvl w:val="0"/>
          <w:numId w:val="28"/>
        </w:numPr>
        <w:shd w:val="clear" w:color="auto" w:fill="FFFFFF"/>
        <w:spacing w:after="0" w:line="240" w:lineRule="auto"/>
        <w:contextualSpacing w:val="0"/>
        <w:jc w:val="both"/>
        <w:rPr>
          <w:rFonts w:ascii="Times New Roman" w:hAnsi="Times New Roman"/>
          <w:sz w:val="24"/>
          <w:szCs w:val="24"/>
        </w:rPr>
      </w:pPr>
      <w:r>
        <w:rPr>
          <w:rFonts w:ascii="Times New Roman" w:hAnsi="Times New Roman"/>
          <w:sz w:val="24"/>
          <w:szCs w:val="24"/>
        </w:rPr>
        <w:t xml:space="preserve">firme de investiții și </w:t>
      </w:r>
      <w:r w:rsidR="00957867" w:rsidRPr="00C934D7">
        <w:rPr>
          <w:rFonts w:ascii="Times New Roman" w:hAnsi="Times New Roman"/>
          <w:sz w:val="24"/>
          <w:szCs w:val="24"/>
        </w:rPr>
        <w:t xml:space="preserve">S.S.I.F.; </w:t>
      </w:r>
    </w:p>
    <w:p w:rsidR="00957867" w:rsidRPr="00C934D7" w:rsidRDefault="00957867" w:rsidP="00223320">
      <w:pPr>
        <w:pStyle w:val="ListParagraph"/>
        <w:numPr>
          <w:ilvl w:val="0"/>
          <w:numId w:val="28"/>
        </w:numPr>
        <w:shd w:val="clear" w:color="auto" w:fill="FFFFFF"/>
        <w:spacing w:after="0" w:line="240" w:lineRule="auto"/>
        <w:contextualSpacing w:val="0"/>
        <w:jc w:val="both"/>
        <w:rPr>
          <w:rFonts w:ascii="Times New Roman" w:hAnsi="Times New Roman"/>
          <w:sz w:val="24"/>
          <w:szCs w:val="24"/>
        </w:rPr>
      </w:pPr>
      <w:r w:rsidRPr="00C934D7">
        <w:rPr>
          <w:rFonts w:ascii="Times New Roman" w:hAnsi="Times New Roman"/>
          <w:sz w:val="24"/>
          <w:szCs w:val="24"/>
        </w:rPr>
        <w:t xml:space="preserve">alte instituții financiare autorizate sau reglementate; </w:t>
      </w:r>
    </w:p>
    <w:p w:rsidR="00957867" w:rsidRPr="00C934D7" w:rsidRDefault="00957867" w:rsidP="00223320">
      <w:pPr>
        <w:pStyle w:val="ListParagraph"/>
        <w:numPr>
          <w:ilvl w:val="0"/>
          <w:numId w:val="28"/>
        </w:numPr>
        <w:shd w:val="clear" w:color="auto" w:fill="FFFFFF"/>
        <w:spacing w:after="0" w:line="240" w:lineRule="auto"/>
        <w:contextualSpacing w:val="0"/>
        <w:jc w:val="both"/>
        <w:rPr>
          <w:rFonts w:ascii="Times New Roman" w:hAnsi="Times New Roman"/>
          <w:sz w:val="24"/>
          <w:szCs w:val="24"/>
        </w:rPr>
      </w:pPr>
      <w:r w:rsidRPr="00C934D7">
        <w:rPr>
          <w:rFonts w:ascii="Times New Roman" w:hAnsi="Times New Roman"/>
          <w:sz w:val="24"/>
          <w:szCs w:val="24"/>
        </w:rPr>
        <w:t>societăți de asigurare;</w:t>
      </w:r>
    </w:p>
    <w:p w:rsidR="00957867" w:rsidRPr="00C934D7" w:rsidRDefault="00957867" w:rsidP="00223320">
      <w:pPr>
        <w:pStyle w:val="ListParagraph"/>
        <w:numPr>
          <w:ilvl w:val="0"/>
          <w:numId w:val="28"/>
        </w:numPr>
        <w:shd w:val="clear" w:color="auto" w:fill="FFFFFF"/>
        <w:spacing w:after="0" w:line="240" w:lineRule="auto"/>
        <w:contextualSpacing w:val="0"/>
        <w:jc w:val="both"/>
        <w:rPr>
          <w:rFonts w:ascii="Times New Roman" w:hAnsi="Times New Roman"/>
          <w:sz w:val="24"/>
          <w:szCs w:val="24"/>
        </w:rPr>
      </w:pPr>
      <w:r w:rsidRPr="00C934D7">
        <w:rPr>
          <w:rFonts w:ascii="Times New Roman" w:hAnsi="Times New Roman"/>
          <w:sz w:val="24"/>
          <w:szCs w:val="24"/>
        </w:rPr>
        <w:t>organisme de plasament colectiv și societățile de administrare ale acestora;</w:t>
      </w:r>
    </w:p>
    <w:p w:rsidR="00957867" w:rsidRPr="00C934D7" w:rsidRDefault="00957867" w:rsidP="00223320">
      <w:pPr>
        <w:pStyle w:val="ListParagraph"/>
        <w:numPr>
          <w:ilvl w:val="0"/>
          <w:numId w:val="28"/>
        </w:numPr>
        <w:shd w:val="clear" w:color="auto" w:fill="FFFFFF"/>
        <w:spacing w:after="0" w:line="240" w:lineRule="auto"/>
        <w:contextualSpacing w:val="0"/>
        <w:jc w:val="both"/>
        <w:rPr>
          <w:rFonts w:ascii="Times New Roman" w:hAnsi="Times New Roman"/>
          <w:sz w:val="24"/>
          <w:szCs w:val="24"/>
        </w:rPr>
      </w:pPr>
      <w:r w:rsidRPr="00C934D7">
        <w:rPr>
          <w:rFonts w:ascii="Times New Roman" w:hAnsi="Times New Roman"/>
          <w:sz w:val="24"/>
          <w:szCs w:val="24"/>
        </w:rPr>
        <w:t>fonduri de pensii și societățile de administrare ale acestora;</w:t>
      </w:r>
    </w:p>
    <w:p w:rsidR="00957867" w:rsidRPr="00C934D7" w:rsidRDefault="00957867" w:rsidP="00223320">
      <w:pPr>
        <w:pStyle w:val="ListParagraph"/>
        <w:numPr>
          <w:ilvl w:val="0"/>
          <w:numId w:val="28"/>
        </w:numPr>
        <w:shd w:val="clear" w:color="auto" w:fill="FFFFFF"/>
        <w:spacing w:after="0" w:line="240" w:lineRule="auto"/>
        <w:contextualSpacing w:val="0"/>
        <w:jc w:val="both"/>
        <w:rPr>
          <w:rFonts w:ascii="Times New Roman" w:hAnsi="Times New Roman"/>
          <w:sz w:val="24"/>
          <w:szCs w:val="24"/>
        </w:rPr>
      </w:pPr>
      <w:r w:rsidRPr="00C934D7">
        <w:rPr>
          <w:rFonts w:ascii="Times New Roman" w:hAnsi="Times New Roman"/>
          <w:sz w:val="24"/>
          <w:szCs w:val="24"/>
        </w:rPr>
        <w:t xml:space="preserve">entități care efectuează tranzacții cu mărfuri și instrumente derivate pe acestea; </w:t>
      </w:r>
    </w:p>
    <w:p w:rsidR="00957867" w:rsidRPr="00C934D7" w:rsidRDefault="00957867" w:rsidP="00223320">
      <w:pPr>
        <w:pStyle w:val="ListParagraph"/>
        <w:numPr>
          <w:ilvl w:val="0"/>
          <w:numId w:val="28"/>
        </w:numPr>
        <w:shd w:val="clear" w:color="auto" w:fill="FFFFFF"/>
        <w:spacing w:after="0" w:line="240" w:lineRule="auto"/>
        <w:contextualSpacing w:val="0"/>
        <w:jc w:val="both"/>
        <w:rPr>
          <w:rFonts w:ascii="Times New Roman" w:hAnsi="Times New Roman"/>
          <w:sz w:val="24"/>
          <w:szCs w:val="24"/>
        </w:rPr>
      </w:pPr>
      <w:r w:rsidRPr="00C934D7">
        <w:rPr>
          <w:rFonts w:ascii="Times New Roman" w:hAnsi="Times New Roman"/>
          <w:sz w:val="24"/>
          <w:szCs w:val="24"/>
        </w:rPr>
        <w:t>traderi</w:t>
      </w:r>
      <w:r w:rsidR="00C002C0">
        <w:rPr>
          <w:rFonts w:ascii="Times New Roman" w:hAnsi="Times New Roman"/>
          <w:sz w:val="24"/>
          <w:szCs w:val="24"/>
        </w:rPr>
        <w:t>;</w:t>
      </w:r>
    </w:p>
    <w:p w:rsidR="00957867" w:rsidRPr="00C934D7" w:rsidRDefault="00576FF0" w:rsidP="00223320">
      <w:pPr>
        <w:pStyle w:val="ListParagraph"/>
        <w:numPr>
          <w:ilvl w:val="0"/>
          <w:numId w:val="28"/>
        </w:numPr>
        <w:shd w:val="clear" w:color="auto" w:fill="FFFFFF"/>
        <w:spacing w:after="0" w:line="240" w:lineRule="auto"/>
        <w:contextualSpacing w:val="0"/>
        <w:jc w:val="both"/>
        <w:rPr>
          <w:rFonts w:ascii="Times New Roman" w:hAnsi="Times New Roman"/>
          <w:sz w:val="24"/>
          <w:szCs w:val="24"/>
        </w:rPr>
      </w:pPr>
      <w:r>
        <w:rPr>
          <w:rFonts w:ascii="Times New Roman" w:hAnsi="Times New Roman"/>
          <w:sz w:val="24"/>
          <w:szCs w:val="24"/>
        </w:rPr>
        <w:t>alți investitori instituționali.</w:t>
      </w:r>
    </w:p>
    <w:p w:rsidR="00957867" w:rsidRPr="00C934D7" w:rsidRDefault="00957867" w:rsidP="00223320">
      <w:pPr>
        <w:pStyle w:val="CM4"/>
        <w:numPr>
          <w:ilvl w:val="0"/>
          <w:numId w:val="27"/>
        </w:numPr>
        <w:shd w:val="clear" w:color="auto" w:fill="FFFFFF"/>
        <w:jc w:val="both"/>
        <w:rPr>
          <w:rFonts w:ascii="Times New Roman" w:hAnsi="Times New Roman"/>
          <w:b w:val="0"/>
        </w:rPr>
      </w:pPr>
      <w:r w:rsidRPr="00C934D7">
        <w:rPr>
          <w:rFonts w:ascii="Times New Roman" w:hAnsi="Times New Roman"/>
          <w:b w:val="0"/>
        </w:rPr>
        <w:t xml:space="preserve">Marile întreprinderi care întrunesc două dintre următoarele criterii, la nivel individual: </w:t>
      </w:r>
    </w:p>
    <w:p w:rsidR="00957867" w:rsidRPr="00C934D7" w:rsidRDefault="00957867" w:rsidP="00223320">
      <w:pPr>
        <w:pStyle w:val="ListParagraph"/>
        <w:numPr>
          <w:ilvl w:val="0"/>
          <w:numId w:val="29"/>
        </w:numPr>
        <w:shd w:val="clear" w:color="auto" w:fill="FFFFFF"/>
        <w:spacing w:after="0" w:line="240" w:lineRule="auto"/>
        <w:contextualSpacing w:val="0"/>
        <w:jc w:val="both"/>
        <w:rPr>
          <w:rFonts w:ascii="Times New Roman" w:hAnsi="Times New Roman"/>
          <w:sz w:val="24"/>
          <w:szCs w:val="24"/>
        </w:rPr>
      </w:pPr>
      <w:r w:rsidRPr="00C934D7">
        <w:rPr>
          <w:rFonts w:ascii="Times New Roman" w:hAnsi="Times New Roman"/>
          <w:sz w:val="24"/>
          <w:szCs w:val="24"/>
        </w:rPr>
        <w:t>totalul bilanțului: 20.000.000 EUR;</w:t>
      </w:r>
    </w:p>
    <w:p w:rsidR="00957867" w:rsidRPr="00C934D7" w:rsidRDefault="00957867" w:rsidP="00223320">
      <w:pPr>
        <w:pStyle w:val="ListParagraph"/>
        <w:numPr>
          <w:ilvl w:val="0"/>
          <w:numId w:val="29"/>
        </w:numPr>
        <w:shd w:val="clear" w:color="auto" w:fill="FFFFFF"/>
        <w:spacing w:after="0" w:line="240" w:lineRule="auto"/>
        <w:contextualSpacing w:val="0"/>
        <w:jc w:val="both"/>
        <w:rPr>
          <w:rFonts w:ascii="Times New Roman" w:hAnsi="Times New Roman"/>
          <w:sz w:val="24"/>
          <w:szCs w:val="24"/>
        </w:rPr>
      </w:pPr>
      <w:r w:rsidRPr="00C934D7">
        <w:rPr>
          <w:rFonts w:ascii="Times New Roman" w:hAnsi="Times New Roman"/>
          <w:sz w:val="24"/>
          <w:szCs w:val="24"/>
        </w:rPr>
        <w:t xml:space="preserve">cifra de afaceri netă: 40.000.000 EUR; </w:t>
      </w:r>
    </w:p>
    <w:p w:rsidR="00957867" w:rsidRPr="00C934D7" w:rsidRDefault="00957867" w:rsidP="00223320">
      <w:pPr>
        <w:pStyle w:val="ListParagraph"/>
        <w:numPr>
          <w:ilvl w:val="0"/>
          <w:numId w:val="29"/>
        </w:numPr>
        <w:shd w:val="clear" w:color="auto" w:fill="FFFFFF"/>
        <w:spacing w:after="0" w:line="240" w:lineRule="auto"/>
        <w:contextualSpacing w:val="0"/>
        <w:jc w:val="both"/>
        <w:rPr>
          <w:rFonts w:ascii="Times New Roman" w:hAnsi="Times New Roman"/>
          <w:sz w:val="24"/>
          <w:szCs w:val="24"/>
        </w:rPr>
      </w:pPr>
      <w:r w:rsidRPr="00C934D7">
        <w:rPr>
          <w:rFonts w:ascii="Times New Roman" w:hAnsi="Times New Roman"/>
          <w:sz w:val="24"/>
          <w:szCs w:val="24"/>
        </w:rPr>
        <w:t xml:space="preserve">fonduri proprii: 2.000.000 EUR. </w:t>
      </w:r>
    </w:p>
    <w:p w:rsidR="00957867" w:rsidRPr="00C934D7" w:rsidRDefault="00957867" w:rsidP="00223320">
      <w:pPr>
        <w:pStyle w:val="CM4"/>
        <w:numPr>
          <w:ilvl w:val="0"/>
          <w:numId w:val="27"/>
        </w:numPr>
        <w:shd w:val="clear" w:color="auto" w:fill="FFFFFF"/>
        <w:jc w:val="both"/>
        <w:rPr>
          <w:rFonts w:ascii="Times New Roman" w:hAnsi="Times New Roman"/>
          <w:b w:val="0"/>
        </w:rPr>
      </w:pPr>
      <w:r w:rsidRPr="00C934D7">
        <w:rPr>
          <w:rFonts w:ascii="Times New Roman" w:hAnsi="Times New Roman"/>
          <w:b w:val="0"/>
        </w:rPr>
        <w:t xml:space="preserve">Guvernele naționale și regionale, inclusiv organismele publice care gestionează datoria publică la nivel național sau regional, băncile centrale, instituțiile internaționale și supranaționale, precum Banca Mondială, Fondul Monetar Internațional, Banca Centrală Europeană, Banca Europeană de Investiții și alte organizații internaționale similare. </w:t>
      </w:r>
    </w:p>
    <w:p w:rsidR="00957867" w:rsidRPr="00C934D7" w:rsidRDefault="00957867" w:rsidP="00BD756F">
      <w:pPr>
        <w:pStyle w:val="ListParagraph"/>
        <w:numPr>
          <w:ilvl w:val="0"/>
          <w:numId w:val="27"/>
        </w:numPr>
        <w:spacing w:after="0" w:line="240" w:lineRule="auto"/>
        <w:contextualSpacing w:val="0"/>
        <w:jc w:val="both"/>
        <w:rPr>
          <w:rFonts w:ascii="Times New Roman" w:hAnsi="Times New Roman"/>
          <w:sz w:val="24"/>
          <w:szCs w:val="24"/>
        </w:rPr>
      </w:pPr>
      <w:r w:rsidRPr="00C934D7">
        <w:rPr>
          <w:rFonts w:ascii="Times New Roman" w:hAnsi="Times New Roman"/>
          <w:sz w:val="24"/>
          <w:szCs w:val="24"/>
        </w:rPr>
        <w:t>Alți investitori instituționali a căror activitate principală constă în investiții în instrumente financiare, inclusiv entitățile care se ocupă cu securitizarea activelor sau alte operațiuni de finanțare.</w:t>
      </w:r>
    </w:p>
    <w:p w:rsidR="00957867" w:rsidRPr="00C934D7" w:rsidRDefault="00957867" w:rsidP="00BD756F">
      <w:pPr>
        <w:pStyle w:val="CM4"/>
        <w:shd w:val="clear" w:color="auto" w:fill="FFFFFF"/>
        <w:ind w:firstLine="720"/>
        <w:jc w:val="both"/>
        <w:rPr>
          <w:rFonts w:ascii="Times New Roman" w:hAnsi="Times New Roman"/>
          <w:b w:val="0"/>
        </w:rPr>
      </w:pPr>
      <w:r w:rsidRPr="00C934D7">
        <w:rPr>
          <w:rFonts w:ascii="Times New Roman" w:hAnsi="Times New Roman"/>
          <w:b w:val="0"/>
        </w:rPr>
        <w:t xml:space="preserve">(2) Entitățile prevăzute la alin. (1) sunt considerate clienți profesionali. Acestea pot solicita să nu fie tratate drept clienți profesionali, iar S.S.I.F. pot accepta să le acorde un nivel de protecție mai ridicat. </w:t>
      </w:r>
    </w:p>
    <w:p w:rsidR="00957867" w:rsidRPr="00C934D7" w:rsidRDefault="00957867" w:rsidP="00BD756F">
      <w:pPr>
        <w:pStyle w:val="CM4"/>
        <w:shd w:val="clear" w:color="auto" w:fill="FFFFFF"/>
        <w:ind w:firstLine="720"/>
        <w:jc w:val="both"/>
        <w:rPr>
          <w:rFonts w:ascii="Times New Roman" w:hAnsi="Times New Roman"/>
          <w:b w:val="0"/>
        </w:rPr>
      </w:pPr>
      <w:r w:rsidRPr="00C934D7">
        <w:rPr>
          <w:rFonts w:ascii="Times New Roman" w:hAnsi="Times New Roman"/>
          <w:b w:val="0"/>
        </w:rPr>
        <w:t xml:space="preserve">(3) În cazul în care clientul unei S.S.I.F. este o entitate prevăzută la alin. (1), S.S.I.F. îl informează, înainte de a-i furniza vreun serviciu, că este considerat, pe baza informațiilor de care dispune, client profesional și că va fi tratat ca atare, în afara cazurilor în care S.S.I.F. și clientul convin altfel. De asemenea, S.S.I.F. informează clientul că acesta poate solicita o modificare a termenilor acordului, pentru a beneficia de un nivel mai ridicat de protecție. </w:t>
      </w:r>
    </w:p>
    <w:p w:rsidR="00957867" w:rsidRPr="00C934D7" w:rsidRDefault="00957867" w:rsidP="00BD756F">
      <w:pPr>
        <w:pStyle w:val="CM4"/>
        <w:shd w:val="clear" w:color="auto" w:fill="FFFFFF"/>
        <w:ind w:firstLine="720"/>
        <w:jc w:val="both"/>
        <w:rPr>
          <w:rFonts w:ascii="Times New Roman" w:hAnsi="Times New Roman"/>
          <w:b w:val="0"/>
        </w:rPr>
      </w:pPr>
      <w:r w:rsidRPr="00C934D7">
        <w:rPr>
          <w:rFonts w:ascii="Times New Roman" w:hAnsi="Times New Roman"/>
          <w:b w:val="0"/>
        </w:rPr>
        <w:t xml:space="preserve">(4) Clientului considerat ca profesional îi revine responsabilitatea de a solicita acordarea unui nivel mai ridicat de protecție în cazul în care estimează că nu este în măsură să evalueze sau să gestioneze corect riscurile implicate. </w:t>
      </w:r>
    </w:p>
    <w:p w:rsidR="00957867" w:rsidRPr="00C934D7" w:rsidRDefault="00957867" w:rsidP="00BD756F">
      <w:pPr>
        <w:ind w:firstLine="720"/>
        <w:jc w:val="both"/>
        <w:rPr>
          <w:rFonts w:ascii="Times New Roman" w:hAnsi="Times New Roman"/>
          <w:lang w:val="ro-RO"/>
        </w:rPr>
      </w:pPr>
      <w:r w:rsidRPr="00C934D7">
        <w:rPr>
          <w:rFonts w:ascii="Times New Roman" w:hAnsi="Times New Roman"/>
          <w:lang w:val="ro-RO"/>
        </w:rPr>
        <w:t>(5) Nivelul mai ridicat de protecție prevăzut la alin. (4) este acordat în cazul în care un client considerat profesional încheie în scris, cu S.S.I.F., un acord care prevede că nu trebuie să fie tratat în calitate de client profesional în sensul normelor de conduită profesională aplicabile. Acest acord specifică serviciile sau tranzacțiile sau tipurile de produse sau de tranzacții cărora li se aplică.</w:t>
      </w:r>
    </w:p>
    <w:p w:rsidR="00BD756F" w:rsidRPr="00C934D7" w:rsidRDefault="00BD756F" w:rsidP="00223320">
      <w:pPr>
        <w:shd w:val="clear" w:color="auto" w:fill="FFFFFF"/>
        <w:jc w:val="both"/>
        <w:rPr>
          <w:rFonts w:ascii="Times New Roman" w:hAnsi="Times New Roman"/>
          <w:lang w:val="ro-RO"/>
        </w:rPr>
      </w:pPr>
    </w:p>
    <w:p w:rsidR="00957867" w:rsidRPr="00C934D7" w:rsidRDefault="00957867" w:rsidP="00223320">
      <w:pPr>
        <w:shd w:val="clear" w:color="auto" w:fill="FFFFFF"/>
        <w:jc w:val="center"/>
        <w:rPr>
          <w:rFonts w:ascii="Times New Roman" w:hAnsi="Times New Roman"/>
          <w:b/>
          <w:lang w:val="ro-RO"/>
        </w:rPr>
      </w:pPr>
      <w:r w:rsidRPr="00C934D7">
        <w:rPr>
          <w:rFonts w:ascii="Times New Roman" w:hAnsi="Times New Roman"/>
          <w:b/>
          <w:lang w:val="ro-RO"/>
        </w:rPr>
        <w:t>Secțiunea B</w:t>
      </w:r>
    </w:p>
    <w:p w:rsidR="00957867" w:rsidRPr="00C934D7" w:rsidRDefault="00957867" w:rsidP="00223320">
      <w:pPr>
        <w:pStyle w:val="CM4"/>
        <w:shd w:val="clear" w:color="auto" w:fill="FFFFFF"/>
        <w:jc w:val="center"/>
        <w:rPr>
          <w:rFonts w:ascii="Times New Roman" w:hAnsi="Times New Roman"/>
        </w:rPr>
      </w:pPr>
      <w:r w:rsidRPr="00C934D7">
        <w:rPr>
          <w:rFonts w:ascii="Times New Roman" w:hAnsi="Times New Roman"/>
        </w:rPr>
        <w:t>Clienți care pot fi considerați profesionali la cerere</w:t>
      </w:r>
    </w:p>
    <w:p w:rsidR="00957867" w:rsidRPr="00C934D7" w:rsidRDefault="00957867" w:rsidP="00223320">
      <w:pPr>
        <w:pStyle w:val="CM4"/>
        <w:shd w:val="clear" w:color="auto" w:fill="FFFFFF"/>
        <w:jc w:val="both"/>
        <w:rPr>
          <w:rFonts w:ascii="Times New Roman" w:hAnsi="Times New Roman"/>
        </w:rPr>
      </w:pPr>
    </w:p>
    <w:p w:rsidR="00957867" w:rsidRPr="00C934D7" w:rsidRDefault="00957867" w:rsidP="00BD756F">
      <w:pPr>
        <w:pStyle w:val="CM4"/>
        <w:shd w:val="clear" w:color="auto" w:fill="FFFFFF"/>
        <w:ind w:firstLine="720"/>
        <w:jc w:val="both"/>
        <w:rPr>
          <w:rFonts w:ascii="Times New Roman" w:hAnsi="Times New Roman"/>
          <w:b w:val="0"/>
        </w:rPr>
      </w:pPr>
      <w:r w:rsidRPr="00C934D7">
        <w:rPr>
          <w:rFonts w:ascii="Times New Roman" w:hAnsi="Times New Roman"/>
          <w:b w:val="0"/>
        </w:rPr>
        <w:t>Art. 3</w:t>
      </w:r>
      <w:r w:rsidR="00BD756F" w:rsidRPr="00C934D7">
        <w:rPr>
          <w:rFonts w:ascii="Times New Roman" w:hAnsi="Times New Roman"/>
          <w:b w:val="0"/>
        </w:rPr>
        <w:t xml:space="preserve"> -</w:t>
      </w:r>
      <w:r w:rsidRPr="00C934D7">
        <w:rPr>
          <w:rFonts w:ascii="Times New Roman" w:hAnsi="Times New Roman"/>
          <w:b w:val="0"/>
        </w:rPr>
        <w:t xml:space="preserve"> Criterii de identificare </w:t>
      </w:r>
    </w:p>
    <w:p w:rsidR="00957867" w:rsidRPr="00C934D7" w:rsidRDefault="00957867" w:rsidP="00C002C0">
      <w:pPr>
        <w:pStyle w:val="CM4"/>
        <w:shd w:val="clear" w:color="auto" w:fill="FFFFFF"/>
        <w:ind w:firstLine="720"/>
        <w:jc w:val="both"/>
        <w:rPr>
          <w:rFonts w:ascii="Times New Roman" w:hAnsi="Times New Roman"/>
        </w:rPr>
      </w:pPr>
      <w:r w:rsidRPr="00C934D7">
        <w:rPr>
          <w:rFonts w:ascii="Times New Roman" w:hAnsi="Times New Roman"/>
          <w:b w:val="0"/>
        </w:rPr>
        <w:t xml:space="preserve">(1) Clienții, alții decât cei prevăzuți în secțiunea A, inclusiv organismele din sectorul public, autoritățile publice locale, municipalitățile și investitorii obișnuiți privați, pot, de asemenea, să renunțe la o parte din protecția conferită de normele de conduită profesională. </w:t>
      </w:r>
      <w:r w:rsidR="00BD756F" w:rsidRPr="00C934D7">
        <w:rPr>
          <w:rFonts w:ascii="Times New Roman" w:hAnsi="Times New Roman"/>
          <w:b w:val="0"/>
        </w:rPr>
        <w:tab/>
      </w:r>
      <w:r w:rsidRPr="00C002C0">
        <w:rPr>
          <w:rFonts w:ascii="Times New Roman" w:hAnsi="Times New Roman"/>
          <w:b w:val="0"/>
        </w:rPr>
        <w:t>(2) S.S.I.F. pot trata oricare dintre clienții prevăzuți la alin. (1) drept client profesional, cu condiția respectării criteriilor relevante și procedurii prezentate în continuare. Cu toate acestea, se consideră că acești clienți nu posedă cunoștințe și experiență de piață comparabile cu cele ale clienților menționați în secțiunea A.</w:t>
      </w:r>
    </w:p>
    <w:p w:rsidR="00957867" w:rsidRPr="00C934D7" w:rsidRDefault="00957867" w:rsidP="00BD756F">
      <w:pPr>
        <w:pStyle w:val="CM4"/>
        <w:shd w:val="clear" w:color="auto" w:fill="FFFFFF"/>
        <w:ind w:firstLine="720"/>
        <w:jc w:val="both"/>
        <w:rPr>
          <w:rFonts w:ascii="Times New Roman" w:hAnsi="Times New Roman"/>
          <w:b w:val="0"/>
        </w:rPr>
      </w:pPr>
      <w:r w:rsidRPr="00C934D7">
        <w:rPr>
          <w:rFonts w:ascii="Times New Roman" w:hAnsi="Times New Roman"/>
          <w:b w:val="0"/>
        </w:rPr>
        <w:t xml:space="preserve">(3) Renunțarea la protecția permisă de normele standard de conduită profesională este considerată valabilă numai cu condiția ca o evaluare adecvată, efectuată de S.S.I.F., a competenței, experienței și cunoștințelor clientului să ofere o garanție rezonabilă, în lumina naturii tranzacțiilor sau serviciilor avute în vedere, că acesta este în măsură să ia decizii de investiții și să înțeleagă riscurile la care poate fi expus. </w:t>
      </w:r>
    </w:p>
    <w:p w:rsidR="00957867" w:rsidRPr="00C934D7" w:rsidRDefault="00957867" w:rsidP="00BD756F">
      <w:pPr>
        <w:pStyle w:val="CM1"/>
        <w:shd w:val="clear" w:color="auto" w:fill="FFFFFF"/>
        <w:ind w:firstLine="720"/>
        <w:jc w:val="both"/>
        <w:rPr>
          <w:rFonts w:ascii="Times New Roman" w:hAnsi="Times New Roman"/>
        </w:rPr>
      </w:pPr>
      <w:r w:rsidRPr="00C934D7">
        <w:rPr>
          <w:rFonts w:ascii="Times New Roman" w:hAnsi="Times New Roman"/>
        </w:rPr>
        <w:t xml:space="preserve">(4) Criteriile de aptitudine aplicate administratorilor și directorilor entităților autorizate în temeiul directivelor din domeniul financiar pot fi considerate unul dintre mijloacele de evaluare a competenței și a cunoștințelor clientului. În cazul unei entități mici, evaluarea respectivă se referă la persoana autorizată să efectueze tranzacții în numele acesteia. </w:t>
      </w:r>
    </w:p>
    <w:p w:rsidR="00957867" w:rsidRPr="00C934D7" w:rsidRDefault="00957867" w:rsidP="00BD756F">
      <w:pPr>
        <w:pStyle w:val="CM4"/>
        <w:shd w:val="clear" w:color="auto" w:fill="FFFFFF"/>
        <w:ind w:firstLine="720"/>
        <w:jc w:val="both"/>
        <w:rPr>
          <w:rFonts w:ascii="Times New Roman" w:hAnsi="Times New Roman"/>
          <w:b w:val="0"/>
        </w:rPr>
      </w:pPr>
      <w:r w:rsidRPr="00C934D7">
        <w:rPr>
          <w:rFonts w:ascii="Times New Roman" w:hAnsi="Times New Roman"/>
          <w:b w:val="0"/>
        </w:rPr>
        <w:t xml:space="preserve">(5) În cadrul acestei evaluări, trebuie să fie îndeplinite cel puțin două dintre următoarele criterii: </w:t>
      </w:r>
    </w:p>
    <w:p w:rsidR="00957867" w:rsidRPr="00C934D7" w:rsidRDefault="00957867" w:rsidP="00BD756F">
      <w:pPr>
        <w:pStyle w:val="CM4"/>
        <w:shd w:val="clear" w:color="auto" w:fill="FFFFFF"/>
        <w:ind w:firstLine="720"/>
        <w:jc w:val="both"/>
        <w:rPr>
          <w:rFonts w:ascii="Times New Roman" w:hAnsi="Times New Roman"/>
          <w:b w:val="0"/>
        </w:rPr>
      </w:pPr>
      <w:r w:rsidRPr="00C934D7">
        <w:rPr>
          <w:rFonts w:ascii="Times New Roman" w:hAnsi="Times New Roman"/>
          <w:b w:val="0"/>
        </w:rPr>
        <w:t xml:space="preserve">a) clientul a efectuat în medie 10 tranzacții de o mărime semnificativă pe trimestru în ultimele 4 trimestre anterioare pe piața respectivă; </w:t>
      </w:r>
    </w:p>
    <w:p w:rsidR="00957867" w:rsidRPr="00C934D7" w:rsidRDefault="00957867" w:rsidP="00BD756F">
      <w:pPr>
        <w:pStyle w:val="CM4"/>
        <w:shd w:val="clear" w:color="auto" w:fill="FFFFFF"/>
        <w:ind w:firstLine="720"/>
        <w:jc w:val="both"/>
        <w:rPr>
          <w:rFonts w:ascii="Times New Roman" w:hAnsi="Times New Roman"/>
          <w:b w:val="0"/>
        </w:rPr>
      </w:pPr>
      <w:r w:rsidRPr="00C934D7">
        <w:rPr>
          <w:rFonts w:ascii="Times New Roman" w:hAnsi="Times New Roman"/>
          <w:b w:val="0"/>
        </w:rPr>
        <w:t xml:space="preserve">b) valoarea portofoliului de instrumente financiare al clientului, definit ca fiind compus din depozite bancare și instrumente financiare, depășește 500 000 EUR; </w:t>
      </w:r>
    </w:p>
    <w:p w:rsidR="00957867" w:rsidRPr="00C934D7" w:rsidRDefault="00957867" w:rsidP="00BD756F">
      <w:pPr>
        <w:pStyle w:val="CM4"/>
        <w:shd w:val="clear" w:color="auto" w:fill="FFFFFF"/>
        <w:jc w:val="both"/>
        <w:rPr>
          <w:rFonts w:ascii="Times New Roman" w:hAnsi="Times New Roman"/>
          <w:b w:val="0"/>
        </w:rPr>
      </w:pPr>
      <w:r w:rsidRPr="00C934D7">
        <w:rPr>
          <w:rFonts w:ascii="Times New Roman" w:hAnsi="Times New Roman"/>
          <w:b w:val="0"/>
        </w:rPr>
        <w:t xml:space="preserve">c) clientul activează de cel puțin un an sau a activat timp de cel puțin un an în sectorul financiar într-o poziție profesională care necesită o cunoaștere a tranzacțiilor sau a serviciilor în cauză. </w:t>
      </w:r>
      <w:r w:rsidR="00BD756F" w:rsidRPr="00C934D7">
        <w:rPr>
          <w:rFonts w:ascii="Times New Roman" w:hAnsi="Times New Roman"/>
          <w:b w:val="0"/>
        </w:rPr>
        <w:tab/>
      </w:r>
    </w:p>
    <w:p w:rsidR="00957867" w:rsidRPr="00C934D7" w:rsidRDefault="00957867" w:rsidP="00BD756F">
      <w:pPr>
        <w:ind w:firstLine="720"/>
        <w:jc w:val="both"/>
        <w:rPr>
          <w:rFonts w:ascii="Times New Roman" w:hAnsi="Times New Roman"/>
          <w:lang w:val="ro-RO"/>
        </w:rPr>
      </w:pPr>
      <w:r w:rsidRPr="00C934D7">
        <w:rPr>
          <w:rFonts w:ascii="Times New Roman" w:hAnsi="Times New Roman"/>
          <w:lang w:val="ro-RO"/>
        </w:rPr>
        <w:t xml:space="preserve">(6) A.S.F. poate emite reglementări privind adoptarea unor criterii specifice pentru evaluarea competenței și a cunoștințelor municipalităților și autorităților publice locale care solicită să fie considerate clienți profesionali. Aceste criterii pot înlocui sau completa criteriile enumerate la </w:t>
      </w:r>
      <w:r w:rsidR="008B23A3">
        <w:rPr>
          <w:rFonts w:ascii="Times New Roman" w:hAnsi="Times New Roman"/>
          <w:lang w:val="ro-RO"/>
        </w:rPr>
        <w:t>alin. (5)</w:t>
      </w:r>
      <w:r w:rsidRPr="00C934D7">
        <w:rPr>
          <w:rFonts w:ascii="Times New Roman" w:hAnsi="Times New Roman"/>
          <w:lang w:val="ro-RO"/>
        </w:rPr>
        <w:t>.</w:t>
      </w:r>
    </w:p>
    <w:p w:rsidR="00957867" w:rsidRPr="00C934D7" w:rsidRDefault="00957867" w:rsidP="00223320">
      <w:pPr>
        <w:pStyle w:val="CM4"/>
        <w:shd w:val="clear" w:color="auto" w:fill="FFFFFF"/>
        <w:jc w:val="both"/>
        <w:rPr>
          <w:rFonts w:ascii="Times New Roman" w:hAnsi="Times New Roman"/>
          <w:b w:val="0"/>
        </w:rPr>
      </w:pPr>
    </w:p>
    <w:p w:rsidR="00957867" w:rsidRPr="00C934D7" w:rsidRDefault="00957867" w:rsidP="00BD756F">
      <w:pPr>
        <w:pStyle w:val="CM4"/>
        <w:shd w:val="clear" w:color="auto" w:fill="FFFFFF"/>
        <w:ind w:firstLine="720"/>
        <w:jc w:val="both"/>
        <w:rPr>
          <w:rFonts w:ascii="Times New Roman" w:hAnsi="Times New Roman"/>
          <w:b w:val="0"/>
        </w:rPr>
      </w:pPr>
      <w:r w:rsidRPr="00C934D7">
        <w:rPr>
          <w:rFonts w:ascii="Times New Roman" w:hAnsi="Times New Roman"/>
          <w:b w:val="0"/>
        </w:rPr>
        <w:t>Art. 4</w:t>
      </w:r>
      <w:r w:rsidR="00BD756F" w:rsidRPr="00C934D7">
        <w:rPr>
          <w:rFonts w:ascii="Times New Roman" w:hAnsi="Times New Roman"/>
          <w:b w:val="0"/>
        </w:rPr>
        <w:t>. -</w:t>
      </w:r>
      <w:r w:rsidRPr="00C934D7">
        <w:rPr>
          <w:rFonts w:ascii="Times New Roman" w:hAnsi="Times New Roman"/>
          <w:b w:val="0"/>
        </w:rPr>
        <w:t xml:space="preserve"> Procedura prin care clienții pot fi tratați drept clienți profesionali, la cerere</w:t>
      </w:r>
    </w:p>
    <w:p w:rsidR="00957867" w:rsidRPr="00C934D7" w:rsidRDefault="00957867" w:rsidP="00BD756F">
      <w:pPr>
        <w:pStyle w:val="CM4"/>
        <w:shd w:val="clear" w:color="auto" w:fill="FFFFFF"/>
        <w:ind w:firstLine="720"/>
        <w:jc w:val="both"/>
        <w:rPr>
          <w:rFonts w:ascii="Times New Roman" w:hAnsi="Times New Roman"/>
          <w:b w:val="0"/>
        </w:rPr>
      </w:pPr>
      <w:r w:rsidRPr="00C934D7">
        <w:rPr>
          <w:rFonts w:ascii="Times New Roman" w:hAnsi="Times New Roman"/>
          <w:b w:val="0"/>
        </w:rPr>
        <w:t>(1) Clienții prevăzuți la art. 3 pot renunța la protecția acordată de normele de conduită, cu condiția respectării următoarei proceduri:</w:t>
      </w:r>
    </w:p>
    <w:p w:rsidR="00957867" w:rsidRPr="00C934D7" w:rsidRDefault="00957867" w:rsidP="00BD756F">
      <w:pPr>
        <w:pStyle w:val="CM4"/>
        <w:shd w:val="clear" w:color="auto" w:fill="FFFFFF"/>
        <w:ind w:firstLine="720"/>
        <w:jc w:val="both"/>
        <w:rPr>
          <w:rFonts w:ascii="Times New Roman" w:hAnsi="Times New Roman"/>
          <w:b w:val="0"/>
        </w:rPr>
      </w:pPr>
      <w:r w:rsidRPr="00C934D7">
        <w:rPr>
          <w:rFonts w:ascii="Times New Roman" w:hAnsi="Times New Roman"/>
          <w:b w:val="0"/>
        </w:rPr>
        <w:t xml:space="preserve">a) clientul notifică în scris S.S.I.F. dorința sa de a fi considerat client profesional, fie în general, fie pentru un anumit serviciu de investiții sau o anumită tranzacție, fie pentru un tip de tranzacții sau de produse; </w:t>
      </w:r>
    </w:p>
    <w:p w:rsidR="00957867" w:rsidRPr="00C934D7" w:rsidRDefault="00957867" w:rsidP="00BD756F">
      <w:pPr>
        <w:shd w:val="clear" w:color="auto" w:fill="FFFFFF"/>
        <w:ind w:firstLine="720"/>
        <w:jc w:val="both"/>
        <w:rPr>
          <w:rFonts w:ascii="Times New Roman" w:hAnsi="Times New Roman"/>
          <w:lang w:val="ro-RO"/>
        </w:rPr>
      </w:pPr>
      <w:r w:rsidRPr="00C934D7">
        <w:rPr>
          <w:rFonts w:ascii="Times New Roman" w:hAnsi="Times New Roman"/>
          <w:lang w:val="ro-RO"/>
        </w:rPr>
        <w:t xml:space="preserve">b) S.S.I.F. precizează clar și în scris protecțiile și drepturile legate de compensarea investitorilor pe care clientul riscă să le piardă; </w:t>
      </w:r>
    </w:p>
    <w:p w:rsidR="00957867" w:rsidRPr="00C934D7" w:rsidRDefault="00957867" w:rsidP="00BD756F">
      <w:pPr>
        <w:shd w:val="clear" w:color="auto" w:fill="FFFFFF"/>
        <w:ind w:firstLine="720"/>
        <w:jc w:val="both"/>
        <w:rPr>
          <w:rFonts w:ascii="Times New Roman" w:hAnsi="Times New Roman"/>
          <w:lang w:val="ro-RO"/>
        </w:rPr>
      </w:pPr>
      <w:r w:rsidRPr="00C934D7">
        <w:rPr>
          <w:rFonts w:ascii="Times New Roman" w:hAnsi="Times New Roman"/>
          <w:lang w:val="ro-RO"/>
        </w:rPr>
        <w:t xml:space="preserve">c) clientul declară în scris, într-un document separat de contract, că este conștient de consecințele renunțării la protecțiile menționate anterior. </w:t>
      </w:r>
    </w:p>
    <w:p w:rsidR="00957867" w:rsidRPr="00C934D7" w:rsidRDefault="00957867" w:rsidP="00BD756F">
      <w:pPr>
        <w:pStyle w:val="CM4"/>
        <w:shd w:val="clear" w:color="auto" w:fill="FFFFFF"/>
        <w:ind w:firstLine="720"/>
        <w:jc w:val="both"/>
        <w:rPr>
          <w:rFonts w:ascii="Times New Roman" w:hAnsi="Times New Roman"/>
          <w:b w:val="0"/>
        </w:rPr>
      </w:pPr>
      <w:r w:rsidRPr="00C934D7">
        <w:rPr>
          <w:rFonts w:ascii="Times New Roman" w:hAnsi="Times New Roman"/>
          <w:b w:val="0"/>
        </w:rPr>
        <w:t>(2) Înainte de a decide acceptarea solicitării de renunțare prevăzute la alin. (1), S.S.I.F. adoptă toate măsurile rezonabile pentru a se asigura că clientul care dorește să fie tratat drept client profesional îndeplinește cerințele aplicabile prevăzute la art. 3.</w:t>
      </w:r>
    </w:p>
    <w:p w:rsidR="00957867" w:rsidRPr="00C934D7" w:rsidRDefault="00957867" w:rsidP="00BD756F">
      <w:pPr>
        <w:pStyle w:val="CM4"/>
        <w:shd w:val="clear" w:color="auto" w:fill="FFFFFF"/>
        <w:ind w:firstLine="720"/>
        <w:jc w:val="both"/>
        <w:rPr>
          <w:rFonts w:ascii="Times New Roman" w:hAnsi="Times New Roman"/>
          <w:b w:val="0"/>
        </w:rPr>
      </w:pPr>
      <w:r w:rsidRPr="00C934D7">
        <w:rPr>
          <w:rFonts w:ascii="Times New Roman" w:hAnsi="Times New Roman"/>
          <w:b w:val="0"/>
        </w:rPr>
        <w:t>(3) Relațiile clienților deja clasificați ca profesionali conform unor criterii și proceduri similare celor prevăzute anterior cu S.S.I.F. nu sunt, cu toate acestea, afectate de eventualele norme noi, adoptate în conformitate cu prezenta anexă.</w:t>
      </w:r>
    </w:p>
    <w:p w:rsidR="00957867" w:rsidRPr="00C934D7" w:rsidRDefault="00957867" w:rsidP="00BD756F">
      <w:pPr>
        <w:shd w:val="clear" w:color="auto" w:fill="FFFFFF"/>
        <w:ind w:firstLine="720"/>
        <w:jc w:val="both"/>
        <w:rPr>
          <w:rFonts w:ascii="Times New Roman" w:hAnsi="Times New Roman"/>
          <w:lang w:val="ro-RO"/>
        </w:rPr>
      </w:pPr>
      <w:r w:rsidRPr="00C934D7">
        <w:rPr>
          <w:rFonts w:ascii="Times New Roman" w:hAnsi="Times New Roman"/>
          <w:lang w:val="ro-RO"/>
        </w:rPr>
        <w:t>(4) S.S.I.F. pun în aplicare politici și proceduri interne adecvate, consemnate în scris, care să permită clasificarea clienților.</w:t>
      </w:r>
    </w:p>
    <w:p w:rsidR="00957867" w:rsidRPr="00C934D7" w:rsidRDefault="00957867" w:rsidP="00BD756F">
      <w:pPr>
        <w:shd w:val="clear" w:color="auto" w:fill="FFFFFF"/>
        <w:ind w:firstLine="720"/>
        <w:jc w:val="both"/>
        <w:rPr>
          <w:rFonts w:ascii="Times New Roman" w:hAnsi="Times New Roman"/>
          <w:lang w:val="ro-RO"/>
        </w:rPr>
      </w:pPr>
      <w:r w:rsidRPr="00C934D7">
        <w:rPr>
          <w:rFonts w:ascii="Times New Roman" w:hAnsi="Times New Roman"/>
          <w:lang w:val="ro-RO"/>
        </w:rPr>
        <w:t>(5) Clienților profesionali le revine responsabilitatea de a informa S.S.I.F. în legătură cu orice modificare ce le poate afecta clasificarea.</w:t>
      </w:r>
    </w:p>
    <w:p w:rsidR="005626E7" w:rsidRPr="00C934D7" w:rsidRDefault="00957867" w:rsidP="0034682E">
      <w:pPr>
        <w:ind w:firstLine="720"/>
        <w:jc w:val="both"/>
        <w:rPr>
          <w:rFonts w:ascii="Times New Roman" w:hAnsi="Times New Roman"/>
          <w:i/>
          <w:u w:val="single"/>
          <w:lang w:val="ro-RO"/>
        </w:rPr>
      </w:pPr>
      <w:r w:rsidRPr="00C934D7">
        <w:rPr>
          <w:rFonts w:ascii="Times New Roman" w:hAnsi="Times New Roman"/>
          <w:lang w:val="ro-RO"/>
        </w:rPr>
        <w:t>(6) Dacă S.S.I.F. constată că un client nu mai îndeplinește condițiile inițiale, pe baza cărora era considerat client profesional, S.S.I.F. ia măsurile adecvate în această situație.</w:t>
      </w:r>
    </w:p>
    <w:sectPr w:rsidR="005626E7" w:rsidRPr="00C934D7" w:rsidSect="002A22B5">
      <w:footerReference w:type="default" r:id="rId40"/>
      <w:pgSz w:w="11909" w:h="16834" w:code="9"/>
      <w:pgMar w:top="1417" w:right="1417" w:bottom="1417" w:left="1417" w:header="397" w:footer="4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F10" w:rsidRDefault="00040F10" w:rsidP="002F69F7">
      <w:r>
        <w:separator/>
      </w:r>
    </w:p>
  </w:endnote>
  <w:endnote w:type="continuationSeparator" w:id="0">
    <w:p w:rsidR="00040F10" w:rsidRDefault="00040F10" w:rsidP="002F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_New">
    <w:altName w:val="Times New Roman"/>
    <w:charset w:val="00"/>
    <w:family w:val="roman"/>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EE"/>
    <w:family w:val="swiss"/>
    <w:pitch w:val="variable"/>
    <w:sig w:usb0="E7002EFF" w:usb1="D200F5FF" w:usb2="0A24602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857407"/>
      <w:docPartObj>
        <w:docPartGallery w:val="Page Numbers (Bottom of Page)"/>
        <w:docPartUnique/>
      </w:docPartObj>
    </w:sdtPr>
    <w:sdtEndPr/>
    <w:sdtContent>
      <w:p w:rsidR="000F4EB9" w:rsidRDefault="00FA6CA4">
        <w:pPr>
          <w:pStyle w:val="Footer"/>
          <w:jc w:val="center"/>
        </w:pPr>
        <w:r w:rsidRPr="00F6196E">
          <w:rPr>
            <w:rFonts w:ascii="Times New Roman" w:hAnsi="Times New Roman"/>
            <w:sz w:val="22"/>
            <w:szCs w:val="22"/>
          </w:rPr>
          <w:fldChar w:fldCharType="begin"/>
        </w:r>
        <w:r w:rsidR="000F4EB9" w:rsidRPr="00F6196E">
          <w:rPr>
            <w:rFonts w:ascii="Times New Roman" w:hAnsi="Times New Roman"/>
            <w:sz w:val="22"/>
            <w:szCs w:val="22"/>
          </w:rPr>
          <w:instrText xml:space="preserve"> PAGE   \* MERGEFORMAT </w:instrText>
        </w:r>
        <w:r w:rsidRPr="00F6196E">
          <w:rPr>
            <w:rFonts w:ascii="Times New Roman" w:hAnsi="Times New Roman"/>
            <w:sz w:val="22"/>
            <w:szCs w:val="22"/>
          </w:rPr>
          <w:fldChar w:fldCharType="separate"/>
        </w:r>
        <w:r w:rsidR="00982CE6">
          <w:rPr>
            <w:rFonts w:ascii="Times New Roman" w:hAnsi="Times New Roman"/>
            <w:noProof/>
            <w:sz w:val="22"/>
            <w:szCs w:val="22"/>
          </w:rPr>
          <w:t>1</w:t>
        </w:r>
        <w:r w:rsidRPr="00F6196E">
          <w:rPr>
            <w:rFonts w:ascii="Times New Roman" w:hAnsi="Times New Roman"/>
            <w:sz w:val="22"/>
            <w:szCs w:val="22"/>
          </w:rPr>
          <w:fldChar w:fldCharType="end"/>
        </w:r>
      </w:p>
    </w:sdtContent>
  </w:sdt>
  <w:p w:rsidR="000F4EB9" w:rsidRDefault="000F4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F10" w:rsidRDefault="00040F10" w:rsidP="002F69F7">
      <w:r>
        <w:separator/>
      </w:r>
    </w:p>
  </w:footnote>
  <w:footnote w:type="continuationSeparator" w:id="0">
    <w:p w:rsidR="00040F10" w:rsidRDefault="00040F10" w:rsidP="002F6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83B"/>
    <w:multiLevelType w:val="hybridMultilevel"/>
    <w:tmpl w:val="80D262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A4414F"/>
    <w:multiLevelType w:val="hybridMultilevel"/>
    <w:tmpl w:val="8A5098A2"/>
    <w:lvl w:ilvl="0" w:tplc="F9363FE6">
      <w:start w:val="1"/>
      <w:numFmt w:val="lowerLetter"/>
      <w:lvlText w:val="%1)"/>
      <w:lvlJc w:val="left"/>
      <w:pPr>
        <w:ind w:left="1080" w:hanging="360"/>
      </w:pPr>
      <w:rPr>
        <w:rFonts w:eastAsia="Arial Unicode MS" w:hint="default"/>
        <w:b w:val="0"/>
        <w:i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7E05547"/>
    <w:multiLevelType w:val="hybridMultilevel"/>
    <w:tmpl w:val="98384A82"/>
    <w:lvl w:ilvl="0" w:tplc="0418000B">
      <w:start w:val="1"/>
      <w:numFmt w:val="bullet"/>
      <w:lvlText w:val=""/>
      <w:lvlJc w:val="left"/>
      <w:pPr>
        <w:ind w:left="720" w:hanging="360"/>
      </w:pPr>
      <w:rPr>
        <w:rFonts w:ascii="Wingdings" w:hAnsi="Wingdings"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EB3C5E"/>
    <w:multiLevelType w:val="hybridMultilevel"/>
    <w:tmpl w:val="C17A12AE"/>
    <w:lvl w:ilvl="0" w:tplc="F1DAD66A">
      <w:start w:val="1"/>
      <w:numFmt w:val="lowerLetter"/>
      <w:lvlText w:val="%1)"/>
      <w:lvlJc w:val="left"/>
      <w:pPr>
        <w:ind w:left="720" w:hanging="360"/>
      </w:pPr>
      <w:rPr>
        <w:rFonts w:ascii="Times New Roman" w:hAnsi="Times New Roman" w:cs="Times New Roman" w:hint="default"/>
        <w:b w:val="0"/>
        <w:color w:val="auto"/>
        <w:sz w:val="24"/>
        <w:szCs w:val="24"/>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930BF3"/>
    <w:multiLevelType w:val="hybridMultilevel"/>
    <w:tmpl w:val="3118E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6462C"/>
    <w:multiLevelType w:val="hybridMultilevel"/>
    <w:tmpl w:val="A43C2D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7F63FA"/>
    <w:multiLevelType w:val="hybridMultilevel"/>
    <w:tmpl w:val="889A116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5029B"/>
    <w:multiLevelType w:val="hybridMultilevel"/>
    <w:tmpl w:val="A00EBA1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4644700"/>
    <w:multiLevelType w:val="hybridMultilevel"/>
    <w:tmpl w:val="26EEBC80"/>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D5B2B89"/>
    <w:multiLevelType w:val="hybridMultilevel"/>
    <w:tmpl w:val="E9D2CB6A"/>
    <w:lvl w:ilvl="0" w:tplc="419C48B6">
      <w:start w:val="1"/>
      <w:numFmt w:val="decimal"/>
      <w:lvlText w:val="%1."/>
      <w:lvlJc w:val="left"/>
      <w:pPr>
        <w:ind w:left="786" w:hanging="360"/>
      </w:pPr>
      <w:rPr>
        <w:rFonts w:hint="default"/>
        <w:i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2DC47C7F"/>
    <w:multiLevelType w:val="hybridMultilevel"/>
    <w:tmpl w:val="AB4E7E28"/>
    <w:lvl w:ilvl="0" w:tplc="8E641A8A">
      <w:start w:val="1"/>
      <w:numFmt w:val="lowerRoman"/>
      <w:lvlText w:val="(%1)"/>
      <w:lvlJc w:val="left"/>
      <w:pPr>
        <w:ind w:left="1156" w:hanging="360"/>
      </w:pPr>
      <w:rPr>
        <w:rFonts w:hint="default"/>
      </w:rPr>
    </w:lvl>
    <w:lvl w:ilvl="1" w:tplc="04180019" w:tentative="1">
      <w:start w:val="1"/>
      <w:numFmt w:val="lowerLetter"/>
      <w:lvlText w:val="%2."/>
      <w:lvlJc w:val="left"/>
      <w:pPr>
        <w:ind w:left="1876" w:hanging="360"/>
      </w:pPr>
    </w:lvl>
    <w:lvl w:ilvl="2" w:tplc="0418001B" w:tentative="1">
      <w:start w:val="1"/>
      <w:numFmt w:val="lowerRoman"/>
      <w:lvlText w:val="%3."/>
      <w:lvlJc w:val="right"/>
      <w:pPr>
        <w:ind w:left="2596" w:hanging="180"/>
      </w:pPr>
    </w:lvl>
    <w:lvl w:ilvl="3" w:tplc="0418000F" w:tentative="1">
      <w:start w:val="1"/>
      <w:numFmt w:val="decimal"/>
      <w:lvlText w:val="%4."/>
      <w:lvlJc w:val="left"/>
      <w:pPr>
        <w:ind w:left="3316" w:hanging="360"/>
      </w:pPr>
    </w:lvl>
    <w:lvl w:ilvl="4" w:tplc="04180019" w:tentative="1">
      <w:start w:val="1"/>
      <w:numFmt w:val="lowerLetter"/>
      <w:lvlText w:val="%5."/>
      <w:lvlJc w:val="left"/>
      <w:pPr>
        <w:ind w:left="4036" w:hanging="360"/>
      </w:pPr>
    </w:lvl>
    <w:lvl w:ilvl="5" w:tplc="0418001B" w:tentative="1">
      <w:start w:val="1"/>
      <w:numFmt w:val="lowerRoman"/>
      <w:lvlText w:val="%6."/>
      <w:lvlJc w:val="right"/>
      <w:pPr>
        <w:ind w:left="4756" w:hanging="180"/>
      </w:pPr>
    </w:lvl>
    <w:lvl w:ilvl="6" w:tplc="0418000F" w:tentative="1">
      <w:start w:val="1"/>
      <w:numFmt w:val="decimal"/>
      <w:lvlText w:val="%7."/>
      <w:lvlJc w:val="left"/>
      <w:pPr>
        <w:ind w:left="5476" w:hanging="360"/>
      </w:pPr>
    </w:lvl>
    <w:lvl w:ilvl="7" w:tplc="04180019" w:tentative="1">
      <w:start w:val="1"/>
      <w:numFmt w:val="lowerLetter"/>
      <w:lvlText w:val="%8."/>
      <w:lvlJc w:val="left"/>
      <w:pPr>
        <w:ind w:left="6196" w:hanging="360"/>
      </w:pPr>
    </w:lvl>
    <w:lvl w:ilvl="8" w:tplc="0418001B" w:tentative="1">
      <w:start w:val="1"/>
      <w:numFmt w:val="lowerRoman"/>
      <w:lvlText w:val="%9."/>
      <w:lvlJc w:val="right"/>
      <w:pPr>
        <w:ind w:left="6916" w:hanging="180"/>
      </w:pPr>
    </w:lvl>
  </w:abstractNum>
  <w:abstractNum w:abstractNumId="11" w15:restartNumberingAfterBreak="0">
    <w:nsid w:val="2E3D1744"/>
    <w:multiLevelType w:val="hybridMultilevel"/>
    <w:tmpl w:val="86E0B6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12107BA"/>
    <w:multiLevelType w:val="hybridMultilevel"/>
    <w:tmpl w:val="438A56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1079AC"/>
    <w:multiLevelType w:val="hybridMultilevel"/>
    <w:tmpl w:val="3118E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A5FD8"/>
    <w:multiLevelType w:val="hybridMultilevel"/>
    <w:tmpl w:val="489269DA"/>
    <w:lvl w:ilvl="0" w:tplc="90A8255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F7472"/>
    <w:multiLevelType w:val="hybridMultilevel"/>
    <w:tmpl w:val="A33243CE"/>
    <w:lvl w:ilvl="0" w:tplc="0418000F">
      <w:start w:val="1"/>
      <w:numFmt w:val="decimal"/>
      <w:lvlText w:val="%1."/>
      <w:lvlJc w:val="left"/>
      <w:pPr>
        <w:ind w:left="360" w:hanging="360"/>
      </w:pPr>
      <w:rPr>
        <w:rFonts w:hint="default"/>
        <w:color w:val="auto"/>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D90553F"/>
    <w:multiLevelType w:val="hybridMultilevel"/>
    <w:tmpl w:val="5EE023C4"/>
    <w:lvl w:ilvl="0" w:tplc="8E641A8A">
      <w:start w:val="1"/>
      <w:numFmt w:val="lowerRoman"/>
      <w:lvlText w:val="(%1)"/>
      <w:lvlJc w:val="left"/>
      <w:pPr>
        <w:ind w:left="1364" w:hanging="72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7" w15:restartNumberingAfterBreak="0">
    <w:nsid w:val="4EA37609"/>
    <w:multiLevelType w:val="hybridMultilevel"/>
    <w:tmpl w:val="BCF20630"/>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507D03"/>
    <w:multiLevelType w:val="hybridMultilevel"/>
    <w:tmpl w:val="3E38562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9" w15:restartNumberingAfterBreak="0">
    <w:nsid w:val="57F76C9D"/>
    <w:multiLevelType w:val="hybridMultilevel"/>
    <w:tmpl w:val="719E5A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9113AD3"/>
    <w:multiLevelType w:val="hybridMultilevel"/>
    <w:tmpl w:val="400A111A"/>
    <w:lvl w:ilvl="0" w:tplc="677A368E">
      <w:start w:val="1"/>
      <w:numFmt w:val="decimal"/>
      <w:lvlText w:val="%1."/>
      <w:lvlJc w:val="left"/>
      <w:pPr>
        <w:ind w:left="720" w:hanging="360"/>
      </w:pPr>
      <w:rPr>
        <w:rFonts w:ascii="Times New Roman" w:hAnsi="Times New Roman" w:cs="Times New Roman" w:hint="default"/>
        <w:color w:val="auto"/>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B767955"/>
    <w:multiLevelType w:val="hybridMultilevel"/>
    <w:tmpl w:val="D91A679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C9A558A"/>
    <w:multiLevelType w:val="multilevel"/>
    <w:tmpl w:val="D830677A"/>
    <w:lvl w:ilvl="0">
      <w:start w:val="1"/>
      <w:numFmt w:val="upperRoman"/>
      <w:suff w:val="space"/>
      <w:lvlText w:val="PARTEA %1"/>
      <w:lvlJc w:val="left"/>
      <w:pPr>
        <w:ind w:left="360" w:hanging="360"/>
      </w:pPr>
      <w:rPr>
        <w:rFonts w:cs="Times New Roman Bold" w:hint="default"/>
        <w:b/>
        <w:i w:val="0"/>
        <w:caps/>
      </w:rPr>
    </w:lvl>
    <w:lvl w:ilvl="1">
      <w:start w:val="1"/>
      <w:numFmt w:val="upperRoman"/>
      <w:suff w:val="space"/>
      <w:lvlText w:val="TITLUL %2"/>
      <w:lvlJc w:val="left"/>
      <w:pPr>
        <w:ind w:left="720" w:hanging="360"/>
      </w:pPr>
      <w:rPr>
        <w:rFonts w:cs="Times New Roman Bold" w:hint="default"/>
      </w:rPr>
    </w:lvl>
    <w:lvl w:ilvl="2">
      <w:start w:val="1"/>
      <w:numFmt w:val="upperRoman"/>
      <w:suff w:val="space"/>
      <w:lvlText w:val="CAPITOLUL %3"/>
      <w:lvlJc w:val="left"/>
      <w:pPr>
        <w:ind w:left="1080" w:hanging="360"/>
      </w:pPr>
      <w:rPr>
        <w:rFonts w:cs="Times New Roman Bold" w:hint="default"/>
        <w:b/>
      </w:rPr>
    </w:lvl>
    <w:lvl w:ilvl="3">
      <w:start w:val="1"/>
      <w:numFmt w:val="decimal"/>
      <w:suff w:val="space"/>
      <w:lvlText w:val="Secțiunea %4."/>
      <w:lvlJc w:val="left"/>
      <w:pPr>
        <w:ind w:left="1440" w:hanging="360"/>
      </w:pPr>
      <w:rPr>
        <w:rFonts w:cs="Times New Roman Bold" w:hint="default"/>
        <w:b/>
      </w:rPr>
    </w:lvl>
    <w:lvl w:ilvl="4">
      <w:start w:val="1"/>
      <w:numFmt w:val="decimal"/>
      <w:suff w:val="space"/>
      <w:lvlText w:val="%4.%5."/>
      <w:lvlJc w:val="left"/>
      <w:pPr>
        <w:ind w:left="1800" w:hanging="360"/>
      </w:pPr>
      <w:rPr>
        <w:rFonts w:cs="Times New Roman Bold" w:hint="default"/>
      </w:rPr>
    </w:lvl>
    <w:lvl w:ilvl="5">
      <w:start w:val="1"/>
      <w:numFmt w:val="decimal"/>
      <w:lvlRestart w:val="0"/>
      <w:suff w:val="space"/>
      <w:lvlText w:val="Art. %6. -"/>
      <w:lvlJc w:val="left"/>
      <w:pPr>
        <w:ind w:left="710" w:firstLine="0"/>
      </w:pPr>
      <w:rPr>
        <w:rFonts w:cs="Times New Roman Bold" w:hint="default"/>
        <w:b/>
      </w:rPr>
    </w:lvl>
    <w:lvl w:ilvl="6">
      <w:start w:val="2"/>
      <w:numFmt w:val="decimal"/>
      <w:pStyle w:val="Alin"/>
      <w:suff w:val="space"/>
      <w:lvlText w:val="(%7)"/>
      <w:lvlJc w:val="left"/>
      <w:pPr>
        <w:ind w:left="0" w:firstLine="630"/>
      </w:pPr>
      <w:rPr>
        <w:rFonts w:cs="Times New Roman Bold" w:hint="default"/>
        <w:b w:val="0"/>
      </w:rPr>
    </w:lvl>
    <w:lvl w:ilvl="7">
      <w:start w:val="1"/>
      <w:numFmt w:val="lowerLetter"/>
      <w:suff w:val="space"/>
      <w:lvlText w:val="%8)"/>
      <w:lvlJc w:val="left"/>
      <w:pPr>
        <w:ind w:left="1247" w:hanging="226"/>
      </w:pPr>
      <w:rPr>
        <w:rFonts w:cs="Times New Roman Bold" w:hint="default"/>
        <w:b/>
      </w:rPr>
    </w:lvl>
    <w:lvl w:ilvl="8">
      <w:start w:val="1"/>
      <w:numFmt w:val="lowerRoman"/>
      <w:lvlText w:val="(%9)"/>
      <w:lvlJc w:val="left"/>
      <w:pPr>
        <w:tabs>
          <w:tab w:val="num" w:pos="0"/>
        </w:tabs>
        <w:ind w:left="1644" w:hanging="340"/>
      </w:pPr>
      <w:rPr>
        <w:rFonts w:cs="Times New Roman Bold" w:hint="default"/>
      </w:rPr>
    </w:lvl>
  </w:abstractNum>
  <w:abstractNum w:abstractNumId="23" w15:restartNumberingAfterBreak="0">
    <w:nsid w:val="5CC40B3F"/>
    <w:multiLevelType w:val="hybridMultilevel"/>
    <w:tmpl w:val="4D2ACC52"/>
    <w:lvl w:ilvl="0" w:tplc="25D4BAB6">
      <w:start w:val="3"/>
      <w:numFmt w:val="bullet"/>
      <w:lvlText w:val="-"/>
      <w:lvlJc w:val="left"/>
      <w:pPr>
        <w:ind w:left="720" w:hanging="360"/>
      </w:pPr>
      <w:rPr>
        <w:rFonts w:ascii="EUAlbertina" w:eastAsia="Times New Roman" w:hAnsi="EUAlbertina" w:cs="EUAlbertina"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EE82BA6"/>
    <w:multiLevelType w:val="hybridMultilevel"/>
    <w:tmpl w:val="58180292"/>
    <w:lvl w:ilvl="0" w:tplc="AE7664F0">
      <w:start w:val="3"/>
      <w:numFmt w:val="bullet"/>
      <w:lvlText w:val="-"/>
      <w:lvlJc w:val="left"/>
      <w:pPr>
        <w:ind w:left="720" w:hanging="360"/>
      </w:pPr>
      <w:rPr>
        <w:rFonts w:ascii="Times New Roman" w:eastAsia="Cambria"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0295F89"/>
    <w:multiLevelType w:val="hybridMultilevel"/>
    <w:tmpl w:val="192AD51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15:restartNumberingAfterBreak="0">
    <w:nsid w:val="61AC5D03"/>
    <w:multiLevelType w:val="hybridMultilevel"/>
    <w:tmpl w:val="677EB588"/>
    <w:lvl w:ilvl="0" w:tplc="9DE4C5D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F86769"/>
    <w:multiLevelType w:val="hybridMultilevel"/>
    <w:tmpl w:val="E208E372"/>
    <w:lvl w:ilvl="0" w:tplc="25D4BAB6">
      <w:start w:val="3"/>
      <w:numFmt w:val="bullet"/>
      <w:lvlText w:val="-"/>
      <w:lvlJc w:val="left"/>
      <w:pPr>
        <w:ind w:left="720" w:hanging="360"/>
      </w:pPr>
      <w:rPr>
        <w:rFonts w:ascii="EUAlbertina" w:eastAsia="Times New Roman" w:hAnsi="EUAlbertina" w:cs="EUAlbertin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58144FD"/>
    <w:multiLevelType w:val="hybridMultilevel"/>
    <w:tmpl w:val="DD2A4348"/>
    <w:lvl w:ilvl="0" w:tplc="A99C5648">
      <w:start w:val="1"/>
      <w:numFmt w:val="lowerLetter"/>
      <w:lvlText w:val="%1)"/>
      <w:lvlJc w:val="left"/>
      <w:pPr>
        <w:ind w:left="720" w:hanging="360"/>
      </w:pPr>
      <w:rPr>
        <w:rFonts w:ascii="Times New Roman" w:eastAsia="Calibri" w:hAnsi="Times New Roman" w:cs="Times New Roman" w:hint="default"/>
        <w:color w:val="auto"/>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A756AFC"/>
    <w:multiLevelType w:val="hybridMultilevel"/>
    <w:tmpl w:val="0FE88A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977818"/>
    <w:multiLevelType w:val="hybridMultilevel"/>
    <w:tmpl w:val="FEA0E8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20F77E6"/>
    <w:multiLevelType w:val="hybridMultilevel"/>
    <w:tmpl w:val="0EAAF562"/>
    <w:lvl w:ilvl="0" w:tplc="AE7664F0">
      <w:start w:val="3"/>
      <w:numFmt w:val="bullet"/>
      <w:lvlText w:val="-"/>
      <w:lvlJc w:val="left"/>
      <w:pPr>
        <w:ind w:left="1287" w:hanging="360"/>
      </w:pPr>
      <w:rPr>
        <w:rFonts w:ascii="Times New Roman" w:eastAsia="Cambria" w:hAnsi="Times New Roman" w:cs="Times New Roman" w:hint="default"/>
        <w:i/>
        <w:color w:val="auto"/>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2" w15:restartNumberingAfterBreak="0">
    <w:nsid w:val="7A6D7CC0"/>
    <w:multiLevelType w:val="hybridMultilevel"/>
    <w:tmpl w:val="1BE2F59A"/>
    <w:lvl w:ilvl="0" w:tplc="DA4AC5AE">
      <w:start w:val="1"/>
      <w:numFmt w:val="decimal"/>
      <w:lvlText w:val="%1."/>
      <w:lvlJc w:val="left"/>
      <w:pPr>
        <w:ind w:left="360" w:hanging="360"/>
      </w:pPr>
      <w:rPr>
        <w:rFonts w:hint="default"/>
        <w:color w:val="00000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2"/>
  </w:num>
  <w:num w:numId="2">
    <w:abstractNumId w:val="6"/>
  </w:num>
  <w:num w:numId="3">
    <w:abstractNumId w:val="21"/>
  </w:num>
  <w:num w:numId="4">
    <w:abstractNumId w:val="14"/>
  </w:num>
  <w:num w:numId="5">
    <w:abstractNumId w:val="26"/>
  </w:num>
  <w:num w:numId="6">
    <w:abstractNumId w:val="19"/>
  </w:num>
  <w:num w:numId="7">
    <w:abstractNumId w:val="0"/>
  </w:num>
  <w:num w:numId="8">
    <w:abstractNumId w:val="31"/>
  </w:num>
  <w:num w:numId="9">
    <w:abstractNumId w:val="5"/>
  </w:num>
  <w:num w:numId="10">
    <w:abstractNumId w:val="18"/>
  </w:num>
  <w:num w:numId="11">
    <w:abstractNumId w:val="2"/>
  </w:num>
  <w:num w:numId="12">
    <w:abstractNumId w:val="8"/>
  </w:num>
  <w:num w:numId="13">
    <w:abstractNumId w:val="30"/>
  </w:num>
  <w:num w:numId="14">
    <w:abstractNumId w:val="11"/>
  </w:num>
  <w:num w:numId="15">
    <w:abstractNumId w:val="23"/>
  </w:num>
  <w:num w:numId="16">
    <w:abstractNumId w:val="13"/>
  </w:num>
  <w:num w:numId="17">
    <w:abstractNumId w:val="4"/>
  </w:num>
  <w:num w:numId="18">
    <w:abstractNumId w:val="12"/>
  </w:num>
  <w:num w:numId="19">
    <w:abstractNumId w:val="29"/>
  </w:num>
  <w:num w:numId="20">
    <w:abstractNumId w:val="24"/>
  </w:num>
  <w:num w:numId="21">
    <w:abstractNumId w:val="27"/>
  </w:num>
  <w:num w:numId="22">
    <w:abstractNumId w:val="16"/>
  </w:num>
  <w:num w:numId="23">
    <w:abstractNumId w:val="15"/>
  </w:num>
  <w:num w:numId="24">
    <w:abstractNumId w:val="32"/>
  </w:num>
  <w:num w:numId="25">
    <w:abstractNumId w:val="7"/>
  </w:num>
  <w:num w:numId="26">
    <w:abstractNumId w:val="25"/>
  </w:num>
  <w:num w:numId="27">
    <w:abstractNumId w:val="20"/>
  </w:num>
  <w:num w:numId="28">
    <w:abstractNumId w:val="28"/>
  </w:num>
  <w:num w:numId="29">
    <w:abstractNumId w:val="3"/>
  </w:num>
  <w:num w:numId="30">
    <w:abstractNumId w:val="17"/>
  </w:num>
  <w:num w:numId="31">
    <w:abstractNumId w:val="9"/>
  </w:num>
  <w:num w:numId="32">
    <w:abstractNumId w:val="1"/>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trackRevisions/>
  <w:doNotTrackFormatting/>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48"/>
    <w:rsid w:val="0000249F"/>
    <w:rsid w:val="000027FE"/>
    <w:rsid w:val="000037CE"/>
    <w:rsid w:val="00003A57"/>
    <w:rsid w:val="00003ABE"/>
    <w:rsid w:val="000062B8"/>
    <w:rsid w:val="00006EC8"/>
    <w:rsid w:val="00007D88"/>
    <w:rsid w:val="00010306"/>
    <w:rsid w:val="00010E4D"/>
    <w:rsid w:val="000125D9"/>
    <w:rsid w:val="00013654"/>
    <w:rsid w:val="000149BF"/>
    <w:rsid w:val="0001531B"/>
    <w:rsid w:val="0001663A"/>
    <w:rsid w:val="00016BF8"/>
    <w:rsid w:val="00020D5F"/>
    <w:rsid w:val="0002309A"/>
    <w:rsid w:val="000231B0"/>
    <w:rsid w:val="00023597"/>
    <w:rsid w:val="00024FCE"/>
    <w:rsid w:val="00025CEB"/>
    <w:rsid w:val="00026507"/>
    <w:rsid w:val="00026B7E"/>
    <w:rsid w:val="0003037D"/>
    <w:rsid w:val="00030CAC"/>
    <w:rsid w:val="00031126"/>
    <w:rsid w:val="000316A7"/>
    <w:rsid w:val="000324CA"/>
    <w:rsid w:val="00035A50"/>
    <w:rsid w:val="00035FCE"/>
    <w:rsid w:val="00036521"/>
    <w:rsid w:val="000369CF"/>
    <w:rsid w:val="00040664"/>
    <w:rsid w:val="00040F10"/>
    <w:rsid w:val="00041F06"/>
    <w:rsid w:val="000442BA"/>
    <w:rsid w:val="00044547"/>
    <w:rsid w:val="000453C7"/>
    <w:rsid w:val="00045EDF"/>
    <w:rsid w:val="00046115"/>
    <w:rsid w:val="00047758"/>
    <w:rsid w:val="00047E78"/>
    <w:rsid w:val="00047F98"/>
    <w:rsid w:val="00050172"/>
    <w:rsid w:val="000536AA"/>
    <w:rsid w:val="000537B3"/>
    <w:rsid w:val="0005564E"/>
    <w:rsid w:val="00055E61"/>
    <w:rsid w:val="00056D37"/>
    <w:rsid w:val="00061429"/>
    <w:rsid w:val="00061C86"/>
    <w:rsid w:val="00061CC7"/>
    <w:rsid w:val="0006212C"/>
    <w:rsid w:val="00063B2F"/>
    <w:rsid w:val="00063E8D"/>
    <w:rsid w:val="00064397"/>
    <w:rsid w:val="00065407"/>
    <w:rsid w:val="0006638F"/>
    <w:rsid w:val="00066EAC"/>
    <w:rsid w:val="000674A2"/>
    <w:rsid w:val="00067E79"/>
    <w:rsid w:val="000708D2"/>
    <w:rsid w:val="00070CE2"/>
    <w:rsid w:val="00070EAC"/>
    <w:rsid w:val="000712EF"/>
    <w:rsid w:val="00071E93"/>
    <w:rsid w:val="00071EE6"/>
    <w:rsid w:val="000725A6"/>
    <w:rsid w:val="00076CF7"/>
    <w:rsid w:val="00080409"/>
    <w:rsid w:val="000811E8"/>
    <w:rsid w:val="000827E5"/>
    <w:rsid w:val="0008339F"/>
    <w:rsid w:val="00083DA3"/>
    <w:rsid w:val="000843DC"/>
    <w:rsid w:val="000859CF"/>
    <w:rsid w:val="0008636B"/>
    <w:rsid w:val="000863BB"/>
    <w:rsid w:val="000868DD"/>
    <w:rsid w:val="00086DD6"/>
    <w:rsid w:val="0008712C"/>
    <w:rsid w:val="00087138"/>
    <w:rsid w:val="000877C3"/>
    <w:rsid w:val="0009016D"/>
    <w:rsid w:val="00091B7F"/>
    <w:rsid w:val="00091F13"/>
    <w:rsid w:val="0009228C"/>
    <w:rsid w:val="000926F5"/>
    <w:rsid w:val="0009272E"/>
    <w:rsid w:val="000963DF"/>
    <w:rsid w:val="000974E2"/>
    <w:rsid w:val="000A01D9"/>
    <w:rsid w:val="000A028B"/>
    <w:rsid w:val="000A03DF"/>
    <w:rsid w:val="000A0897"/>
    <w:rsid w:val="000A175E"/>
    <w:rsid w:val="000A2421"/>
    <w:rsid w:val="000A2D8F"/>
    <w:rsid w:val="000A4122"/>
    <w:rsid w:val="000A5C56"/>
    <w:rsid w:val="000A7677"/>
    <w:rsid w:val="000A7EB9"/>
    <w:rsid w:val="000B2DAF"/>
    <w:rsid w:val="000B3BDF"/>
    <w:rsid w:val="000B4A6C"/>
    <w:rsid w:val="000B53CB"/>
    <w:rsid w:val="000B7FB1"/>
    <w:rsid w:val="000C0283"/>
    <w:rsid w:val="000C1287"/>
    <w:rsid w:val="000C24B6"/>
    <w:rsid w:val="000C3F57"/>
    <w:rsid w:val="000C56CE"/>
    <w:rsid w:val="000C65BA"/>
    <w:rsid w:val="000C65BB"/>
    <w:rsid w:val="000D01B8"/>
    <w:rsid w:val="000D269D"/>
    <w:rsid w:val="000D5822"/>
    <w:rsid w:val="000D5CD6"/>
    <w:rsid w:val="000D624C"/>
    <w:rsid w:val="000E07B9"/>
    <w:rsid w:val="000E7CE2"/>
    <w:rsid w:val="000E7E57"/>
    <w:rsid w:val="000F1F86"/>
    <w:rsid w:val="000F2665"/>
    <w:rsid w:val="000F369D"/>
    <w:rsid w:val="000F4949"/>
    <w:rsid w:val="000F4EB9"/>
    <w:rsid w:val="000F4F84"/>
    <w:rsid w:val="000F517A"/>
    <w:rsid w:val="000F541C"/>
    <w:rsid w:val="000F6871"/>
    <w:rsid w:val="000F7F0A"/>
    <w:rsid w:val="00101B0D"/>
    <w:rsid w:val="00102FFA"/>
    <w:rsid w:val="00103197"/>
    <w:rsid w:val="00104A81"/>
    <w:rsid w:val="00104F2F"/>
    <w:rsid w:val="0010507B"/>
    <w:rsid w:val="00110344"/>
    <w:rsid w:val="00111472"/>
    <w:rsid w:val="00111AE2"/>
    <w:rsid w:val="001120EF"/>
    <w:rsid w:val="00112F18"/>
    <w:rsid w:val="0011319A"/>
    <w:rsid w:val="001135A4"/>
    <w:rsid w:val="00113AE2"/>
    <w:rsid w:val="00114E6C"/>
    <w:rsid w:val="001152CE"/>
    <w:rsid w:val="00115752"/>
    <w:rsid w:val="00115B3B"/>
    <w:rsid w:val="001175B0"/>
    <w:rsid w:val="00120055"/>
    <w:rsid w:val="00120126"/>
    <w:rsid w:val="0012047E"/>
    <w:rsid w:val="0012084D"/>
    <w:rsid w:val="00120D9C"/>
    <w:rsid w:val="00120F2C"/>
    <w:rsid w:val="00121CF9"/>
    <w:rsid w:val="00122035"/>
    <w:rsid w:val="001253B7"/>
    <w:rsid w:val="0012757F"/>
    <w:rsid w:val="00130958"/>
    <w:rsid w:val="00132FF0"/>
    <w:rsid w:val="00134CFB"/>
    <w:rsid w:val="00137588"/>
    <w:rsid w:val="00141434"/>
    <w:rsid w:val="001424FC"/>
    <w:rsid w:val="0014359E"/>
    <w:rsid w:val="00144559"/>
    <w:rsid w:val="00144820"/>
    <w:rsid w:val="00146035"/>
    <w:rsid w:val="00146CD6"/>
    <w:rsid w:val="0014765D"/>
    <w:rsid w:val="001476F0"/>
    <w:rsid w:val="00150EC1"/>
    <w:rsid w:val="0015232B"/>
    <w:rsid w:val="001525A6"/>
    <w:rsid w:val="001525D5"/>
    <w:rsid w:val="001533DC"/>
    <w:rsid w:val="0015355D"/>
    <w:rsid w:val="0015559C"/>
    <w:rsid w:val="001559DC"/>
    <w:rsid w:val="00155A8C"/>
    <w:rsid w:val="00156CDB"/>
    <w:rsid w:val="00157781"/>
    <w:rsid w:val="00160201"/>
    <w:rsid w:val="001615D0"/>
    <w:rsid w:val="0016173A"/>
    <w:rsid w:val="0016231C"/>
    <w:rsid w:val="001644CB"/>
    <w:rsid w:val="001651A1"/>
    <w:rsid w:val="00165721"/>
    <w:rsid w:val="00165ABC"/>
    <w:rsid w:val="00165D83"/>
    <w:rsid w:val="001660F4"/>
    <w:rsid w:val="00166379"/>
    <w:rsid w:val="001664AC"/>
    <w:rsid w:val="00170698"/>
    <w:rsid w:val="001710B0"/>
    <w:rsid w:val="00171B14"/>
    <w:rsid w:val="00172BA5"/>
    <w:rsid w:val="00174196"/>
    <w:rsid w:val="00176875"/>
    <w:rsid w:val="001775DF"/>
    <w:rsid w:val="00177CA3"/>
    <w:rsid w:val="001802A1"/>
    <w:rsid w:val="00180BDF"/>
    <w:rsid w:val="00180F5A"/>
    <w:rsid w:val="00181041"/>
    <w:rsid w:val="0018335C"/>
    <w:rsid w:val="00187780"/>
    <w:rsid w:val="00187DFB"/>
    <w:rsid w:val="00190A57"/>
    <w:rsid w:val="00192049"/>
    <w:rsid w:val="001922DC"/>
    <w:rsid w:val="00192FF2"/>
    <w:rsid w:val="00193396"/>
    <w:rsid w:val="00193433"/>
    <w:rsid w:val="001944D7"/>
    <w:rsid w:val="00195303"/>
    <w:rsid w:val="00195514"/>
    <w:rsid w:val="00195AE8"/>
    <w:rsid w:val="00195F78"/>
    <w:rsid w:val="001A20BC"/>
    <w:rsid w:val="001A235C"/>
    <w:rsid w:val="001A2C13"/>
    <w:rsid w:val="001A3C03"/>
    <w:rsid w:val="001A4A47"/>
    <w:rsid w:val="001A62DF"/>
    <w:rsid w:val="001A6B2D"/>
    <w:rsid w:val="001A6E4F"/>
    <w:rsid w:val="001A6F0E"/>
    <w:rsid w:val="001B129A"/>
    <w:rsid w:val="001B2F16"/>
    <w:rsid w:val="001B385B"/>
    <w:rsid w:val="001B5A69"/>
    <w:rsid w:val="001B70C4"/>
    <w:rsid w:val="001B7A96"/>
    <w:rsid w:val="001C0203"/>
    <w:rsid w:val="001C15CA"/>
    <w:rsid w:val="001C2A88"/>
    <w:rsid w:val="001C5013"/>
    <w:rsid w:val="001C6C42"/>
    <w:rsid w:val="001C784A"/>
    <w:rsid w:val="001D001C"/>
    <w:rsid w:val="001D0BEC"/>
    <w:rsid w:val="001D1680"/>
    <w:rsid w:val="001D1ED3"/>
    <w:rsid w:val="001D2D3E"/>
    <w:rsid w:val="001D4C22"/>
    <w:rsid w:val="001D51BE"/>
    <w:rsid w:val="001D5432"/>
    <w:rsid w:val="001D5E97"/>
    <w:rsid w:val="001D5F1F"/>
    <w:rsid w:val="001D637E"/>
    <w:rsid w:val="001D714C"/>
    <w:rsid w:val="001D722D"/>
    <w:rsid w:val="001E11BB"/>
    <w:rsid w:val="001E124E"/>
    <w:rsid w:val="001E34A7"/>
    <w:rsid w:val="001E52B7"/>
    <w:rsid w:val="001E56CB"/>
    <w:rsid w:val="001E575A"/>
    <w:rsid w:val="001E647A"/>
    <w:rsid w:val="001E7413"/>
    <w:rsid w:val="001F0075"/>
    <w:rsid w:val="001F016F"/>
    <w:rsid w:val="001F0732"/>
    <w:rsid w:val="001F2987"/>
    <w:rsid w:val="001F2B3B"/>
    <w:rsid w:val="001F2EED"/>
    <w:rsid w:val="001F301A"/>
    <w:rsid w:val="001F4AF2"/>
    <w:rsid w:val="001F5A7D"/>
    <w:rsid w:val="001F60EA"/>
    <w:rsid w:val="001F6856"/>
    <w:rsid w:val="001F6FE2"/>
    <w:rsid w:val="001F709A"/>
    <w:rsid w:val="001F7CF0"/>
    <w:rsid w:val="0020208E"/>
    <w:rsid w:val="002020B6"/>
    <w:rsid w:val="002028D0"/>
    <w:rsid w:val="002028E5"/>
    <w:rsid w:val="00202F09"/>
    <w:rsid w:val="00202F78"/>
    <w:rsid w:val="00203E80"/>
    <w:rsid w:val="00204CFF"/>
    <w:rsid w:val="00205972"/>
    <w:rsid w:val="00205A9D"/>
    <w:rsid w:val="00206195"/>
    <w:rsid w:val="002071A1"/>
    <w:rsid w:val="00207704"/>
    <w:rsid w:val="00207986"/>
    <w:rsid w:val="00207EF6"/>
    <w:rsid w:val="0021071B"/>
    <w:rsid w:val="00210E35"/>
    <w:rsid w:val="0021371D"/>
    <w:rsid w:val="002138B3"/>
    <w:rsid w:val="00213D0F"/>
    <w:rsid w:val="00213DBA"/>
    <w:rsid w:val="00214505"/>
    <w:rsid w:val="00214B80"/>
    <w:rsid w:val="00217625"/>
    <w:rsid w:val="00220767"/>
    <w:rsid w:val="00220A4B"/>
    <w:rsid w:val="00220AF6"/>
    <w:rsid w:val="00222255"/>
    <w:rsid w:val="00222658"/>
    <w:rsid w:val="00222CB6"/>
    <w:rsid w:val="00222D5B"/>
    <w:rsid w:val="00223320"/>
    <w:rsid w:val="002236E4"/>
    <w:rsid w:val="00224E23"/>
    <w:rsid w:val="002256D1"/>
    <w:rsid w:val="00227265"/>
    <w:rsid w:val="0023061F"/>
    <w:rsid w:val="00231A6E"/>
    <w:rsid w:val="002334B8"/>
    <w:rsid w:val="002336A0"/>
    <w:rsid w:val="00234BCA"/>
    <w:rsid w:val="00236354"/>
    <w:rsid w:val="00237431"/>
    <w:rsid w:val="00237771"/>
    <w:rsid w:val="00237B75"/>
    <w:rsid w:val="00242273"/>
    <w:rsid w:val="0024304D"/>
    <w:rsid w:val="00243349"/>
    <w:rsid w:val="00244946"/>
    <w:rsid w:val="002508E8"/>
    <w:rsid w:val="002516A8"/>
    <w:rsid w:val="00251B6B"/>
    <w:rsid w:val="00251BC5"/>
    <w:rsid w:val="00252664"/>
    <w:rsid w:val="00252F1B"/>
    <w:rsid w:val="0025343D"/>
    <w:rsid w:val="0025356C"/>
    <w:rsid w:val="00253AC8"/>
    <w:rsid w:val="0025424D"/>
    <w:rsid w:val="00255180"/>
    <w:rsid w:val="00260014"/>
    <w:rsid w:val="0026003F"/>
    <w:rsid w:val="002611BC"/>
    <w:rsid w:val="002615C1"/>
    <w:rsid w:val="0026187B"/>
    <w:rsid w:val="00261DDC"/>
    <w:rsid w:val="0026350B"/>
    <w:rsid w:val="002650F5"/>
    <w:rsid w:val="0026766D"/>
    <w:rsid w:val="00267A7E"/>
    <w:rsid w:val="00267C08"/>
    <w:rsid w:val="00270C9E"/>
    <w:rsid w:val="00271DB7"/>
    <w:rsid w:val="00272387"/>
    <w:rsid w:val="00272975"/>
    <w:rsid w:val="00273B11"/>
    <w:rsid w:val="00274402"/>
    <w:rsid w:val="00275C62"/>
    <w:rsid w:val="00275E40"/>
    <w:rsid w:val="002775BA"/>
    <w:rsid w:val="00277CE7"/>
    <w:rsid w:val="00277E86"/>
    <w:rsid w:val="002801E0"/>
    <w:rsid w:val="0028179B"/>
    <w:rsid w:val="0028243D"/>
    <w:rsid w:val="0028360B"/>
    <w:rsid w:val="002844A0"/>
    <w:rsid w:val="00285D50"/>
    <w:rsid w:val="00286D07"/>
    <w:rsid w:val="00286D8B"/>
    <w:rsid w:val="0029008A"/>
    <w:rsid w:val="002902C9"/>
    <w:rsid w:val="00291324"/>
    <w:rsid w:val="00291824"/>
    <w:rsid w:val="00291ADA"/>
    <w:rsid w:val="00291FE5"/>
    <w:rsid w:val="00293355"/>
    <w:rsid w:val="00293D52"/>
    <w:rsid w:val="00294845"/>
    <w:rsid w:val="00294980"/>
    <w:rsid w:val="00294E7E"/>
    <w:rsid w:val="00297685"/>
    <w:rsid w:val="0029793C"/>
    <w:rsid w:val="002A0CF2"/>
    <w:rsid w:val="002A1B96"/>
    <w:rsid w:val="002A22B5"/>
    <w:rsid w:val="002A2961"/>
    <w:rsid w:val="002A4662"/>
    <w:rsid w:val="002A5F13"/>
    <w:rsid w:val="002A6AB0"/>
    <w:rsid w:val="002A7211"/>
    <w:rsid w:val="002A7894"/>
    <w:rsid w:val="002A7B48"/>
    <w:rsid w:val="002B0FCE"/>
    <w:rsid w:val="002B1628"/>
    <w:rsid w:val="002B1666"/>
    <w:rsid w:val="002B1CBD"/>
    <w:rsid w:val="002B54B4"/>
    <w:rsid w:val="002B5D2E"/>
    <w:rsid w:val="002B6979"/>
    <w:rsid w:val="002B79D6"/>
    <w:rsid w:val="002C22C0"/>
    <w:rsid w:val="002C57FE"/>
    <w:rsid w:val="002C5ACD"/>
    <w:rsid w:val="002C7957"/>
    <w:rsid w:val="002D047D"/>
    <w:rsid w:val="002D1438"/>
    <w:rsid w:val="002D1CB0"/>
    <w:rsid w:val="002D4989"/>
    <w:rsid w:val="002D4DAF"/>
    <w:rsid w:val="002E6088"/>
    <w:rsid w:val="002E7577"/>
    <w:rsid w:val="002E7E17"/>
    <w:rsid w:val="002E7E8C"/>
    <w:rsid w:val="002F09E9"/>
    <w:rsid w:val="002F1BE4"/>
    <w:rsid w:val="002F22B5"/>
    <w:rsid w:val="002F296C"/>
    <w:rsid w:val="002F3699"/>
    <w:rsid w:val="002F3E95"/>
    <w:rsid w:val="002F5490"/>
    <w:rsid w:val="002F6397"/>
    <w:rsid w:val="002F69DD"/>
    <w:rsid w:val="002F69F7"/>
    <w:rsid w:val="00300427"/>
    <w:rsid w:val="003007E5"/>
    <w:rsid w:val="00300A9B"/>
    <w:rsid w:val="00301D27"/>
    <w:rsid w:val="00303744"/>
    <w:rsid w:val="00304FAC"/>
    <w:rsid w:val="00306491"/>
    <w:rsid w:val="00306A3C"/>
    <w:rsid w:val="00306F50"/>
    <w:rsid w:val="00307572"/>
    <w:rsid w:val="003108CA"/>
    <w:rsid w:val="0031167A"/>
    <w:rsid w:val="00311C09"/>
    <w:rsid w:val="00312A58"/>
    <w:rsid w:val="00312EE6"/>
    <w:rsid w:val="003140C9"/>
    <w:rsid w:val="00314944"/>
    <w:rsid w:val="00315C75"/>
    <w:rsid w:val="00315E9D"/>
    <w:rsid w:val="0031673D"/>
    <w:rsid w:val="00316757"/>
    <w:rsid w:val="00316DF5"/>
    <w:rsid w:val="00317896"/>
    <w:rsid w:val="003178E5"/>
    <w:rsid w:val="00320548"/>
    <w:rsid w:val="003232FD"/>
    <w:rsid w:val="003233EF"/>
    <w:rsid w:val="00325F72"/>
    <w:rsid w:val="00326A64"/>
    <w:rsid w:val="00326D41"/>
    <w:rsid w:val="00326E22"/>
    <w:rsid w:val="003277EB"/>
    <w:rsid w:val="00327CCD"/>
    <w:rsid w:val="00330422"/>
    <w:rsid w:val="003310F4"/>
    <w:rsid w:val="0033214F"/>
    <w:rsid w:val="00332F63"/>
    <w:rsid w:val="00333100"/>
    <w:rsid w:val="00336ACB"/>
    <w:rsid w:val="003379A3"/>
    <w:rsid w:val="00340B04"/>
    <w:rsid w:val="00340EFA"/>
    <w:rsid w:val="00341C16"/>
    <w:rsid w:val="00342362"/>
    <w:rsid w:val="00343C00"/>
    <w:rsid w:val="003442BD"/>
    <w:rsid w:val="003453D7"/>
    <w:rsid w:val="003465CC"/>
    <w:rsid w:val="0034682E"/>
    <w:rsid w:val="003472B7"/>
    <w:rsid w:val="00347795"/>
    <w:rsid w:val="00347FCB"/>
    <w:rsid w:val="003502CA"/>
    <w:rsid w:val="00350E98"/>
    <w:rsid w:val="003515C9"/>
    <w:rsid w:val="0035219A"/>
    <w:rsid w:val="00352361"/>
    <w:rsid w:val="003533AB"/>
    <w:rsid w:val="00355075"/>
    <w:rsid w:val="00355C44"/>
    <w:rsid w:val="00357B8F"/>
    <w:rsid w:val="00357F06"/>
    <w:rsid w:val="00360BEA"/>
    <w:rsid w:val="00362177"/>
    <w:rsid w:val="00363137"/>
    <w:rsid w:val="0036319C"/>
    <w:rsid w:val="00364DF3"/>
    <w:rsid w:val="00365CF7"/>
    <w:rsid w:val="0036615E"/>
    <w:rsid w:val="00366518"/>
    <w:rsid w:val="00366D43"/>
    <w:rsid w:val="00366D4F"/>
    <w:rsid w:val="00366DD1"/>
    <w:rsid w:val="003672F6"/>
    <w:rsid w:val="00367307"/>
    <w:rsid w:val="00367C7E"/>
    <w:rsid w:val="003718A9"/>
    <w:rsid w:val="00372C4B"/>
    <w:rsid w:val="003755A8"/>
    <w:rsid w:val="00376492"/>
    <w:rsid w:val="003805A4"/>
    <w:rsid w:val="00381FA3"/>
    <w:rsid w:val="00384CEF"/>
    <w:rsid w:val="00385D47"/>
    <w:rsid w:val="003861A6"/>
    <w:rsid w:val="00386818"/>
    <w:rsid w:val="00386CA3"/>
    <w:rsid w:val="00387A6D"/>
    <w:rsid w:val="00387BA5"/>
    <w:rsid w:val="00390750"/>
    <w:rsid w:val="0039320E"/>
    <w:rsid w:val="0039340C"/>
    <w:rsid w:val="00393614"/>
    <w:rsid w:val="003936D7"/>
    <w:rsid w:val="00393D80"/>
    <w:rsid w:val="00393E2F"/>
    <w:rsid w:val="00393F31"/>
    <w:rsid w:val="003961AD"/>
    <w:rsid w:val="003A0027"/>
    <w:rsid w:val="003A12DB"/>
    <w:rsid w:val="003A19D9"/>
    <w:rsid w:val="003A3805"/>
    <w:rsid w:val="003A465C"/>
    <w:rsid w:val="003A598D"/>
    <w:rsid w:val="003A5C72"/>
    <w:rsid w:val="003A72F2"/>
    <w:rsid w:val="003B0033"/>
    <w:rsid w:val="003B0FEA"/>
    <w:rsid w:val="003B6170"/>
    <w:rsid w:val="003B7B02"/>
    <w:rsid w:val="003C00BA"/>
    <w:rsid w:val="003C0692"/>
    <w:rsid w:val="003C11B5"/>
    <w:rsid w:val="003C19D5"/>
    <w:rsid w:val="003C30D2"/>
    <w:rsid w:val="003C3C81"/>
    <w:rsid w:val="003C420E"/>
    <w:rsid w:val="003C475D"/>
    <w:rsid w:val="003C4DBA"/>
    <w:rsid w:val="003C6670"/>
    <w:rsid w:val="003C795D"/>
    <w:rsid w:val="003D093F"/>
    <w:rsid w:val="003D0E47"/>
    <w:rsid w:val="003D122F"/>
    <w:rsid w:val="003D2769"/>
    <w:rsid w:val="003D2BEB"/>
    <w:rsid w:val="003D4F8B"/>
    <w:rsid w:val="003D5436"/>
    <w:rsid w:val="003D543A"/>
    <w:rsid w:val="003D5D63"/>
    <w:rsid w:val="003D787F"/>
    <w:rsid w:val="003D7D88"/>
    <w:rsid w:val="003E1DA8"/>
    <w:rsid w:val="003E3158"/>
    <w:rsid w:val="003E3D0B"/>
    <w:rsid w:val="003E3FA5"/>
    <w:rsid w:val="003E4CC8"/>
    <w:rsid w:val="003E5989"/>
    <w:rsid w:val="003E61DE"/>
    <w:rsid w:val="003E6515"/>
    <w:rsid w:val="003E7187"/>
    <w:rsid w:val="003F0519"/>
    <w:rsid w:val="003F0A55"/>
    <w:rsid w:val="003F119C"/>
    <w:rsid w:val="003F27BD"/>
    <w:rsid w:val="003F3D89"/>
    <w:rsid w:val="003F67C9"/>
    <w:rsid w:val="003F7261"/>
    <w:rsid w:val="003F7AFE"/>
    <w:rsid w:val="0040027E"/>
    <w:rsid w:val="004002E9"/>
    <w:rsid w:val="004007F2"/>
    <w:rsid w:val="00400E22"/>
    <w:rsid w:val="004010CD"/>
    <w:rsid w:val="00401465"/>
    <w:rsid w:val="00401510"/>
    <w:rsid w:val="00402250"/>
    <w:rsid w:val="004028FC"/>
    <w:rsid w:val="0040347F"/>
    <w:rsid w:val="00403CA2"/>
    <w:rsid w:val="004048C5"/>
    <w:rsid w:val="00405609"/>
    <w:rsid w:val="0040793A"/>
    <w:rsid w:val="00407D89"/>
    <w:rsid w:val="00410A2B"/>
    <w:rsid w:val="00412240"/>
    <w:rsid w:val="004123FF"/>
    <w:rsid w:val="00412A6F"/>
    <w:rsid w:val="00412F54"/>
    <w:rsid w:val="004139E6"/>
    <w:rsid w:val="00414FF5"/>
    <w:rsid w:val="00415251"/>
    <w:rsid w:val="0041684F"/>
    <w:rsid w:val="004179A0"/>
    <w:rsid w:val="00420363"/>
    <w:rsid w:val="0042166E"/>
    <w:rsid w:val="00422FE5"/>
    <w:rsid w:val="0042333C"/>
    <w:rsid w:val="0042407C"/>
    <w:rsid w:val="00425496"/>
    <w:rsid w:val="004256D7"/>
    <w:rsid w:val="00425AA4"/>
    <w:rsid w:val="00426568"/>
    <w:rsid w:val="00426915"/>
    <w:rsid w:val="004303AC"/>
    <w:rsid w:val="004303F5"/>
    <w:rsid w:val="0043126A"/>
    <w:rsid w:val="00431649"/>
    <w:rsid w:val="0043180D"/>
    <w:rsid w:val="0043425F"/>
    <w:rsid w:val="00435D05"/>
    <w:rsid w:val="004367A7"/>
    <w:rsid w:val="00437BDF"/>
    <w:rsid w:val="00437F2B"/>
    <w:rsid w:val="004401E1"/>
    <w:rsid w:val="004402AF"/>
    <w:rsid w:val="004413E2"/>
    <w:rsid w:val="00441B45"/>
    <w:rsid w:val="004428FF"/>
    <w:rsid w:val="00442EC2"/>
    <w:rsid w:val="00443402"/>
    <w:rsid w:val="0044351D"/>
    <w:rsid w:val="00443873"/>
    <w:rsid w:val="004452AF"/>
    <w:rsid w:val="004454AE"/>
    <w:rsid w:val="00446CBE"/>
    <w:rsid w:val="00447298"/>
    <w:rsid w:val="00450CE6"/>
    <w:rsid w:val="00450D2B"/>
    <w:rsid w:val="00451666"/>
    <w:rsid w:val="0045239F"/>
    <w:rsid w:val="00452D2A"/>
    <w:rsid w:val="004530E7"/>
    <w:rsid w:val="0045424B"/>
    <w:rsid w:val="00455407"/>
    <w:rsid w:val="004557B1"/>
    <w:rsid w:val="00456240"/>
    <w:rsid w:val="00456CAD"/>
    <w:rsid w:val="00456F4D"/>
    <w:rsid w:val="00457682"/>
    <w:rsid w:val="00460916"/>
    <w:rsid w:val="00460CC7"/>
    <w:rsid w:val="00461211"/>
    <w:rsid w:val="0046157E"/>
    <w:rsid w:val="00461DAF"/>
    <w:rsid w:val="00461EDE"/>
    <w:rsid w:val="0046352F"/>
    <w:rsid w:val="00463F75"/>
    <w:rsid w:val="0046560D"/>
    <w:rsid w:val="0046595B"/>
    <w:rsid w:val="00465A82"/>
    <w:rsid w:val="00466C0E"/>
    <w:rsid w:val="00467A66"/>
    <w:rsid w:val="0047066C"/>
    <w:rsid w:val="004712F1"/>
    <w:rsid w:val="00471676"/>
    <w:rsid w:val="00471AF5"/>
    <w:rsid w:val="00472850"/>
    <w:rsid w:val="00474DC4"/>
    <w:rsid w:val="004765C4"/>
    <w:rsid w:val="00476FC2"/>
    <w:rsid w:val="00480237"/>
    <w:rsid w:val="00480878"/>
    <w:rsid w:val="00481029"/>
    <w:rsid w:val="0048194A"/>
    <w:rsid w:val="004820EF"/>
    <w:rsid w:val="0048275D"/>
    <w:rsid w:val="0048296A"/>
    <w:rsid w:val="00482BA6"/>
    <w:rsid w:val="0048380E"/>
    <w:rsid w:val="00483CC7"/>
    <w:rsid w:val="004845EB"/>
    <w:rsid w:val="00484693"/>
    <w:rsid w:val="00485136"/>
    <w:rsid w:val="0048611D"/>
    <w:rsid w:val="00487D1D"/>
    <w:rsid w:val="0049017A"/>
    <w:rsid w:val="004909B9"/>
    <w:rsid w:val="00490BE1"/>
    <w:rsid w:val="00490FF5"/>
    <w:rsid w:val="0049162F"/>
    <w:rsid w:val="00493CB4"/>
    <w:rsid w:val="0049678C"/>
    <w:rsid w:val="00497F99"/>
    <w:rsid w:val="004A0149"/>
    <w:rsid w:val="004A030A"/>
    <w:rsid w:val="004A053C"/>
    <w:rsid w:val="004A05F8"/>
    <w:rsid w:val="004A0C02"/>
    <w:rsid w:val="004A1865"/>
    <w:rsid w:val="004A1C49"/>
    <w:rsid w:val="004A1EA4"/>
    <w:rsid w:val="004A2611"/>
    <w:rsid w:val="004A3759"/>
    <w:rsid w:val="004A501E"/>
    <w:rsid w:val="004A5445"/>
    <w:rsid w:val="004A7E27"/>
    <w:rsid w:val="004B085A"/>
    <w:rsid w:val="004B2369"/>
    <w:rsid w:val="004B267A"/>
    <w:rsid w:val="004B42FA"/>
    <w:rsid w:val="004B5051"/>
    <w:rsid w:val="004B5F7F"/>
    <w:rsid w:val="004B6388"/>
    <w:rsid w:val="004B6460"/>
    <w:rsid w:val="004C3318"/>
    <w:rsid w:val="004C3424"/>
    <w:rsid w:val="004C35A4"/>
    <w:rsid w:val="004C4C6D"/>
    <w:rsid w:val="004C5F51"/>
    <w:rsid w:val="004C6195"/>
    <w:rsid w:val="004C68C6"/>
    <w:rsid w:val="004C77A3"/>
    <w:rsid w:val="004C7F65"/>
    <w:rsid w:val="004D0423"/>
    <w:rsid w:val="004D09DF"/>
    <w:rsid w:val="004D1339"/>
    <w:rsid w:val="004D2F53"/>
    <w:rsid w:val="004D433C"/>
    <w:rsid w:val="004D56E7"/>
    <w:rsid w:val="004D58D2"/>
    <w:rsid w:val="004D63BF"/>
    <w:rsid w:val="004E04C2"/>
    <w:rsid w:val="004E11AD"/>
    <w:rsid w:val="004E1448"/>
    <w:rsid w:val="004E1992"/>
    <w:rsid w:val="004E3AC6"/>
    <w:rsid w:val="004E4723"/>
    <w:rsid w:val="004E62BD"/>
    <w:rsid w:val="004E690B"/>
    <w:rsid w:val="004E776A"/>
    <w:rsid w:val="004F15E9"/>
    <w:rsid w:val="004F1C9E"/>
    <w:rsid w:val="004F2413"/>
    <w:rsid w:val="004F263E"/>
    <w:rsid w:val="004F3408"/>
    <w:rsid w:val="004F3F5F"/>
    <w:rsid w:val="004F61D8"/>
    <w:rsid w:val="004F620B"/>
    <w:rsid w:val="004F63C0"/>
    <w:rsid w:val="004F7C6A"/>
    <w:rsid w:val="00502519"/>
    <w:rsid w:val="0050390D"/>
    <w:rsid w:val="005045CF"/>
    <w:rsid w:val="00504C65"/>
    <w:rsid w:val="0050532B"/>
    <w:rsid w:val="00505FD2"/>
    <w:rsid w:val="0050641B"/>
    <w:rsid w:val="00506DCE"/>
    <w:rsid w:val="005071A7"/>
    <w:rsid w:val="00511556"/>
    <w:rsid w:val="005131E0"/>
    <w:rsid w:val="0051425C"/>
    <w:rsid w:val="00515625"/>
    <w:rsid w:val="00516430"/>
    <w:rsid w:val="00517D11"/>
    <w:rsid w:val="00517D67"/>
    <w:rsid w:val="005203CC"/>
    <w:rsid w:val="005218E3"/>
    <w:rsid w:val="00521AB3"/>
    <w:rsid w:val="00521CD9"/>
    <w:rsid w:val="0052229A"/>
    <w:rsid w:val="00523094"/>
    <w:rsid w:val="00523143"/>
    <w:rsid w:val="005234DF"/>
    <w:rsid w:val="00523C10"/>
    <w:rsid w:val="00524167"/>
    <w:rsid w:val="00524695"/>
    <w:rsid w:val="005246A4"/>
    <w:rsid w:val="00524D2A"/>
    <w:rsid w:val="0052557B"/>
    <w:rsid w:val="00527002"/>
    <w:rsid w:val="0052706A"/>
    <w:rsid w:val="00527348"/>
    <w:rsid w:val="00527DA3"/>
    <w:rsid w:val="00531494"/>
    <w:rsid w:val="005327DF"/>
    <w:rsid w:val="00532BFC"/>
    <w:rsid w:val="005330D0"/>
    <w:rsid w:val="00533430"/>
    <w:rsid w:val="00534215"/>
    <w:rsid w:val="00536C0C"/>
    <w:rsid w:val="00542B0C"/>
    <w:rsid w:val="00543506"/>
    <w:rsid w:val="00543A36"/>
    <w:rsid w:val="005444B8"/>
    <w:rsid w:val="005445BE"/>
    <w:rsid w:val="00544A16"/>
    <w:rsid w:val="00545938"/>
    <w:rsid w:val="00547931"/>
    <w:rsid w:val="00550431"/>
    <w:rsid w:val="005508E7"/>
    <w:rsid w:val="00552F10"/>
    <w:rsid w:val="0055412B"/>
    <w:rsid w:val="005548B2"/>
    <w:rsid w:val="00555FB4"/>
    <w:rsid w:val="005565A7"/>
    <w:rsid w:val="00560591"/>
    <w:rsid w:val="005607FB"/>
    <w:rsid w:val="005616C9"/>
    <w:rsid w:val="005619B0"/>
    <w:rsid w:val="005626E7"/>
    <w:rsid w:val="00562CF2"/>
    <w:rsid w:val="00564091"/>
    <w:rsid w:val="0056582F"/>
    <w:rsid w:val="00565AE9"/>
    <w:rsid w:val="005713FB"/>
    <w:rsid w:val="00572779"/>
    <w:rsid w:val="0057415D"/>
    <w:rsid w:val="005765D5"/>
    <w:rsid w:val="00576914"/>
    <w:rsid w:val="00576FF0"/>
    <w:rsid w:val="00577A68"/>
    <w:rsid w:val="005801C0"/>
    <w:rsid w:val="005805E6"/>
    <w:rsid w:val="0058337E"/>
    <w:rsid w:val="00583A72"/>
    <w:rsid w:val="00585316"/>
    <w:rsid w:val="00591DE2"/>
    <w:rsid w:val="005923BC"/>
    <w:rsid w:val="00592B97"/>
    <w:rsid w:val="00593CAD"/>
    <w:rsid w:val="00594347"/>
    <w:rsid w:val="00595174"/>
    <w:rsid w:val="00595C06"/>
    <w:rsid w:val="005961B4"/>
    <w:rsid w:val="00596391"/>
    <w:rsid w:val="005969AB"/>
    <w:rsid w:val="005A00F1"/>
    <w:rsid w:val="005A0B6A"/>
    <w:rsid w:val="005A0BB6"/>
    <w:rsid w:val="005A1096"/>
    <w:rsid w:val="005A1160"/>
    <w:rsid w:val="005A1429"/>
    <w:rsid w:val="005A1838"/>
    <w:rsid w:val="005A4CD2"/>
    <w:rsid w:val="005B0172"/>
    <w:rsid w:val="005B16DA"/>
    <w:rsid w:val="005B3625"/>
    <w:rsid w:val="005B599A"/>
    <w:rsid w:val="005B5BEB"/>
    <w:rsid w:val="005B5F26"/>
    <w:rsid w:val="005C1291"/>
    <w:rsid w:val="005C3BBC"/>
    <w:rsid w:val="005C3FC1"/>
    <w:rsid w:val="005C47F7"/>
    <w:rsid w:val="005C603F"/>
    <w:rsid w:val="005D0809"/>
    <w:rsid w:val="005D0BAB"/>
    <w:rsid w:val="005D0E8E"/>
    <w:rsid w:val="005D0E95"/>
    <w:rsid w:val="005D1593"/>
    <w:rsid w:val="005D1723"/>
    <w:rsid w:val="005D20FB"/>
    <w:rsid w:val="005D2651"/>
    <w:rsid w:val="005D2735"/>
    <w:rsid w:val="005D4C14"/>
    <w:rsid w:val="005D562D"/>
    <w:rsid w:val="005D5DBA"/>
    <w:rsid w:val="005E0D5D"/>
    <w:rsid w:val="005E308F"/>
    <w:rsid w:val="005E3C92"/>
    <w:rsid w:val="005E4683"/>
    <w:rsid w:val="005E50A2"/>
    <w:rsid w:val="005E5110"/>
    <w:rsid w:val="005E7E92"/>
    <w:rsid w:val="005F64F4"/>
    <w:rsid w:val="00600559"/>
    <w:rsid w:val="00600DD7"/>
    <w:rsid w:val="00601626"/>
    <w:rsid w:val="00603DE0"/>
    <w:rsid w:val="00604DD4"/>
    <w:rsid w:val="00605B07"/>
    <w:rsid w:val="00606556"/>
    <w:rsid w:val="006102DC"/>
    <w:rsid w:val="00610ECE"/>
    <w:rsid w:val="00610EFE"/>
    <w:rsid w:val="00611685"/>
    <w:rsid w:val="00611960"/>
    <w:rsid w:val="00612837"/>
    <w:rsid w:val="00613305"/>
    <w:rsid w:val="00613836"/>
    <w:rsid w:val="00615AE4"/>
    <w:rsid w:val="00616919"/>
    <w:rsid w:val="00617269"/>
    <w:rsid w:val="006202C1"/>
    <w:rsid w:val="006213B5"/>
    <w:rsid w:val="0062227F"/>
    <w:rsid w:val="00622A0D"/>
    <w:rsid w:val="00622A34"/>
    <w:rsid w:val="00622B9A"/>
    <w:rsid w:val="00622C4F"/>
    <w:rsid w:val="00623513"/>
    <w:rsid w:val="00624136"/>
    <w:rsid w:val="00626FCD"/>
    <w:rsid w:val="006271BE"/>
    <w:rsid w:val="00627229"/>
    <w:rsid w:val="00627B18"/>
    <w:rsid w:val="00630841"/>
    <w:rsid w:val="006309F4"/>
    <w:rsid w:val="00630E22"/>
    <w:rsid w:val="00633188"/>
    <w:rsid w:val="006333AB"/>
    <w:rsid w:val="0063434A"/>
    <w:rsid w:val="00634A4C"/>
    <w:rsid w:val="00637A26"/>
    <w:rsid w:val="006410DA"/>
    <w:rsid w:val="0064253B"/>
    <w:rsid w:val="00642D72"/>
    <w:rsid w:val="00643F67"/>
    <w:rsid w:val="006452AC"/>
    <w:rsid w:val="00646238"/>
    <w:rsid w:val="00646B89"/>
    <w:rsid w:val="00646E96"/>
    <w:rsid w:val="006478E5"/>
    <w:rsid w:val="00650237"/>
    <w:rsid w:val="00650995"/>
    <w:rsid w:val="0065144D"/>
    <w:rsid w:val="006525B1"/>
    <w:rsid w:val="00652BAE"/>
    <w:rsid w:val="00654176"/>
    <w:rsid w:val="00654369"/>
    <w:rsid w:val="00654491"/>
    <w:rsid w:val="0065635B"/>
    <w:rsid w:val="00656741"/>
    <w:rsid w:val="00656930"/>
    <w:rsid w:val="006577ED"/>
    <w:rsid w:val="006579EB"/>
    <w:rsid w:val="00660B0F"/>
    <w:rsid w:val="00665004"/>
    <w:rsid w:val="00665F86"/>
    <w:rsid w:val="0066689F"/>
    <w:rsid w:val="00667825"/>
    <w:rsid w:val="00670016"/>
    <w:rsid w:val="00670CAD"/>
    <w:rsid w:val="00670E3A"/>
    <w:rsid w:val="0067195C"/>
    <w:rsid w:val="00672824"/>
    <w:rsid w:val="006731E0"/>
    <w:rsid w:val="006756D7"/>
    <w:rsid w:val="00677299"/>
    <w:rsid w:val="00680006"/>
    <w:rsid w:val="00681BD7"/>
    <w:rsid w:val="006824D8"/>
    <w:rsid w:val="00684AE6"/>
    <w:rsid w:val="00684BC2"/>
    <w:rsid w:val="00684FCD"/>
    <w:rsid w:val="006908BF"/>
    <w:rsid w:val="00691E61"/>
    <w:rsid w:val="00692F09"/>
    <w:rsid w:val="00693A7B"/>
    <w:rsid w:val="00693AFA"/>
    <w:rsid w:val="00693B12"/>
    <w:rsid w:val="00693DB4"/>
    <w:rsid w:val="00693F9A"/>
    <w:rsid w:val="006964F9"/>
    <w:rsid w:val="006969E9"/>
    <w:rsid w:val="006A1071"/>
    <w:rsid w:val="006A2BA1"/>
    <w:rsid w:val="006A3E61"/>
    <w:rsid w:val="006A5EB7"/>
    <w:rsid w:val="006B0071"/>
    <w:rsid w:val="006B06C9"/>
    <w:rsid w:val="006B092C"/>
    <w:rsid w:val="006B12C0"/>
    <w:rsid w:val="006B14A7"/>
    <w:rsid w:val="006B1689"/>
    <w:rsid w:val="006B1BFD"/>
    <w:rsid w:val="006B3C20"/>
    <w:rsid w:val="006B3E0E"/>
    <w:rsid w:val="006B60F4"/>
    <w:rsid w:val="006B6341"/>
    <w:rsid w:val="006B6D40"/>
    <w:rsid w:val="006B6DEF"/>
    <w:rsid w:val="006B7814"/>
    <w:rsid w:val="006C1547"/>
    <w:rsid w:val="006C198F"/>
    <w:rsid w:val="006C20EC"/>
    <w:rsid w:val="006C28FE"/>
    <w:rsid w:val="006C3008"/>
    <w:rsid w:val="006C4F8B"/>
    <w:rsid w:val="006C64DB"/>
    <w:rsid w:val="006C6559"/>
    <w:rsid w:val="006C6B61"/>
    <w:rsid w:val="006D0654"/>
    <w:rsid w:val="006D2554"/>
    <w:rsid w:val="006D2CC5"/>
    <w:rsid w:val="006D34BA"/>
    <w:rsid w:val="006D3B44"/>
    <w:rsid w:val="006D49E9"/>
    <w:rsid w:val="006D5811"/>
    <w:rsid w:val="006D5ACC"/>
    <w:rsid w:val="006D5BB3"/>
    <w:rsid w:val="006D6672"/>
    <w:rsid w:val="006D69BE"/>
    <w:rsid w:val="006E03D6"/>
    <w:rsid w:val="006E0A11"/>
    <w:rsid w:val="006E0E69"/>
    <w:rsid w:val="006E2508"/>
    <w:rsid w:val="006E31A0"/>
    <w:rsid w:val="006E3DCC"/>
    <w:rsid w:val="006E460B"/>
    <w:rsid w:val="006E5735"/>
    <w:rsid w:val="006E78BB"/>
    <w:rsid w:val="006F45A0"/>
    <w:rsid w:val="006F7640"/>
    <w:rsid w:val="006F79B8"/>
    <w:rsid w:val="00700867"/>
    <w:rsid w:val="007018C6"/>
    <w:rsid w:val="00702B6E"/>
    <w:rsid w:val="00704F60"/>
    <w:rsid w:val="00705D44"/>
    <w:rsid w:val="007065F9"/>
    <w:rsid w:val="00710334"/>
    <w:rsid w:val="00711A52"/>
    <w:rsid w:val="00712DD9"/>
    <w:rsid w:val="00713390"/>
    <w:rsid w:val="007167A2"/>
    <w:rsid w:val="007169BD"/>
    <w:rsid w:val="00716AFB"/>
    <w:rsid w:val="00716CDE"/>
    <w:rsid w:val="0072196D"/>
    <w:rsid w:val="00721BB4"/>
    <w:rsid w:val="0072219E"/>
    <w:rsid w:val="0072542D"/>
    <w:rsid w:val="00727177"/>
    <w:rsid w:val="00727C2D"/>
    <w:rsid w:val="00730702"/>
    <w:rsid w:val="00730706"/>
    <w:rsid w:val="00731B2C"/>
    <w:rsid w:val="007321CE"/>
    <w:rsid w:val="007334C1"/>
    <w:rsid w:val="0073356A"/>
    <w:rsid w:val="00733716"/>
    <w:rsid w:val="00734C32"/>
    <w:rsid w:val="00736A54"/>
    <w:rsid w:val="00741D19"/>
    <w:rsid w:val="007431E1"/>
    <w:rsid w:val="007438CC"/>
    <w:rsid w:val="00743F55"/>
    <w:rsid w:val="00743FB2"/>
    <w:rsid w:val="007441DA"/>
    <w:rsid w:val="00744BDE"/>
    <w:rsid w:val="007462B3"/>
    <w:rsid w:val="00746A91"/>
    <w:rsid w:val="00746D42"/>
    <w:rsid w:val="007479C8"/>
    <w:rsid w:val="007525C9"/>
    <w:rsid w:val="00752F58"/>
    <w:rsid w:val="0075716E"/>
    <w:rsid w:val="00762C63"/>
    <w:rsid w:val="007658AF"/>
    <w:rsid w:val="0076605A"/>
    <w:rsid w:val="00766156"/>
    <w:rsid w:val="00770231"/>
    <w:rsid w:val="007706F6"/>
    <w:rsid w:val="007713D5"/>
    <w:rsid w:val="007716DE"/>
    <w:rsid w:val="00772309"/>
    <w:rsid w:val="0077380B"/>
    <w:rsid w:val="00773FB7"/>
    <w:rsid w:val="00774669"/>
    <w:rsid w:val="0077578A"/>
    <w:rsid w:val="00775893"/>
    <w:rsid w:val="00776E1F"/>
    <w:rsid w:val="007772CB"/>
    <w:rsid w:val="0077748F"/>
    <w:rsid w:val="007774AB"/>
    <w:rsid w:val="00780FE4"/>
    <w:rsid w:val="00781E40"/>
    <w:rsid w:val="00782EAE"/>
    <w:rsid w:val="007840E4"/>
    <w:rsid w:val="007848E6"/>
    <w:rsid w:val="00784C48"/>
    <w:rsid w:val="007870A4"/>
    <w:rsid w:val="00787579"/>
    <w:rsid w:val="00787BD5"/>
    <w:rsid w:val="00790C29"/>
    <w:rsid w:val="00790ECA"/>
    <w:rsid w:val="007924EC"/>
    <w:rsid w:val="00792CD3"/>
    <w:rsid w:val="0079427E"/>
    <w:rsid w:val="0079667F"/>
    <w:rsid w:val="007A0A32"/>
    <w:rsid w:val="007A0BDB"/>
    <w:rsid w:val="007A0E06"/>
    <w:rsid w:val="007A1042"/>
    <w:rsid w:val="007A1400"/>
    <w:rsid w:val="007A140B"/>
    <w:rsid w:val="007A1530"/>
    <w:rsid w:val="007A26CD"/>
    <w:rsid w:val="007A451F"/>
    <w:rsid w:val="007A49A7"/>
    <w:rsid w:val="007A4BBA"/>
    <w:rsid w:val="007A4E7E"/>
    <w:rsid w:val="007A5160"/>
    <w:rsid w:val="007A53FB"/>
    <w:rsid w:val="007A55BA"/>
    <w:rsid w:val="007A68E5"/>
    <w:rsid w:val="007B069B"/>
    <w:rsid w:val="007B3947"/>
    <w:rsid w:val="007B41AE"/>
    <w:rsid w:val="007B4830"/>
    <w:rsid w:val="007B5E12"/>
    <w:rsid w:val="007B767E"/>
    <w:rsid w:val="007B7A98"/>
    <w:rsid w:val="007C1C4E"/>
    <w:rsid w:val="007C264A"/>
    <w:rsid w:val="007C2AC4"/>
    <w:rsid w:val="007C384F"/>
    <w:rsid w:val="007C5ED8"/>
    <w:rsid w:val="007C7143"/>
    <w:rsid w:val="007D00B5"/>
    <w:rsid w:val="007D0F93"/>
    <w:rsid w:val="007D174C"/>
    <w:rsid w:val="007D1F7A"/>
    <w:rsid w:val="007D342C"/>
    <w:rsid w:val="007D3C9E"/>
    <w:rsid w:val="007D440A"/>
    <w:rsid w:val="007D6546"/>
    <w:rsid w:val="007D6872"/>
    <w:rsid w:val="007E01C0"/>
    <w:rsid w:val="007E1242"/>
    <w:rsid w:val="007E14D6"/>
    <w:rsid w:val="007E2E7C"/>
    <w:rsid w:val="007E4348"/>
    <w:rsid w:val="007E47FE"/>
    <w:rsid w:val="007E4E8A"/>
    <w:rsid w:val="007E5A5A"/>
    <w:rsid w:val="007E5EC5"/>
    <w:rsid w:val="007E6B88"/>
    <w:rsid w:val="007F2F91"/>
    <w:rsid w:val="007F48D8"/>
    <w:rsid w:val="007F4F4A"/>
    <w:rsid w:val="007F5B30"/>
    <w:rsid w:val="007F792A"/>
    <w:rsid w:val="00800BA4"/>
    <w:rsid w:val="008013C3"/>
    <w:rsid w:val="0080149A"/>
    <w:rsid w:val="00801E30"/>
    <w:rsid w:val="0080275B"/>
    <w:rsid w:val="00803115"/>
    <w:rsid w:val="00803224"/>
    <w:rsid w:val="0080325F"/>
    <w:rsid w:val="00805ABF"/>
    <w:rsid w:val="0080686C"/>
    <w:rsid w:val="00807381"/>
    <w:rsid w:val="008105BD"/>
    <w:rsid w:val="00811230"/>
    <w:rsid w:val="008132FF"/>
    <w:rsid w:val="008138C5"/>
    <w:rsid w:val="00813A2E"/>
    <w:rsid w:val="008140FC"/>
    <w:rsid w:val="00814185"/>
    <w:rsid w:val="0081565D"/>
    <w:rsid w:val="00817B0B"/>
    <w:rsid w:val="00820E26"/>
    <w:rsid w:val="00821962"/>
    <w:rsid w:val="00822960"/>
    <w:rsid w:val="0082554E"/>
    <w:rsid w:val="00825BE9"/>
    <w:rsid w:val="00826677"/>
    <w:rsid w:val="0083141E"/>
    <w:rsid w:val="008325D8"/>
    <w:rsid w:val="008326E7"/>
    <w:rsid w:val="00833A4B"/>
    <w:rsid w:val="00833D55"/>
    <w:rsid w:val="008342E3"/>
    <w:rsid w:val="00834F5C"/>
    <w:rsid w:val="008352C7"/>
    <w:rsid w:val="00835A1F"/>
    <w:rsid w:val="00837DF3"/>
    <w:rsid w:val="008419EB"/>
    <w:rsid w:val="0084206B"/>
    <w:rsid w:val="00842613"/>
    <w:rsid w:val="00844FDE"/>
    <w:rsid w:val="008453A5"/>
    <w:rsid w:val="008453CE"/>
    <w:rsid w:val="0084662A"/>
    <w:rsid w:val="00846DB4"/>
    <w:rsid w:val="00846EEF"/>
    <w:rsid w:val="0084788E"/>
    <w:rsid w:val="00847B90"/>
    <w:rsid w:val="00847C8E"/>
    <w:rsid w:val="0085018E"/>
    <w:rsid w:val="008502FA"/>
    <w:rsid w:val="0085033E"/>
    <w:rsid w:val="00852FEF"/>
    <w:rsid w:val="008539A8"/>
    <w:rsid w:val="00853FA5"/>
    <w:rsid w:val="00854106"/>
    <w:rsid w:val="0085440E"/>
    <w:rsid w:val="008553B6"/>
    <w:rsid w:val="0085598C"/>
    <w:rsid w:val="008578D0"/>
    <w:rsid w:val="00857AC2"/>
    <w:rsid w:val="00857ED6"/>
    <w:rsid w:val="00861564"/>
    <w:rsid w:val="00861B62"/>
    <w:rsid w:val="00862734"/>
    <w:rsid w:val="00862794"/>
    <w:rsid w:val="008628EB"/>
    <w:rsid w:val="00863C0C"/>
    <w:rsid w:val="00863D13"/>
    <w:rsid w:val="00864234"/>
    <w:rsid w:val="008647B7"/>
    <w:rsid w:val="00866B7D"/>
    <w:rsid w:val="00867B08"/>
    <w:rsid w:val="008716DC"/>
    <w:rsid w:val="00871C93"/>
    <w:rsid w:val="00871D08"/>
    <w:rsid w:val="00871F32"/>
    <w:rsid w:val="0087369F"/>
    <w:rsid w:val="00873A67"/>
    <w:rsid w:val="00874464"/>
    <w:rsid w:val="008749DC"/>
    <w:rsid w:val="0088066C"/>
    <w:rsid w:val="00880FBA"/>
    <w:rsid w:val="008817A3"/>
    <w:rsid w:val="008817EB"/>
    <w:rsid w:val="008818CA"/>
    <w:rsid w:val="00884005"/>
    <w:rsid w:val="00884439"/>
    <w:rsid w:val="00884940"/>
    <w:rsid w:val="00884A7D"/>
    <w:rsid w:val="00884B23"/>
    <w:rsid w:val="00886382"/>
    <w:rsid w:val="008868A8"/>
    <w:rsid w:val="008869CE"/>
    <w:rsid w:val="00886A24"/>
    <w:rsid w:val="00891A93"/>
    <w:rsid w:val="00892EC5"/>
    <w:rsid w:val="0089406C"/>
    <w:rsid w:val="0089477D"/>
    <w:rsid w:val="00895F02"/>
    <w:rsid w:val="00896CCE"/>
    <w:rsid w:val="0089765D"/>
    <w:rsid w:val="00897B24"/>
    <w:rsid w:val="008A32B8"/>
    <w:rsid w:val="008A3A46"/>
    <w:rsid w:val="008A3AB4"/>
    <w:rsid w:val="008A3D6C"/>
    <w:rsid w:val="008A4FC8"/>
    <w:rsid w:val="008A59C5"/>
    <w:rsid w:val="008A6A9D"/>
    <w:rsid w:val="008B125D"/>
    <w:rsid w:val="008B1F78"/>
    <w:rsid w:val="008B2223"/>
    <w:rsid w:val="008B23A3"/>
    <w:rsid w:val="008B2774"/>
    <w:rsid w:val="008B2E68"/>
    <w:rsid w:val="008B34A3"/>
    <w:rsid w:val="008B358F"/>
    <w:rsid w:val="008B35C7"/>
    <w:rsid w:val="008B4B72"/>
    <w:rsid w:val="008B4BF2"/>
    <w:rsid w:val="008B4D65"/>
    <w:rsid w:val="008B6C9C"/>
    <w:rsid w:val="008B6F22"/>
    <w:rsid w:val="008C09AC"/>
    <w:rsid w:val="008C3B83"/>
    <w:rsid w:val="008C4133"/>
    <w:rsid w:val="008C482C"/>
    <w:rsid w:val="008C4BE9"/>
    <w:rsid w:val="008C51E0"/>
    <w:rsid w:val="008C630B"/>
    <w:rsid w:val="008C753C"/>
    <w:rsid w:val="008C7B33"/>
    <w:rsid w:val="008D1057"/>
    <w:rsid w:val="008D3F60"/>
    <w:rsid w:val="008D54C0"/>
    <w:rsid w:val="008D5CA6"/>
    <w:rsid w:val="008D604F"/>
    <w:rsid w:val="008D7163"/>
    <w:rsid w:val="008E1203"/>
    <w:rsid w:val="008E1B59"/>
    <w:rsid w:val="008E1F56"/>
    <w:rsid w:val="008E2A56"/>
    <w:rsid w:val="008E2A75"/>
    <w:rsid w:val="008E3631"/>
    <w:rsid w:val="008E5576"/>
    <w:rsid w:val="008E6982"/>
    <w:rsid w:val="008E6FE7"/>
    <w:rsid w:val="008E758A"/>
    <w:rsid w:val="008E7689"/>
    <w:rsid w:val="008F1A62"/>
    <w:rsid w:val="008F2760"/>
    <w:rsid w:val="008F2B68"/>
    <w:rsid w:val="008F2DB1"/>
    <w:rsid w:val="008F3950"/>
    <w:rsid w:val="008F4A31"/>
    <w:rsid w:val="008F5D38"/>
    <w:rsid w:val="008F6778"/>
    <w:rsid w:val="008F7F44"/>
    <w:rsid w:val="00900213"/>
    <w:rsid w:val="0090099E"/>
    <w:rsid w:val="0090128B"/>
    <w:rsid w:val="00901A9C"/>
    <w:rsid w:val="00902C28"/>
    <w:rsid w:val="009033D3"/>
    <w:rsid w:val="009034D7"/>
    <w:rsid w:val="00904207"/>
    <w:rsid w:val="009048EC"/>
    <w:rsid w:val="0090753C"/>
    <w:rsid w:val="00907727"/>
    <w:rsid w:val="00907CD6"/>
    <w:rsid w:val="0091311E"/>
    <w:rsid w:val="00913697"/>
    <w:rsid w:val="00914690"/>
    <w:rsid w:val="00915D95"/>
    <w:rsid w:val="0091665F"/>
    <w:rsid w:val="00916F91"/>
    <w:rsid w:val="00917322"/>
    <w:rsid w:val="009202D7"/>
    <w:rsid w:val="009224D4"/>
    <w:rsid w:val="00926D72"/>
    <w:rsid w:val="009303EC"/>
    <w:rsid w:val="009324F1"/>
    <w:rsid w:val="0093295B"/>
    <w:rsid w:val="0093391B"/>
    <w:rsid w:val="00934433"/>
    <w:rsid w:val="00937302"/>
    <w:rsid w:val="009407FC"/>
    <w:rsid w:val="00940DD0"/>
    <w:rsid w:val="00941F59"/>
    <w:rsid w:val="00942D00"/>
    <w:rsid w:val="00943533"/>
    <w:rsid w:val="00950335"/>
    <w:rsid w:val="0095066A"/>
    <w:rsid w:val="009508A6"/>
    <w:rsid w:val="009510EF"/>
    <w:rsid w:val="00952562"/>
    <w:rsid w:val="00952B92"/>
    <w:rsid w:val="00953AF8"/>
    <w:rsid w:val="009556C0"/>
    <w:rsid w:val="00955B49"/>
    <w:rsid w:val="009562F8"/>
    <w:rsid w:val="00956A88"/>
    <w:rsid w:val="00957867"/>
    <w:rsid w:val="00960B6E"/>
    <w:rsid w:val="009611F3"/>
    <w:rsid w:val="0096378C"/>
    <w:rsid w:val="00964C32"/>
    <w:rsid w:val="0096698F"/>
    <w:rsid w:val="00967AD0"/>
    <w:rsid w:val="0097208F"/>
    <w:rsid w:val="00972EAD"/>
    <w:rsid w:val="00973AE1"/>
    <w:rsid w:val="00974455"/>
    <w:rsid w:val="00976073"/>
    <w:rsid w:val="00976835"/>
    <w:rsid w:val="00976D4C"/>
    <w:rsid w:val="0097745B"/>
    <w:rsid w:val="00977A68"/>
    <w:rsid w:val="00977B05"/>
    <w:rsid w:val="00977B68"/>
    <w:rsid w:val="009804B5"/>
    <w:rsid w:val="00981030"/>
    <w:rsid w:val="00982CE6"/>
    <w:rsid w:val="00983110"/>
    <w:rsid w:val="00984F7E"/>
    <w:rsid w:val="00985D74"/>
    <w:rsid w:val="0098659E"/>
    <w:rsid w:val="009866FA"/>
    <w:rsid w:val="00986FE6"/>
    <w:rsid w:val="009877A4"/>
    <w:rsid w:val="009903DB"/>
    <w:rsid w:val="00990AF1"/>
    <w:rsid w:val="00991AEA"/>
    <w:rsid w:val="0099350E"/>
    <w:rsid w:val="0099379E"/>
    <w:rsid w:val="00994B4A"/>
    <w:rsid w:val="00994D5E"/>
    <w:rsid w:val="009A3D5B"/>
    <w:rsid w:val="009A3D70"/>
    <w:rsid w:val="009A55B5"/>
    <w:rsid w:val="009A63FD"/>
    <w:rsid w:val="009A7262"/>
    <w:rsid w:val="009A75AB"/>
    <w:rsid w:val="009A7E85"/>
    <w:rsid w:val="009B0A18"/>
    <w:rsid w:val="009B1040"/>
    <w:rsid w:val="009B3978"/>
    <w:rsid w:val="009B462C"/>
    <w:rsid w:val="009B6962"/>
    <w:rsid w:val="009B69B0"/>
    <w:rsid w:val="009B72D2"/>
    <w:rsid w:val="009B7C9D"/>
    <w:rsid w:val="009C1277"/>
    <w:rsid w:val="009C1674"/>
    <w:rsid w:val="009C20BA"/>
    <w:rsid w:val="009C30ED"/>
    <w:rsid w:val="009C577D"/>
    <w:rsid w:val="009C58EA"/>
    <w:rsid w:val="009C5EB8"/>
    <w:rsid w:val="009C68F2"/>
    <w:rsid w:val="009C737C"/>
    <w:rsid w:val="009D02D0"/>
    <w:rsid w:val="009D07EC"/>
    <w:rsid w:val="009D0E08"/>
    <w:rsid w:val="009D1F40"/>
    <w:rsid w:val="009D4F73"/>
    <w:rsid w:val="009D505D"/>
    <w:rsid w:val="009D55B1"/>
    <w:rsid w:val="009D7645"/>
    <w:rsid w:val="009D77BB"/>
    <w:rsid w:val="009D7E14"/>
    <w:rsid w:val="009E05B4"/>
    <w:rsid w:val="009E164A"/>
    <w:rsid w:val="009E3ABF"/>
    <w:rsid w:val="009E3D69"/>
    <w:rsid w:val="009E50A5"/>
    <w:rsid w:val="009F06B2"/>
    <w:rsid w:val="009F0CB0"/>
    <w:rsid w:val="009F1147"/>
    <w:rsid w:val="009F18B0"/>
    <w:rsid w:val="009F2764"/>
    <w:rsid w:val="009F4090"/>
    <w:rsid w:val="009F46AC"/>
    <w:rsid w:val="009F61E4"/>
    <w:rsid w:val="009F7FD5"/>
    <w:rsid w:val="00A00072"/>
    <w:rsid w:val="00A01AD2"/>
    <w:rsid w:val="00A034EE"/>
    <w:rsid w:val="00A0442F"/>
    <w:rsid w:val="00A069CC"/>
    <w:rsid w:val="00A06A20"/>
    <w:rsid w:val="00A0767D"/>
    <w:rsid w:val="00A07B4A"/>
    <w:rsid w:val="00A07E25"/>
    <w:rsid w:val="00A10171"/>
    <w:rsid w:val="00A11125"/>
    <w:rsid w:val="00A11148"/>
    <w:rsid w:val="00A1132C"/>
    <w:rsid w:val="00A120BB"/>
    <w:rsid w:val="00A12B0C"/>
    <w:rsid w:val="00A13967"/>
    <w:rsid w:val="00A1556F"/>
    <w:rsid w:val="00A1625A"/>
    <w:rsid w:val="00A1767F"/>
    <w:rsid w:val="00A17DB0"/>
    <w:rsid w:val="00A20ACC"/>
    <w:rsid w:val="00A2269D"/>
    <w:rsid w:val="00A22B30"/>
    <w:rsid w:val="00A24B3C"/>
    <w:rsid w:val="00A27E86"/>
    <w:rsid w:val="00A303C1"/>
    <w:rsid w:val="00A308FA"/>
    <w:rsid w:val="00A33682"/>
    <w:rsid w:val="00A34FA2"/>
    <w:rsid w:val="00A359EC"/>
    <w:rsid w:val="00A367B7"/>
    <w:rsid w:val="00A40292"/>
    <w:rsid w:val="00A40940"/>
    <w:rsid w:val="00A40D8F"/>
    <w:rsid w:val="00A40F48"/>
    <w:rsid w:val="00A41CB4"/>
    <w:rsid w:val="00A41F2C"/>
    <w:rsid w:val="00A42CC9"/>
    <w:rsid w:val="00A42F3D"/>
    <w:rsid w:val="00A44619"/>
    <w:rsid w:val="00A44A2E"/>
    <w:rsid w:val="00A450FE"/>
    <w:rsid w:val="00A459FF"/>
    <w:rsid w:val="00A45C79"/>
    <w:rsid w:val="00A47817"/>
    <w:rsid w:val="00A4782F"/>
    <w:rsid w:val="00A47FBF"/>
    <w:rsid w:val="00A509C0"/>
    <w:rsid w:val="00A52870"/>
    <w:rsid w:val="00A5387C"/>
    <w:rsid w:val="00A546FE"/>
    <w:rsid w:val="00A54EE9"/>
    <w:rsid w:val="00A55B1A"/>
    <w:rsid w:val="00A55C3D"/>
    <w:rsid w:val="00A55E77"/>
    <w:rsid w:val="00A564F4"/>
    <w:rsid w:val="00A6074A"/>
    <w:rsid w:val="00A61457"/>
    <w:rsid w:val="00A63765"/>
    <w:rsid w:val="00A64A8F"/>
    <w:rsid w:val="00A664D2"/>
    <w:rsid w:val="00A66922"/>
    <w:rsid w:val="00A67DBD"/>
    <w:rsid w:val="00A7167D"/>
    <w:rsid w:val="00A71B90"/>
    <w:rsid w:val="00A732E8"/>
    <w:rsid w:val="00A73BE6"/>
    <w:rsid w:val="00A755B3"/>
    <w:rsid w:val="00A77172"/>
    <w:rsid w:val="00A80EDC"/>
    <w:rsid w:val="00A812CF"/>
    <w:rsid w:val="00A814B0"/>
    <w:rsid w:val="00A83192"/>
    <w:rsid w:val="00A83331"/>
    <w:rsid w:val="00A84DCE"/>
    <w:rsid w:val="00A86223"/>
    <w:rsid w:val="00A8684C"/>
    <w:rsid w:val="00A8782D"/>
    <w:rsid w:val="00A87D44"/>
    <w:rsid w:val="00A91FBB"/>
    <w:rsid w:val="00A9262E"/>
    <w:rsid w:val="00A93379"/>
    <w:rsid w:val="00A9476C"/>
    <w:rsid w:val="00A9516D"/>
    <w:rsid w:val="00A957F0"/>
    <w:rsid w:val="00A97BC2"/>
    <w:rsid w:val="00A97E5C"/>
    <w:rsid w:val="00AA1125"/>
    <w:rsid w:val="00AA19FE"/>
    <w:rsid w:val="00AA1C6B"/>
    <w:rsid w:val="00AA1F2F"/>
    <w:rsid w:val="00AA20FE"/>
    <w:rsid w:val="00AA21C6"/>
    <w:rsid w:val="00AA3332"/>
    <w:rsid w:val="00AA40EB"/>
    <w:rsid w:val="00AA6E32"/>
    <w:rsid w:val="00AA7442"/>
    <w:rsid w:val="00AB00BE"/>
    <w:rsid w:val="00AB0C04"/>
    <w:rsid w:val="00AB12AD"/>
    <w:rsid w:val="00AB1DFD"/>
    <w:rsid w:val="00AB28DB"/>
    <w:rsid w:val="00AB29B9"/>
    <w:rsid w:val="00AB2C12"/>
    <w:rsid w:val="00AB3334"/>
    <w:rsid w:val="00AB34DB"/>
    <w:rsid w:val="00AB3A9B"/>
    <w:rsid w:val="00AB4AE9"/>
    <w:rsid w:val="00AB59FA"/>
    <w:rsid w:val="00AB7254"/>
    <w:rsid w:val="00AB7714"/>
    <w:rsid w:val="00AC177C"/>
    <w:rsid w:val="00AC1E7B"/>
    <w:rsid w:val="00AC2571"/>
    <w:rsid w:val="00AC3B45"/>
    <w:rsid w:val="00AC435A"/>
    <w:rsid w:val="00AC5493"/>
    <w:rsid w:val="00AC5D96"/>
    <w:rsid w:val="00AC6991"/>
    <w:rsid w:val="00AD00A9"/>
    <w:rsid w:val="00AD198E"/>
    <w:rsid w:val="00AD1E14"/>
    <w:rsid w:val="00AD480B"/>
    <w:rsid w:val="00AD4810"/>
    <w:rsid w:val="00AD5874"/>
    <w:rsid w:val="00AD6390"/>
    <w:rsid w:val="00AD6506"/>
    <w:rsid w:val="00AD6577"/>
    <w:rsid w:val="00AD6ACC"/>
    <w:rsid w:val="00AD73B6"/>
    <w:rsid w:val="00AD7649"/>
    <w:rsid w:val="00AD7688"/>
    <w:rsid w:val="00AE4FEA"/>
    <w:rsid w:val="00AE5E71"/>
    <w:rsid w:val="00AE68D6"/>
    <w:rsid w:val="00AE6A83"/>
    <w:rsid w:val="00AE6C67"/>
    <w:rsid w:val="00AF0787"/>
    <w:rsid w:val="00AF0C34"/>
    <w:rsid w:val="00AF0F2E"/>
    <w:rsid w:val="00AF2CDA"/>
    <w:rsid w:val="00AF3526"/>
    <w:rsid w:val="00AF3532"/>
    <w:rsid w:val="00AF4198"/>
    <w:rsid w:val="00AF4EDB"/>
    <w:rsid w:val="00AF50FD"/>
    <w:rsid w:val="00AF5272"/>
    <w:rsid w:val="00AF5E06"/>
    <w:rsid w:val="00AF6AA2"/>
    <w:rsid w:val="00AF6CDB"/>
    <w:rsid w:val="00AF75B7"/>
    <w:rsid w:val="00AF7804"/>
    <w:rsid w:val="00B008AA"/>
    <w:rsid w:val="00B00EC5"/>
    <w:rsid w:val="00B00FE1"/>
    <w:rsid w:val="00B028F5"/>
    <w:rsid w:val="00B03167"/>
    <w:rsid w:val="00B04831"/>
    <w:rsid w:val="00B0493C"/>
    <w:rsid w:val="00B06065"/>
    <w:rsid w:val="00B100FD"/>
    <w:rsid w:val="00B105D2"/>
    <w:rsid w:val="00B124E3"/>
    <w:rsid w:val="00B12F04"/>
    <w:rsid w:val="00B12FFD"/>
    <w:rsid w:val="00B14149"/>
    <w:rsid w:val="00B14AFE"/>
    <w:rsid w:val="00B152BD"/>
    <w:rsid w:val="00B1540E"/>
    <w:rsid w:val="00B16033"/>
    <w:rsid w:val="00B17565"/>
    <w:rsid w:val="00B177B9"/>
    <w:rsid w:val="00B17F47"/>
    <w:rsid w:val="00B21639"/>
    <w:rsid w:val="00B2203B"/>
    <w:rsid w:val="00B2252C"/>
    <w:rsid w:val="00B24098"/>
    <w:rsid w:val="00B24609"/>
    <w:rsid w:val="00B2497A"/>
    <w:rsid w:val="00B2555D"/>
    <w:rsid w:val="00B25D10"/>
    <w:rsid w:val="00B25FFC"/>
    <w:rsid w:val="00B26E82"/>
    <w:rsid w:val="00B30173"/>
    <w:rsid w:val="00B302B9"/>
    <w:rsid w:val="00B31527"/>
    <w:rsid w:val="00B317A8"/>
    <w:rsid w:val="00B321D9"/>
    <w:rsid w:val="00B33273"/>
    <w:rsid w:val="00B3377B"/>
    <w:rsid w:val="00B34868"/>
    <w:rsid w:val="00B367C4"/>
    <w:rsid w:val="00B36BAA"/>
    <w:rsid w:val="00B36D84"/>
    <w:rsid w:val="00B3742B"/>
    <w:rsid w:val="00B37433"/>
    <w:rsid w:val="00B37ACC"/>
    <w:rsid w:val="00B37E70"/>
    <w:rsid w:val="00B37EC0"/>
    <w:rsid w:val="00B41310"/>
    <w:rsid w:val="00B41674"/>
    <w:rsid w:val="00B433DC"/>
    <w:rsid w:val="00B44859"/>
    <w:rsid w:val="00B44A3F"/>
    <w:rsid w:val="00B45A66"/>
    <w:rsid w:val="00B468E8"/>
    <w:rsid w:val="00B47739"/>
    <w:rsid w:val="00B47FF4"/>
    <w:rsid w:val="00B508DE"/>
    <w:rsid w:val="00B53F14"/>
    <w:rsid w:val="00B5422E"/>
    <w:rsid w:val="00B56E13"/>
    <w:rsid w:val="00B57D03"/>
    <w:rsid w:val="00B60E0A"/>
    <w:rsid w:val="00B63009"/>
    <w:rsid w:val="00B63659"/>
    <w:rsid w:val="00B63992"/>
    <w:rsid w:val="00B64C20"/>
    <w:rsid w:val="00B66624"/>
    <w:rsid w:val="00B66BDE"/>
    <w:rsid w:val="00B678C6"/>
    <w:rsid w:val="00B67EF0"/>
    <w:rsid w:val="00B71DB6"/>
    <w:rsid w:val="00B71E4E"/>
    <w:rsid w:val="00B7318C"/>
    <w:rsid w:val="00B736DE"/>
    <w:rsid w:val="00B74959"/>
    <w:rsid w:val="00B75011"/>
    <w:rsid w:val="00B75164"/>
    <w:rsid w:val="00B758D3"/>
    <w:rsid w:val="00B75970"/>
    <w:rsid w:val="00B766D4"/>
    <w:rsid w:val="00B768A5"/>
    <w:rsid w:val="00B77394"/>
    <w:rsid w:val="00B774CD"/>
    <w:rsid w:val="00B77871"/>
    <w:rsid w:val="00B77C8F"/>
    <w:rsid w:val="00B77FE4"/>
    <w:rsid w:val="00B814B2"/>
    <w:rsid w:val="00B81709"/>
    <w:rsid w:val="00B81CC5"/>
    <w:rsid w:val="00B8252C"/>
    <w:rsid w:val="00B83350"/>
    <w:rsid w:val="00B83C99"/>
    <w:rsid w:val="00B84D7F"/>
    <w:rsid w:val="00B86F08"/>
    <w:rsid w:val="00B86F8F"/>
    <w:rsid w:val="00B87B4A"/>
    <w:rsid w:val="00B90604"/>
    <w:rsid w:val="00B90B3D"/>
    <w:rsid w:val="00B91535"/>
    <w:rsid w:val="00B9269E"/>
    <w:rsid w:val="00B92FBE"/>
    <w:rsid w:val="00B95087"/>
    <w:rsid w:val="00B95419"/>
    <w:rsid w:val="00B954D9"/>
    <w:rsid w:val="00B955B4"/>
    <w:rsid w:val="00B9575A"/>
    <w:rsid w:val="00B95E10"/>
    <w:rsid w:val="00B961E0"/>
    <w:rsid w:val="00B968A6"/>
    <w:rsid w:val="00BA4B0B"/>
    <w:rsid w:val="00BA4E20"/>
    <w:rsid w:val="00BA67B6"/>
    <w:rsid w:val="00BA762A"/>
    <w:rsid w:val="00BA7D6C"/>
    <w:rsid w:val="00BA7F9A"/>
    <w:rsid w:val="00BB0D8F"/>
    <w:rsid w:val="00BB1CE2"/>
    <w:rsid w:val="00BB2B4E"/>
    <w:rsid w:val="00BB2EEB"/>
    <w:rsid w:val="00BB400A"/>
    <w:rsid w:val="00BB62DC"/>
    <w:rsid w:val="00BB772A"/>
    <w:rsid w:val="00BB7B4D"/>
    <w:rsid w:val="00BC0E48"/>
    <w:rsid w:val="00BC1570"/>
    <w:rsid w:val="00BC4F63"/>
    <w:rsid w:val="00BC5B78"/>
    <w:rsid w:val="00BD0369"/>
    <w:rsid w:val="00BD1FA2"/>
    <w:rsid w:val="00BD3847"/>
    <w:rsid w:val="00BD756F"/>
    <w:rsid w:val="00BE0555"/>
    <w:rsid w:val="00BE12A4"/>
    <w:rsid w:val="00BE14B0"/>
    <w:rsid w:val="00BE21A3"/>
    <w:rsid w:val="00BE24A4"/>
    <w:rsid w:val="00BE297E"/>
    <w:rsid w:val="00BE3116"/>
    <w:rsid w:val="00BE6A07"/>
    <w:rsid w:val="00BE6A39"/>
    <w:rsid w:val="00BE6CFC"/>
    <w:rsid w:val="00BE6D6D"/>
    <w:rsid w:val="00BE6FDD"/>
    <w:rsid w:val="00BE76F1"/>
    <w:rsid w:val="00BE7934"/>
    <w:rsid w:val="00BF1AA4"/>
    <w:rsid w:val="00BF2941"/>
    <w:rsid w:val="00BF2D2B"/>
    <w:rsid w:val="00BF3683"/>
    <w:rsid w:val="00BF395D"/>
    <w:rsid w:val="00BF3D60"/>
    <w:rsid w:val="00BF4F52"/>
    <w:rsid w:val="00BF5CD6"/>
    <w:rsid w:val="00BF6FC4"/>
    <w:rsid w:val="00BF7F87"/>
    <w:rsid w:val="00C002C0"/>
    <w:rsid w:val="00C01C0E"/>
    <w:rsid w:val="00C04056"/>
    <w:rsid w:val="00C06B7C"/>
    <w:rsid w:val="00C10472"/>
    <w:rsid w:val="00C10B1E"/>
    <w:rsid w:val="00C11EF5"/>
    <w:rsid w:val="00C1321A"/>
    <w:rsid w:val="00C13796"/>
    <w:rsid w:val="00C155F4"/>
    <w:rsid w:val="00C17539"/>
    <w:rsid w:val="00C21ABB"/>
    <w:rsid w:val="00C22ED5"/>
    <w:rsid w:val="00C237CC"/>
    <w:rsid w:val="00C24827"/>
    <w:rsid w:val="00C26A84"/>
    <w:rsid w:val="00C3059C"/>
    <w:rsid w:val="00C30DA1"/>
    <w:rsid w:val="00C31111"/>
    <w:rsid w:val="00C31BE1"/>
    <w:rsid w:val="00C327D2"/>
    <w:rsid w:val="00C32AC1"/>
    <w:rsid w:val="00C331CD"/>
    <w:rsid w:val="00C33308"/>
    <w:rsid w:val="00C3473B"/>
    <w:rsid w:val="00C35553"/>
    <w:rsid w:val="00C3618E"/>
    <w:rsid w:val="00C3644A"/>
    <w:rsid w:val="00C36F7D"/>
    <w:rsid w:val="00C40B59"/>
    <w:rsid w:val="00C41513"/>
    <w:rsid w:val="00C43371"/>
    <w:rsid w:val="00C43730"/>
    <w:rsid w:val="00C4441C"/>
    <w:rsid w:val="00C45A05"/>
    <w:rsid w:val="00C45FE3"/>
    <w:rsid w:val="00C46A09"/>
    <w:rsid w:val="00C47323"/>
    <w:rsid w:val="00C50D16"/>
    <w:rsid w:val="00C5161E"/>
    <w:rsid w:val="00C52998"/>
    <w:rsid w:val="00C52B7C"/>
    <w:rsid w:val="00C535A9"/>
    <w:rsid w:val="00C54402"/>
    <w:rsid w:val="00C54773"/>
    <w:rsid w:val="00C55989"/>
    <w:rsid w:val="00C57632"/>
    <w:rsid w:val="00C607F0"/>
    <w:rsid w:val="00C607F5"/>
    <w:rsid w:val="00C60CC0"/>
    <w:rsid w:val="00C6145D"/>
    <w:rsid w:val="00C617D6"/>
    <w:rsid w:val="00C628FB"/>
    <w:rsid w:val="00C64D2D"/>
    <w:rsid w:val="00C65E38"/>
    <w:rsid w:val="00C65F70"/>
    <w:rsid w:val="00C67B6D"/>
    <w:rsid w:val="00C67EFD"/>
    <w:rsid w:val="00C70690"/>
    <w:rsid w:val="00C70BB0"/>
    <w:rsid w:val="00C718C7"/>
    <w:rsid w:val="00C71F9C"/>
    <w:rsid w:val="00C72DAE"/>
    <w:rsid w:val="00C73083"/>
    <w:rsid w:val="00C7364B"/>
    <w:rsid w:val="00C73897"/>
    <w:rsid w:val="00C749A8"/>
    <w:rsid w:val="00C767E2"/>
    <w:rsid w:val="00C80626"/>
    <w:rsid w:val="00C80935"/>
    <w:rsid w:val="00C8254C"/>
    <w:rsid w:val="00C8266E"/>
    <w:rsid w:val="00C8290F"/>
    <w:rsid w:val="00C830F5"/>
    <w:rsid w:val="00C8702E"/>
    <w:rsid w:val="00C8763E"/>
    <w:rsid w:val="00C87BCF"/>
    <w:rsid w:val="00C900DA"/>
    <w:rsid w:val="00C9134E"/>
    <w:rsid w:val="00C929A5"/>
    <w:rsid w:val="00C929CA"/>
    <w:rsid w:val="00C934D7"/>
    <w:rsid w:val="00C93E33"/>
    <w:rsid w:val="00C94591"/>
    <w:rsid w:val="00C94E8C"/>
    <w:rsid w:val="00C9545B"/>
    <w:rsid w:val="00C95F48"/>
    <w:rsid w:val="00C970A7"/>
    <w:rsid w:val="00C97BF8"/>
    <w:rsid w:val="00CA071C"/>
    <w:rsid w:val="00CA0957"/>
    <w:rsid w:val="00CA0E4C"/>
    <w:rsid w:val="00CA11FC"/>
    <w:rsid w:val="00CA30B1"/>
    <w:rsid w:val="00CA30E8"/>
    <w:rsid w:val="00CA3739"/>
    <w:rsid w:val="00CA38C2"/>
    <w:rsid w:val="00CA3953"/>
    <w:rsid w:val="00CA3A0F"/>
    <w:rsid w:val="00CA4A7D"/>
    <w:rsid w:val="00CA4AA7"/>
    <w:rsid w:val="00CA4D10"/>
    <w:rsid w:val="00CA4D84"/>
    <w:rsid w:val="00CA6444"/>
    <w:rsid w:val="00CA7E07"/>
    <w:rsid w:val="00CA7F44"/>
    <w:rsid w:val="00CB10E0"/>
    <w:rsid w:val="00CB206C"/>
    <w:rsid w:val="00CB3842"/>
    <w:rsid w:val="00CB5262"/>
    <w:rsid w:val="00CB541F"/>
    <w:rsid w:val="00CB657C"/>
    <w:rsid w:val="00CB6AE7"/>
    <w:rsid w:val="00CB7E57"/>
    <w:rsid w:val="00CC167F"/>
    <w:rsid w:val="00CC1EA6"/>
    <w:rsid w:val="00CC20F6"/>
    <w:rsid w:val="00CC24A2"/>
    <w:rsid w:val="00CC4186"/>
    <w:rsid w:val="00CC4650"/>
    <w:rsid w:val="00CC4E1A"/>
    <w:rsid w:val="00CC5760"/>
    <w:rsid w:val="00CC586B"/>
    <w:rsid w:val="00CD0E57"/>
    <w:rsid w:val="00CD27D6"/>
    <w:rsid w:val="00CD2D7A"/>
    <w:rsid w:val="00CD2FA4"/>
    <w:rsid w:val="00CD35D6"/>
    <w:rsid w:val="00CD36AC"/>
    <w:rsid w:val="00CD5589"/>
    <w:rsid w:val="00CD5D20"/>
    <w:rsid w:val="00CD5D9F"/>
    <w:rsid w:val="00CD6814"/>
    <w:rsid w:val="00CE0C97"/>
    <w:rsid w:val="00CE224A"/>
    <w:rsid w:val="00CE2756"/>
    <w:rsid w:val="00CE2DAC"/>
    <w:rsid w:val="00CE33BF"/>
    <w:rsid w:val="00CE5530"/>
    <w:rsid w:val="00CE5842"/>
    <w:rsid w:val="00CE5F29"/>
    <w:rsid w:val="00CE666E"/>
    <w:rsid w:val="00CE6EA1"/>
    <w:rsid w:val="00CE7272"/>
    <w:rsid w:val="00CE793D"/>
    <w:rsid w:val="00CE7F9B"/>
    <w:rsid w:val="00CF0765"/>
    <w:rsid w:val="00CF08B3"/>
    <w:rsid w:val="00CF14AF"/>
    <w:rsid w:val="00CF2720"/>
    <w:rsid w:val="00CF47C4"/>
    <w:rsid w:val="00CF5A46"/>
    <w:rsid w:val="00CF631D"/>
    <w:rsid w:val="00CF69CD"/>
    <w:rsid w:val="00CF7B1C"/>
    <w:rsid w:val="00D001F4"/>
    <w:rsid w:val="00D002C9"/>
    <w:rsid w:val="00D00E43"/>
    <w:rsid w:val="00D01C68"/>
    <w:rsid w:val="00D04177"/>
    <w:rsid w:val="00D04349"/>
    <w:rsid w:val="00D06683"/>
    <w:rsid w:val="00D134C3"/>
    <w:rsid w:val="00D14145"/>
    <w:rsid w:val="00D15AC5"/>
    <w:rsid w:val="00D15DFC"/>
    <w:rsid w:val="00D164EA"/>
    <w:rsid w:val="00D16BEF"/>
    <w:rsid w:val="00D17FAB"/>
    <w:rsid w:val="00D2021A"/>
    <w:rsid w:val="00D2156C"/>
    <w:rsid w:val="00D216FC"/>
    <w:rsid w:val="00D21988"/>
    <w:rsid w:val="00D21C6F"/>
    <w:rsid w:val="00D23417"/>
    <w:rsid w:val="00D25AA9"/>
    <w:rsid w:val="00D2756F"/>
    <w:rsid w:val="00D30670"/>
    <w:rsid w:val="00D309D5"/>
    <w:rsid w:val="00D31B83"/>
    <w:rsid w:val="00D31C6A"/>
    <w:rsid w:val="00D31C6F"/>
    <w:rsid w:val="00D33C0D"/>
    <w:rsid w:val="00D340CE"/>
    <w:rsid w:val="00D3412C"/>
    <w:rsid w:val="00D34431"/>
    <w:rsid w:val="00D35449"/>
    <w:rsid w:val="00D3676C"/>
    <w:rsid w:val="00D37828"/>
    <w:rsid w:val="00D37A5C"/>
    <w:rsid w:val="00D37E32"/>
    <w:rsid w:val="00D402FB"/>
    <w:rsid w:val="00D40938"/>
    <w:rsid w:val="00D40D76"/>
    <w:rsid w:val="00D40D7C"/>
    <w:rsid w:val="00D4281D"/>
    <w:rsid w:val="00D435B4"/>
    <w:rsid w:val="00D43E08"/>
    <w:rsid w:val="00D44178"/>
    <w:rsid w:val="00D44C2D"/>
    <w:rsid w:val="00D4512B"/>
    <w:rsid w:val="00D46D45"/>
    <w:rsid w:val="00D50DE2"/>
    <w:rsid w:val="00D50E2C"/>
    <w:rsid w:val="00D50F09"/>
    <w:rsid w:val="00D511E6"/>
    <w:rsid w:val="00D51E41"/>
    <w:rsid w:val="00D524AD"/>
    <w:rsid w:val="00D54654"/>
    <w:rsid w:val="00D54C55"/>
    <w:rsid w:val="00D54E71"/>
    <w:rsid w:val="00D55752"/>
    <w:rsid w:val="00D56493"/>
    <w:rsid w:val="00D5763A"/>
    <w:rsid w:val="00D57771"/>
    <w:rsid w:val="00D60522"/>
    <w:rsid w:val="00D60F60"/>
    <w:rsid w:val="00D61AEC"/>
    <w:rsid w:val="00D6253E"/>
    <w:rsid w:val="00D637D9"/>
    <w:rsid w:val="00D63DC3"/>
    <w:rsid w:val="00D64518"/>
    <w:rsid w:val="00D64E22"/>
    <w:rsid w:val="00D64E70"/>
    <w:rsid w:val="00D659F1"/>
    <w:rsid w:val="00D678E2"/>
    <w:rsid w:val="00D706A1"/>
    <w:rsid w:val="00D706EA"/>
    <w:rsid w:val="00D726D8"/>
    <w:rsid w:val="00D72EFE"/>
    <w:rsid w:val="00D73A2C"/>
    <w:rsid w:val="00D743E9"/>
    <w:rsid w:val="00D75562"/>
    <w:rsid w:val="00D7675E"/>
    <w:rsid w:val="00D7752F"/>
    <w:rsid w:val="00D77871"/>
    <w:rsid w:val="00D77DA1"/>
    <w:rsid w:val="00D80220"/>
    <w:rsid w:val="00D80EF1"/>
    <w:rsid w:val="00D8228F"/>
    <w:rsid w:val="00D832E4"/>
    <w:rsid w:val="00D84BD4"/>
    <w:rsid w:val="00D858A0"/>
    <w:rsid w:val="00D85C44"/>
    <w:rsid w:val="00D87D2A"/>
    <w:rsid w:val="00D90B3B"/>
    <w:rsid w:val="00D90F56"/>
    <w:rsid w:val="00D92A74"/>
    <w:rsid w:val="00D93977"/>
    <w:rsid w:val="00D94BE0"/>
    <w:rsid w:val="00D969D2"/>
    <w:rsid w:val="00D96D50"/>
    <w:rsid w:val="00D9718B"/>
    <w:rsid w:val="00D97ED3"/>
    <w:rsid w:val="00DA0E4C"/>
    <w:rsid w:val="00DA1219"/>
    <w:rsid w:val="00DA13FC"/>
    <w:rsid w:val="00DA1C80"/>
    <w:rsid w:val="00DA41AD"/>
    <w:rsid w:val="00DA4801"/>
    <w:rsid w:val="00DA5D3F"/>
    <w:rsid w:val="00DA6CB2"/>
    <w:rsid w:val="00DA7479"/>
    <w:rsid w:val="00DB0152"/>
    <w:rsid w:val="00DB0A5C"/>
    <w:rsid w:val="00DB0FF5"/>
    <w:rsid w:val="00DB302A"/>
    <w:rsid w:val="00DB4537"/>
    <w:rsid w:val="00DB6414"/>
    <w:rsid w:val="00DB7755"/>
    <w:rsid w:val="00DC086E"/>
    <w:rsid w:val="00DC0920"/>
    <w:rsid w:val="00DC0BE0"/>
    <w:rsid w:val="00DC1485"/>
    <w:rsid w:val="00DC17F7"/>
    <w:rsid w:val="00DC1904"/>
    <w:rsid w:val="00DC1B20"/>
    <w:rsid w:val="00DC3128"/>
    <w:rsid w:val="00DC32B0"/>
    <w:rsid w:val="00DC3C39"/>
    <w:rsid w:val="00DC432B"/>
    <w:rsid w:val="00DC4606"/>
    <w:rsid w:val="00DC4869"/>
    <w:rsid w:val="00DC6877"/>
    <w:rsid w:val="00DC6EB2"/>
    <w:rsid w:val="00DD0A92"/>
    <w:rsid w:val="00DD0B7E"/>
    <w:rsid w:val="00DD3F9A"/>
    <w:rsid w:val="00DD4149"/>
    <w:rsid w:val="00DD5111"/>
    <w:rsid w:val="00DD674E"/>
    <w:rsid w:val="00DD71A3"/>
    <w:rsid w:val="00DD77DB"/>
    <w:rsid w:val="00DE02A1"/>
    <w:rsid w:val="00DE1C19"/>
    <w:rsid w:val="00DE2E23"/>
    <w:rsid w:val="00DE3A3C"/>
    <w:rsid w:val="00DE63C7"/>
    <w:rsid w:val="00DE6872"/>
    <w:rsid w:val="00DE6FA1"/>
    <w:rsid w:val="00DF13A1"/>
    <w:rsid w:val="00DF13AA"/>
    <w:rsid w:val="00DF2770"/>
    <w:rsid w:val="00DF28EC"/>
    <w:rsid w:val="00DF315E"/>
    <w:rsid w:val="00DF5730"/>
    <w:rsid w:val="00DF5907"/>
    <w:rsid w:val="00DF72B7"/>
    <w:rsid w:val="00DF77A4"/>
    <w:rsid w:val="00DF78A5"/>
    <w:rsid w:val="00DF79F4"/>
    <w:rsid w:val="00E0186B"/>
    <w:rsid w:val="00E01A2C"/>
    <w:rsid w:val="00E01F1F"/>
    <w:rsid w:val="00E02325"/>
    <w:rsid w:val="00E02326"/>
    <w:rsid w:val="00E0265B"/>
    <w:rsid w:val="00E02907"/>
    <w:rsid w:val="00E02F1C"/>
    <w:rsid w:val="00E04001"/>
    <w:rsid w:val="00E04E5B"/>
    <w:rsid w:val="00E055D9"/>
    <w:rsid w:val="00E0636D"/>
    <w:rsid w:val="00E07EE9"/>
    <w:rsid w:val="00E07F01"/>
    <w:rsid w:val="00E11151"/>
    <w:rsid w:val="00E1418F"/>
    <w:rsid w:val="00E20343"/>
    <w:rsid w:val="00E2086F"/>
    <w:rsid w:val="00E22400"/>
    <w:rsid w:val="00E22FDA"/>
    <w:rsid w:val="00E2314D"/>
    <w:rsid w:val="00E260D6"/>
    <w:rsid w:val="00E274E8"/>
    <w:rsid w:val="00E30E32"/>
    <w:rsid w:val="00E320E3"/>
    <w:rsid w:val="00E331E5"/>
    <w:rsid w:val="00E35885"/>
    <w:rsid w:val="00E40A81"/>
    <w:rsid w:val="00E42175"/>
    <w:rsid w:val="00E44C3C"/>
    <w:rsid w:val="00E44FF4"/>
    <w:rsid w:val="00E50815"/>
    <w:rsid w:val="00E51215"/>
    <w:rsid w:val="00E518CE"/>
    <w:rsid w:val="00E527C9"/>
    <w:rsid w:val="00E546C3"/>
    <w:rsid w:val="00E54C86"/>
    <w:rsid w:val="00E54EAD"/>
    <w:rsid w:val="00E552B3"/>
    <w:rsid w:val="00E554EC"/>
    <w:rsid w:val="00E563DB"/>
    <w:rsid w:val="00E57702"/>
    <w:rsid w:val="00E61384"/>
    <w:rsid w:val="00E63599"/>
    <w:rsid w:val="00E63878"/>
    <w:rsid w:val="00E63BEE"/>
    <w:rsid w:val="00E65335"/>
    <w:rsid w:val="00E6736B"/>
    <w:rsid w:val="00E70B76"/>
    <w:rsid w:val="00E7152D"/>
    <w:rsid w:val="00E72411"/>
    <w:rsid w:val="00E727C1"/>
    <w:rsid w:val="00E74C00"/>
    <w:rsid w:val="00E753E0"/>
    <w:rsid w:val="00E767EB"/>
    <w:rsid w:val="00E76839"/>
    <w:rsid w:val="00E76C7E"/>
    <w:rsid w:val="00E76E51"/>
    <w:rsid w:val="00E80704"/>
    <w:rsid w:val="00E80D6C"/>
    <w:rsid w:val="00E8181B"/>
    <w:rsid w:val="00E81E18"/>
    <w:rsid w:val="00E83895"/>
    <w:rsid w:val="00E8669D"/>
    <w:rsid w:val="00E87046"/>
    <w:rsid w:val="00E873B2"/>
    <w:rsid w:val="00E93FD6"/>
    <w:rsid w:val="00E94BDD"/>
    <w:rsid w:val="00E94ED1"/>
    <w:rsid w:val="00E95BF4"/>
    <w:rsid w:val="00E96344"/>
    <w:rsid w:val="00E973CF"/>
    <w:rsid w:val="00E97744"/>
    <w:rsid w:val="00EA170C"/>
    <w:rsid w:val="00EA25A3"/>
    <w:rsid w:val="00EA2D11"/>
    <w:rsid w:val="00EA3482"/>
    <w:rsid w:val="00EA39A7"/>
    <w:rsid w:val="00EA4DB2"/>
    <w:rsid w:val="00EA7F8B"/>
    <w:rsid w:val="00EB0E35"/>
    <w:rsid w:val="00EB1FDB"/>
    <w:rsid w:val="00EB23CF"/>
    <w:rsid w:val="00EB48B5"/>
    <w:rsid w:val="00EB574F"/>
    <w:rsid w:val="00EB6EDA"/>
    <w:rsid w:val="00EB77AA"/>
    <w:rsid w:val="00EB7975"/>
    <w:rsid w:val="00EC0980"/>
    <w:rsid w:val="00EC247A"/>
    <w:rsid w:val="00EC296D"/>
    <w:rsid w:val="00EC3138"/>
    <w:rsid w:val="00EC53CD"/>
    <w:rsid w:val="00EC683C"/>
    <w:rsid w:val="00EC77A7"/>
    <w:rsid w:val="00EC7A77"/>
    <w:rsid w:val="00ED0154"/>
    <w:rsid w:val="00ED052B"/>
    <w:rsid w:val="00ED1BFB"/>
    <w:rsid w:val="00ED217F"/>
    <w:rsid w:val="00ED3B27"/>
    <w:rsid w:val="00ED3DC4"/>
    <w:rsid w:val="00ED4717"/>
    <w:rsid w:val="00ED5ABB"/>
    <w:rsid w:val="00EE0A41"/>
    <w:rsid w:val="00EE3552"/>
    <w:rsid w:val="00EE5083"/>
    <w:rsid w:val="00EE5613"/>
    <w:rsid w:val="00EE6A6F"/>
    <w:rsid w:val="00EE7155"/>
    <w:rsid w:val="00EE7584"/>
    <w:rsid w:val="00EF05BC"/>
    <w:rsid w:val="00EF0AD9"/>
    <w:rsid w:val="00EF2F61"/>
    <w:rsid w:val="00EF390B"/>
    <w:rsid w:val="00EF4CE6"/>
    <w:rsid w:val="00EF51B7"/>
    <w:rsid w:val="00EF6474"/>
    <w:rsid w:val="00EF6FBF"/>
    <w:rsid w:val="00EF7229"/>
    <w:rsid w:val="00EF7EA7"/>
    <w:rsid w:val="00F013C2"/>
    <w:rsid w:val="00F01BB2"/>
    <w:rsid w:val="00F0210A"/>
    <w:rsid w:val="00F0391E"/>
    <w:rsid w:val="00F040A1"/>
    <w:rsid w:val="00F04233"/>
    <w:rsid w:val="00F04E8F"/>
    <w:rsid w:val="00F04F5F"/>
    <w:rsid w:val="00F05208"/>
    <w:rsid w:val="00F054D0"/>
    <w:rsid w:val="00F06007"/>
    <w:rsid w:val="00F0734C"/>
    <w:rsid w:val="00F1189A"/>
    <w:rsid w:val="00F12DC3"/>
    <w:rsid w:val="00F1397A"/>
    <w:rsid w:val="00F14237"/>
    <w:rsid w:val="00F145BD"/>
    <w:rsid w:val="00F1478B"/>
    <w:rsid w:val="00F1551A"/>
    <w:rsid w:val="00F16719"/>
    <w:rsid w:val="00F169C8"/>
    <w:rsid w:val="00F16BE3"/>
    <w:rsid w:val="00F1757F"/>
    <w:rsid w:val="00F21241"/>
    <w:rsid w:val="00F21A36"/>
    <w:rsid w:val="00F22BEC"/>
    <w:rsid w:val="00F2354E"/>
    <w:rsid w:val="00F250E7"/>
    <w:rsid w:val="00F25B30"/>
    <w:rsid w:val="00F26D17"/>
    <w:rsid w:val="00F26EAB"/>
    <w:rsid w:val="00F27FD6"/>
    <w:rsid w:val="00F3169B"/>
    <w:rsid w:val="00F329D1"/>
    <w:rsid w:val="00F336DE"/>
    <w:rsid w:val="00F33B1A"/>
    <w:rsid w:val="00F345C0"/>
    <w:rsid w:val="00F34E86"/>
    <w:rsid w:val="00F350F2"/>
    <w:rsid w:val="00F36E38"/>
    <w:rsid w:val="00F37D79"/>
    <w:rsid w:val="00F40B22"/>
    <w:rsid w:val="00F42F30"/>
    <w:rsid w:val="00F43AFF"/>
    <w:rsid w:val="00F452DD"/>
    <w:rsid w:val="00F4676A"/>
    <w:rsid w:val="00F46BB0"/>
    <w:rsid w:val="00F47776"/>
    <w:rsid w:val="00F47C44"/>
    <w:rsid w:val="00F503CD"/>
    <w:rsid w:val="00F51AEE"/>
    <w:rsid w:val="00F54D37"/>
    <w:rsid w:val="00F55E4E"/>
    <w:rsid w:val="00F5662F"/>
    <w:rsid w:val="00F56963"/>
    <w:rsid w:val="00F600DD"/>
    <w:rsid w:val="00F6039A"/>
    <w:rsid w:val="00F6196E"/>
    <w:rsid w:val="00F61C52"/>
    <w:rsid w:val="00F61CDB"/>
    <w:rsid w:val="00F6249F"/>
    <w:rsid w:val="00F6452F"/>
    <w:rsid w:val="00F652AC"/>
    <w:rsid w:val="00F659DA"/>
    <w:rsid w:val="00F662B9"/>
    <w:rsid w:val="00F66D44"/>
    <w:rsid w:val="00F66EFE"/>
    <w:rsid w:val="00F67C43"/>
    <w:rsid w:val="00F67D16"/>
    <w:rsid w:val="00F71361"/>
    <w:rsid w:val="00F71B75"/>
    <w:rsid w:val="00F7286E"/>
    <w:rsid w:val="00F73306"/>
    <w:rsid w:val="00F754E6"/>
    <w:rsid w:val="00F75C73"/>
    <w:rsid w:val="00F76872"/>
    <w:rsid w:val="00F77EBA"/>
    <w:rsid w:val="00F80FA1"/>
    <w:rsid w:val="00F81510"/>
    <w:rsid w:val="00F82446"/>
    <w:rsid w:val="00F82757"/>
    <w:rsid w:val="00F8365E"/>
    <w:rsid w:val="00F83E37"/>
    <w:rsid w:val="00F87158"/>
    <w:rsid w:val="00F87B95"/>
    <w:rsid w:val="00F92696"/>
    <w:rsid w:val="00F93A77"/>
    <w:rsid w:val="00F966DA"/>
    <w:rsid w:val="00F96D1E"/>
    <w:rsid w:val="00F96EFE"/>
    <w:rsid w:val="00FA0105"/>
    <w:rsid w:val="00FA0530"/>
    <w:rsid w:val="00FA070A"/>
    <w:rsid w:val="00FA101F"/>
    <w:rsid w:val="00FA1294"/>
    <w:rsid w:val="00FA1A59"/>
    <w:rsid w:val="00FA26C4"/>
    <w:rsid w:val="00FA3A8C"/>
    <w:rsid w:val="00FA3CB2"/>
    <w:rsid w:val="00FA52D3"/>
    <w:rsid w:val="00FA5D31"/>
    <w:rsid w:val="00FA63D2"/>
    <w:rsid w:val="00FA6CA4"/>
    <w:rsid w:val="00FA7517"/>
    <w:rsid w:val="00FB02F6"/>
    <w:rsid w:val="00FB0BE9"/>
    <w:rsid w:val="00FB1611"/>
    <w:rsid w:val="00FB211A"/>
    <w:rsid w:val="00FB2884"/>
    <w:rsid w:val="00FB3C17"/>
    <w:rsid w:val="00FB4125"/>
    <w:rsid w:val="00FB5B5D"/>
    <w:rsid w:val="00FB7107"/>
    <w:rsid w:val="00FB7734"/>
    <w:rsid w:val="00FC502B"/>
    <w:rsid w:val="00FC7187"/>
    <w:rsid w:val="00FD17B9"/>
    <w:rsid w:val="00FD2D79"/>
    <w:rsid w:val="00FD371A"/>
    <w:rsid w:val="00FD3C6D"/>
    <w:rsid w:val="00FD4AC8"/>
    <w:rsid w:val="00FD4B93"/>
    <w:rsid w:val="00FD52AB"/>
    <w:rsid w:val="00FD5B2F"/>
    <w:rsid w:val="00FD5DC7"/>
    <w:rsid w:val="00FD66C9"/>
    <w:rsid w:val="00FD7941"/>
    <w:rsid w:val="00FE0589"/>
    <w:rsid w:val="00FE1565"/>
    <w:rsid w:val="00FE2598"/>
    <w:rsid w:val="00FE2694"/>
    <w:rsid w:val="00FE3F0D"/>
    <w:rsid w:val="00FE446D"/>
    <w:rsid w:val="00FE471D"/>
    <w:rsid w:val="00FE5183"/>
    <w:rsid w:val="00FE5BD3"/>
    <w:rsid w:val="00FF07D3"/>
    <w:rsid w:val="00FF110F"/>
    <w:rsid w:val="00FF12FB"/>
    <w:rsid w:val="00FF1A86"/>
    <w:rsid w:val="00FF220E"/>
    <w:rsid w:val="00FF24FA"/>
    <w:rsid w:val="00FF3BE0"/>
    <w:rsid w:val="00FF3DA9"/>
    <w:rsid w:val="00FF4F8B"/>
    <w:rsid w:val="00FF61B7"/>
    <w:rsid w:val="00FF6531"/>
    <w:rsid w:val="00FF6876"/>
  </w:rsids>
  <m:mathPr>
    <m:mathFont m:val="Cambria Math"/>
    <m:brkBin m:val="before"/>
    <m:brkBinSub m:val="--"/>
    <m:smallFrac/>
    <m:dispDef/>
    <m:lMargin m:val="0"/>
    <m:rMargin m:val="0"/>
    <m:defJc m:val="centerGroup"/>
    <m:wrapRight/>
    <m:intLim m:val="subSup"/>
    <m:naryLim m:val="subSup"/>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0DE9F-6DAA-440C-9003-B83E3586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ro-RO" w:eastAsia="ro-RO"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C6"/>
    <w:rPr>
      <w:sz w:val="24"/>
      <w:szCs w:val="24"/>
      <w:lang w:val="fr-FR" w:eastAsia="en-US"/>
    </w:rPr>
  </w:style>
  <w:style w:type="paragraph" w:styleId="Heading1">
    <w:name w:val="heading 1"/>
    <w:aliases w:val="h1"/>
    <w:basedOn w:val="Normal"/>
    <w:link w:val="Heading1Char"/>
    <w:uiPriority w:val="9"/>
    <w:qFormat/>
    <w:rsid w:val="000D5CD6"/>
    <w:pPr>
      <w:spacing w:before="100" w:beforeAutospacing="1" w:after="100" w:afterAutospacing="1"/>
      <w:outlineLvl w:val="0"/>
    </w:pPr>
    <w:rPr>
      <w:rFonts w:ascii="Times New Roman" w:eastAsia="Times New Roman" w:hAnsi="Times New Roman"/>
      <w:b/>
      <w:bCs/>
      <w:kern w:val="36"/>
      <w:sz w:val="48"/>
      <w:szCs w:val="48"/>
      <w:lang w:val="ro-RO" w:eastAsia="ro-RO"/>
    </w:rPr>
  </w:style>
  <w:style w:type="paragraph" w:styleId="Heading2">
    <w:name w:val="heading 2"/>
    <w:basedOn w:val="Normal"/>
    <w:next w:val="Normal"/>
    <w:link w:val="Heading2Char"/>
    <w:uiPriority w:val="9"/>
    <w:unhideWhenUsed/>
    <w:qFormat/>
    <w:rsid w:val="00957867"/>
    <w:pPr>
      <w:keepNext/>
      <w:keepLines/>
      <w:spacing w:before="40" w:line="276" w:lineRule="auto"/>
      <w:outlineLvl w:val="1"/>
    </w:pPr>
    <w:rPr>
      <w:rFonts w:eastAsia="Times New Roman"/>
      <w:color w:val="365F91"/>
      <w:sz w:val="26"/>
      <w:szCs w:val="26"/>
      <w:lang w:val="ro-RO"/>
    </w:rPr>
  </w:style>
  <w:style w:type="paragraph" w:styleId="Heading6">
    <w:name w:val="heading 6"/>
    <w:basedOn w:val="Normal"/>
    <w:next w:val="Normal"/>
    <w:link w:val="Heading6Char"/>
    <w:rsid w:val="00656741"/>
    <w:pPr>
      <w:keepNext/>
      <w:keepLines/>
      <w:spacing w:before="200"/>
      <w:outlineLvl w:val="5"/>
    </w:pPr>
    <w:rPr>
      <w:rFonts w:ascii="Calibri" w:eastAsia="Times New Roman"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EI,Paragraphe de liste1,EC,Paragraphe de liste"/>
    <w:basedOn w:val="Normal"/>
    <w:link w:val="ListParagraphChar"/>
    <w:uiPriority w:val="34"/>
    <w:qFormat/>
    <w:rsid w:val="004C77A3"/>
    <w:pPr>
      <w:spacing w:after="200" w:line="276" w:lineRule="auto"/>
      <w:ind w:left="720"/>
      <w:contextualSpacing/>
    </w:pPr>
    <w:rPr>
      <w:rFonts w:ascii="Calibri" w:eastAsia="Calibri" w:hAnsi="Calibri"/>
      <w:sz w:val="22"/>
      <w:szCs w:val="22"/>
      <w:lang w:val="ro-RO"/>
    </w:rPr>
  </w:style>
  <w:style w:type="paragraph" w:styleId="Header">
    <w:name w:val="header"/>
    <w:aliases w:val="Header Char,Header Char1 Char,Header Char Char Char,Header Char1 Char Char Char,Header Char Char Char Char Char,Header Char1 Char Char Char Char Char,Header Char Char Char Char Char Char Char,Char Char Char Char Char Char Char Char,Header Char1"/>
    <w:basedOn w:val="Normal"/>
    <w:link w:val="HeaderChar2"/>
    <w:uiPriority w:val="99"/>
    <w:qFormat/>
    <w:rsid w:val="002F69F7"/>
    <w:pPr>
      <w:tabs>
        <w:tab w:val="center" w:pos="4680"/>
        <w:tab w:val="right" w:pos="9360"/>
      </w:tabs>
    </w:pPr>
  </w:style>
  <w:style w:type="character" w:customStyle="1" w:styleId="HeaderChar2">
    <w:name w:val="Header Char2"/>
    <w:aliases w:val="Header Char Char,Header Char1 Char Char,Header Char Char Char Char,Header Char1 Char Char Char Char,Header Char Char Char Char Char Char,Header Char1 Char Char Char Char Char Char,Header Char Char Char Char Char Char Char Char"/>
    <w:basedOn w:val="DefaultParagraphFont"/>
    <w:link w:val="Header"/>
    <w:rsid w:val="002F69F7"/>
    <w:rPr>
      <w:lang w:val="fr-FR"/>
    </w:rPr>
  </w:style>
  <w:style w:type="paragraph" w:styleId="Footer">
    <w:name w:val="footer"/>
    <w:basedOn w:val="Normal"/>
    <w:link w:val="FooterChar"/>
    <w:uiPriority w:val="99"/>
    <w:rsid w:val="002F69F7"/>
    <w:pPr>
      <w:tabs>
        <w:tab w:val="center" w:pos="4680"/>
        <w:tab w:val="right" w:pos="9360"/>
      </w:tabs>
    </w:pPr>
  </w:style>
  <w:style w:type="character" w:customStyle="1" w:styleId="FooterChar">
    <w:name w:val="Footer Char"/>
    <w:basedOn w:val="DefaultParagraphFont"/>
    <w:link w:val="Footer"/>
    <w:uiPriority w:val="99"/>
    <w:rsid w:val="002F69F7"/>
    <w:rPr>
      <w:lang w:val="fr-FR"/>
    </w:rPr>
  </w:style>
  <w:style w:type="paragraph" w:styleId="BalloonText">
    <w:name w:val="Balloon Text"/>
    <w:basedOn w:val="Normal"/>
    <w:link w:val="BalloonTextChar"/>
    <w:uiPriority w:val="99"/>
    <w:rsid w:val="006E5735"/>
    <w:rPr>
      <w:rFonts w:ascii="Tahoma" w:hAnsi="Tahoma" w:cs="Tahoma"/>
      <w:sz w:val="16"/>
      <w:szCs w:val="16"/>
    </w:rPr>
  </w:style>
  <w:style w:type="character" w:customStyle="1" w:styleId="BalloonTextChar">
    <w:name w:val="Balloon Text Char"/>
    <w:basedOn w:val="DefaultParagraphFont"/>
    <w:link w:val="BalloonText"/>
    <w:uiPriority w:val="99"/>
    <w:rsid w:val="006E5735"/>
    <w:rPr>
      <w:rFonts w:ascii="Tahoma" w:hAnsi="Tahoma" w:cs="Tahoma"/>
      <w:sz w:val="16"/>
      <w:szCs w:val="16"/>
      <w:lang w:val="fr-FR"/>
    </w:rPr>
  </w:style>
  <w:style w:type="table" w:styleId="TableGrid">
    <w:name w:val="Table Grid"/>
    <w:basedOn w:val="TableNormal"/>
    <w:uiPriority w:val="59"/>
    <w:rsid w:val="00D77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4351D"/>
    <w:rPr>
      <w:color w:val="0000FF"/>
      <w:u w:val="single"/>
    </w:rPr>
  </w:style>
  <w:style w:type="paragraph" w:styleId="CommentText">
    <w:name w:val="annotation text"/>
    <w:basedOn w:val="Normal"/>
    <w:link w:val="CommentTextChar"/>
    <w:uiPriority w:val="99"/>
    <w:unhideWhenUsed/>
    <w:rsid w:val="0044351D"/>
    <w:rPr>
      <w:sz w:val="20"/>
      <w:szCs w:val="20"/>
    </w:rPr>
  </w:style>
  <w:style w:type="character" w:customStyle="1" w:styleId="CommentTextChar">
    <w:name w:val="Comment Text Char"/>
    <w:basedOn w:val="DefaultParagraphFont"/>
    <w:link w:val="CommentText"/>
    <w:uiPriority w:val="99"/>
    <w:rsid w:val="0044351D"/>
    <w:rPr>
      <w:sz w:val="20"/>
      <w:szCs w:val="20"/>
      <w:lang w:val="fr-FR"/>
    </w:rPr>
  </w:style>
  <w:style w:type="character" w:styleId="CommentReference">
    <w:name w:val="annotation reference"/>
    <w:basedOn w:val="DefaultParagraphFont"/>
    <w:uiPriority w:val="99"/>
    <w:unhideWhenUsed/>
    <w:rsid w:val="0044351D"/>
    <w:rPr>
      <w:sz w:val="16"/>
      <w:szCs w:val="16"/>
    </w:rPr>
  </w:style>
  <w:style w:type="paragraph" w:styleId="FootnoteText">
    <w:name w:val="footnote text"/>
    <w:basedOn w:val="Normal"/>
    <w:link w:val="FootnoteTextChar"/>
    <w:uiPriority w:val="99"/>
    <w:qFormat/>
    <w:rsid w:val="00847C8E"/>
    <w:rPr>
      <w:sz w:val="20"/>
      <w:szCs w:val="20"/>
    </w:rPr>
  </w:style>
  <w:style w:type="character" w:customStyle="1" w:styleId="FootnoteTextChar">
    <w:name w:val="Footnote Text Char"/>
    <w:basedOn w:val="DefaultParagraphFont"/>
    <w:link w:val="FootnoteText"/>
    <w:uiPriority w:val="99"/>
    <w:rsid w:val="00847C8E"/>
    <w:rPr>
      <w:sz w:val="20"/>
      <w:szCs w:val="20"/>
      <w:lang w:val="fr-FR"/>
    </w:rPr>
  </w:style>
  <w:style w:type="character" w:styleId="FootnoteReference">
    <w:name w:val="footnote reference"/>
    <w:aliases w:val="ftref,Footnote symbol,Footnote Reference Number,Footnote Reference_LVL6,Footnote Reference_LVL61,Footnote Reference_LVL62,Footnote Reference_LVL63,Footnote Reference_LVL64"/>
    <w:basedOn w:val="DefaultParagraphFont"/>
    <w:uiPriority w:val="99"/>
    <w:rsid w:val="00847C8E"/>
    <w:rPr>
      <w:vertAlign w:val="superscript"/>
    </w:rPr>
  </w:style>
  <w:style w:type="paragraph" w:styleId="CommentSubject">
    <w:name w:val="annotation subject"/>
    <w:basedOn w:val="CommentText"/>
    <w:next w:val="CommentText"/>
    <w:link w:val="CommentSubjectChar"/>
    <w:uiPriority w:val="99"/>
    <w:rsid w:val="005A0B6A"/>
    <w:rPr>
      <w:b/>
      <w:bCs/>
    </w:rPr>
  </w:style>
  <w:style w:type="character" w:customStyle="1" w:styleId="CommentSubjectChar">
    <w:name w:val="Comment Subject Char"/>
    <w:basedOn w:val="CommentTextChar"/>
    <w:link w:val="CommentSubject"/>
    <w:uiPriority w:val="99"/>
    <w:rsid w:val="005A0B6A"/>
    <w:rPr>
      <w:b/>
      <w:bCs/>
      <w:sz w:val="20"/>
      <w:szCs w:val="20"/>
      <w:lang w:val="fr-FR"/>
    </w:rPr>
  </w:style>
  <w:style w:type="paragraph" w:customStyle="1" w:styleId="Default">
    <w:name w:val="Default"/>
    <w:rsid w:val="00055E61"/>
    <w:pPr>
      <w:widowControl w:val="0"/>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rsid w:val="00F46BB0"/>
    <w:rPr>
      <w:sz w:val="24"/>
      <w:szCs w:val="24"/>
      <w:lang w:val="fr-FR" w:eastAsia="en-US"/>
    </w:rPr>
  </w:style>
  <w:style w:type="character" w:customStyle="1" w:styleId="l5def2">
    <w:name w:val="l5def2"/>
    <w:basedOn w:val="DefaultParagraphFont"/>
    <w:rsid w:val="0095066A"/>
    <w:rPr>
      <w:rFonts w:ascii="Arial" w:hAnsi="Arial" w:cs="Arial" w:hint="default"/>
      <w:color w:val="000000"/>
      <w:sz w:val="26"/>
      <w:szCs w:val="26"/>
    </w:rPr>
  </w:style>
  <w:style w:type="character" w:customStyle="1" w:styleId="boldchar">
    <w:name w:val="boldchar"/>
    <w:basedOn w:val="DefaultParagraphFont"/>
    <w:rsid w:val="005E5110"/>
  </w:style>
  <w:style w:type="character" w:customStyle="1" w:styleId="l5def1">
    <w:name w:val="l5def1"/>
    <w:basedOn w:val="DefaultParagraphFont"/>
    <w:rsid w:val="00195514"/>
    <w:rPr>
      <w:rFonts w:ascii="Arial" w:hAnsi="Arial" w:cs="Arial" w:hint="default"/>
      <w:color w:val="000000"/>
      <w:sz w:val="26"/>
      <w:szCs w:val="26"/>
    </w:rPr>
  </w:style>
  <w:style w:type="character" w:customStyle="1" w:styleId="l5def3">
    <w:name w:val="l5def3"/>
    <w:basedOn w:val="DefaultParagraphFont"/>
    <w:rsid w:val="00195514"/>
    <w:rPr>
      <w:rFonts w:ascii="Arial" w:hAnsi="Arial" w:cs="Arial" w:hint="default"/>
      <w:color w:val="000000"/>
      <w:sz w:val="26"/>
      <w:szCs w:val="26"/>
    </w:rPr>
  </w:style>
  <w:style w:type="character" w:customStyle="1" w:styleId="l5def4">
    <w:name w:val="l5def4"/>
    <w:basedOn w:val="DefaultParagraphFont"/>
    <w:rsid w:val="00456CAD"/>
    <w:rPr>
      <w:rFonts w:ascii="Arial" w:hAnsi="Arial" w:cs="Arial" w:hint="default"/>
      <w:color w:val="000000"/>
      <w:sz w:val="26"/>
      <w:szCs w:val="26"/>
    </w:rPr>
  </w:style>
  <w:style w:type="character" w:customStyle="1" w:styleId="l5def5">
    <w:name w:val="l5def5"/>
    <w:basedOn w:val="DefaultParagraphFont"/>
    <w:rsid w:val="00456CAD"/>
    <w:rPr>
      <w:rFonts w:ascii="Arial" w:hAnsi="Arial" w:cs="Arial" w:hint="default"/>
      <w:color w:val="000000"/>
      <w:sz w:val="26"/>
      <w:szCs w:val="26"/>
    </w:rPr>
  </w:style>
  <w:style w:type="character" w:customStyle="1" w:styleId="l5def6">
    <w:name w:val="l5def6"/>
    <w:basedOn w:val="DefaultParagraphFont"/>
    <w:rsid w:val="00456CAD"/>
    <w:rPr>
      <w:rFonts w:ascii="Arial" w:hAnsi="Arial" w:cs="Arial" w:hint="default"/>
      <w:color w:val="000000"/>
      <w:sz w:val="26"/>
      <w:szCs w:val="26"/>
    </w:rPr>
  </w:style>
  <w:style w:type="character" w:customStyle="1" w:styleId="l5def7">
    <w:name w:val="l5def7"/>
    <w:basedOn w:val="DefaultParagraphFont"/>
    <w:rsid w:val="00456CAD"/>
    <w:rPr>
      <w:rFonts w:ascii="Arial" w:hAnsi="Arial" w:cs="Arial" w:hint="default"/>
      <w:color w:val="000000"/>
      <w:sz w:val="26"/>
      <w:szCs w:val="26"/>
    </w:rPr>
  </w:style>
  <w:style w:type="character" w:customStyle="1" w:styleId="l5def8">
    <w:name w:val="l5def8"/>
    <w:basedOn w:val="DefaultParagraphFont"/>
    <w:rsid w:val="00456CAD"/>
    <w:rPr>
      <w:rFonts w:ascii="Arial" w:hAnsi="Arial" w:cs="Arial" w:hint="default"/>
      <w:color w:val="000000"/>
      <w:sz w:val="26"/>
      <w:szCs w:val="26"/>
    </w:rPr>
  </w:style>
  <w:style w:type="character" w:customStyle="1" w:styleId="l5def9">
    <w:name w:val="l5def9"/>
    <w:basedOn w:val="DefaultParagraphFont"/>
    <w:rsid w:val="00456CAD"/>
    <w:rPr>
      <w:rFonts w:ascii="Arial" w:hAnsi="Arial" w:cs="Arial" w:hint="default"/>
      <w:color w:val="000000"/>
      <w:sz w:val="26"/>
      <w:szCs w:val="26"/>
    </w:rPr>
  </w:style>
  <w:style w:type="character" w:customStyle="1" w:styleId="l5def10">
    <w:name w:val="l5def10"/>
    <w:basedOn w:val="DefaultParagraphFont"/>
    <w:rsid w:val="00456CAD"/>
    <w:rPr>
      <w:rFonts w:ascii="Arial" w:hAnsi="Arial" w:cs="Arial" w:hint="default"/>
      <w:color w:val="000000"/>
      <w:sz w:val="26"/>
      <w:szCs w:val="26"/>
    </w:rPr>
  </w:style>
  <w:style w:type="character" w:customStyle="1" w:styleId="l5def11">
    <w:name w:val="l5def11"/>
    <w:basedOn w:val="DefaultParagraphFont"/>
    <w:rsid w:val="00456CAD"/>
    <w:rPr>
      <w:rFonts w:ascii="Arial" w:hAnsi="Arial" w:cs="Arial" w:hint="default"/>
      <w:color w:val="000000"/>
      <w:sz w:val="26"/>
      <w:szCs w:val="26"/>
    </w:rPr>
  </w:style>
  <w:style w:type="character" w:customStyle="1" w:styleId="l5com1">
    <w:name w:val="l5com1"/>
    <w:basedOn w:val="DefaultParagraphFont"/>
    <w:rsid w:val="00F05208"/>
    <w:rPr>
      <w:rFonts w:ascii="Tahoma" w:hAnsi="Tahoma" w:cs="Tahoma" w:hint="default"/>
      <w:b w:val="0"/>
      <w:bCs w:val="0"/>
      <w:i/>
      <w:iCs/>
      <w:color w:val="339966"/>
      <w:sz w:val="22"/>
      <w:szCs w:val="22"/>
    </w:rPr>
  </w:style>
  <w:style w:type="character" w:customStyle="1" w:styleId="l5com2">
    <w:name w:val="l5com2"/>
    <w:basedOn w:val="DefaultParagraphFont"/>
    <w:rsid w:val="00F05208"/>
    <w:rPr>
      <w:rFonts w:ascii="Tahoma" w:hAnsi="Tahoma" w:cs="Tahoma" w:hint="default"/>
      <w:b w:val="0"/>
      <w:bCs w:val="0"/>
      <w:i/>
      <w:iCs/>
      <w:color w:val="339966"/>
      <w:sz w:val="22"/>
      <w:szCs w:val="22"/>
    </w:rPr>
  </w:style>
  <w:style w:type="character" w:customStyle="1" w:styleId="l5com3">
    <w:name w:val="l5com3"/>
    <w:basedOn w:val="DefaultParagraphFont"/>
    <w:rsid w:val="00F05208"/>
    <w:rPr>
      <w:rFonts w:ascii="Tahoma" w:hAnsi="Tahoma" w:cs="Tahoma" w:hint="default"/>
      <w:b w:val="0"/>
      <w:bCs w:val="0"/>
      <w:i/>
      <w:iCs/>
      <w:color w:val="339966"/>
      <w:sz w:val="22"/>
      <w:szCs w:val="22"/>
    </w:rPr>
  </w:style>
  <w:style w:type="character" w:customStyle="1" w:styleId="l5com4">
    <w:name w:val="l5com4"/>
    <w:basedOn w:val="DefaultParagraphFont"/>
    <w:rsid w:val="00F05208"/>
    <w:rPr>
      <w:rFonts w:ascii="Tahoma" w:hAnsi="Tahoma" w:cs="Tahoma" w:hint="default"/>
      <w:b w:val="0"/>
      <w:bCs w:val="0"/>
      <w:i/>
      <w:iCs/>
      <w:color w:val="339966"/>
      <w:sz w:val="22"/>
      <w:szCs w:val="22"/>
    </w:rPr>
  </w:style>
  <w:style w:type="character" w:customStyle="1" w:styleId="l5com5">
    <w:name w:val="l5com5"/>
    <w:basedOn w:val="DefaultParagraphFont"/>
    <w:rsid w:val="00F05208"/>
    <w:rPr>
      <w:rFonts w:ascii="Tahoma" w:hAnsi="Tahoma" w:cs="Tahoma" w:hint="default"/>
      <w:b w:val="0"/>
      <w:bCs w:val="0"/>
      <w:i/>
      <w:iCs/>
      <w:color w:val="339966"/>
      <w:sz w:val="22"/>
      <w:szCs w:val="22"/>
    </w:rPr>
  </w:style>
  <w:style w:type="character" w:customStyle="1" w:styleId="l5com6">
    <w:name w:val="l5com6"/>
    <w:basedOn w:val="DefaultParagraphFont"/>
    <w:rsid w:val="00F05208"/>
    <w:rPr>
      <w:rFonts w:ascii="Tahoma" w:hAnsi="Tahoma" w:cs="Tahoma" w:hint="default"/>
      <w:b w:val="0"/>
      <w:bCs w:val="0"/>
      <w:i/>
      <w:iCs/>
      <w:color w:val="339966"/>
      <w:sz w:val="22"/>
      <w:szCs w:val="22"/>
    </w:rPr>
  </w:style>
  <w:style w:type="character" w:customStyle="1" w:styleId="l5com7">
    <w:name w:val="l5com7"/>
    <w:basedOn w:val="DefaultParagraphFont"/>
    <w:rsid w:val="00F05208"/>
    <w:rPr>
      <w:rFonts w:ascii="Tahoma" w:hAnsi="Tahoma" w:cs="Tahoma" w:hint="default"/>
      <w:b w:val="0"/>
      <w:bCs w:val="0"/>
      <w:i/>
      <w:iCs/>
      <w:color w:val="339966"/>
      <w:sz w:val="22"/>
      <w:szCs w:val="22"/>
    </w:rPr>
  </w:style>
  <w:style w:type="character" w:customStyle="1" w:styleId="abrog25084130act54075">
    <w:name w:val="abrog25084130act54075"/>
    <w:basedOn w:val="DefaultParagraphFont"/>
    <w:rsid w:val="00F05208"/>
  </w:style>
  <w:style w:type="character" w:customStyle="1" w:styleId="l5red3">
    <w:name w:val="l5_red3"/>
    <w:basedOn w:val="DefaultParagraphFont"/>
    <w:rsid w:val="00F05208"/>
    <w:rPr>
      <w:b w:val="0"/>
      <w:bCs w:val="0"/>
      <w:i w:val="0"/>
      <w:iCs w:val="0"/>
      <w:strike w:val="0"/>
      <w:dstrike w:val="0"/>
      <w:color w:val="FF0000"/>
      <w:u w:val="none"/>
      <w:effect w:val="none"/>
      <w:shd w:val="clear" w:color="auto" w:fill="auto"/>
    </w:rPr>
  </w:style>
  <w:style w:type="character" w:styleId="Strong">
    <w:name w:val="Strong"/>
    <w:basedOn w:val="DefaultParagraphFont"/>
    <w:uiPriority w:val="22"/>
    <w:qFormat/>
    <w:rsid w:val="004D56E7"/>
    <w:rPr>
      <w:b/>
      <w:bCs/>
    </w:rPr>
  </w:style>
  <w:style w:type="paragraph" w:styleId="NormalWeb">
    <w:name w:val="Normal (Web)"/>
    <w:aliases w:val="Normal (Web) Char2,Normal (Web) Char Char Char Char1,Normal (Web) Char Char Char8,Normal (Web) Char Char3,Normal (Web) Char Char Char Char Char Char2,Normal (Web) Char Char1 Char2,Normal (Web) Char Char Char1 Char Char2 Char Char Char"/>
    <w:basedOn w:val="Normal"/>
    <w:link w:val="NormalWebChar"/>
    <w:uiPriority w:val="99"/>
    <w:rsid w:val="004D56E7"/>
    <w:pPr>
      <w:spacing w:before="100" w:beforeAutospacing="1" w:after="100" w:afterAutospacing="1"/>
    </w:pPr>
    <w:rPr>
      <w:rFonts w:ascii="Times New Roman" w:eastAsia="Times New Roman" w:hAnsi="Times New Roman"/>
      <w:sz w:val="20"/>
      <w:szCs w:val="20"/>
    </w:rPr>
  </w:style>
  <w:style w:type="character" w:customStyle="1" w:styleId="NormalWebChar">
    <w:name w:val="Normal (Web) Char"/>
    <w:aliases w:val="Normal (Web) Char2 Char,Normal (Web) Char Char Char Char1 Char,Normal (Web) Char Char Char8 Char,Normal (Web) Char Char3 Char,Normal (Web) Char Char Char Char Char Char2 Char,Normal (Web) Char Char1 Char2 Char"/>
    <w:link w:val="NormalWeb"/>
    <w:uiPriority w:val="99"/>
    <w:rsid w:val="004D56E7"/>
    <w:rPr>
      <w:rFonts w:ascii="Times New Roman" w:eastAsia="Times New Roman" w:hAnsi="Times New Roman" w:cs="Times New Roman"/>
    </w:rPr>
  </w:style>
  <w:style w:type="paragraph" w:customStyle="1" w:styleId="Normal1">
    <w:name w:val="Normal 1"/>
    <w:basedOn w:val="Normal"/>
    <w:rsid w:val="004C6195"/>
    <w:pPr>
      <w:overflowPunct w:val="0"/>
      <w:autoSpaceDE w:val="0"/>
      <w:autoSpaceDN w:val="0"/>
      <w:adjustRightInd w:val="0"/>
      <w:textAlignment w:val="baseline"/>
    </w:pPr>
    <w:rPr>
      <w:rFonts w:ascii="Times_New" w:eastAsia="Times New Roman" w:hAnsi="Times_New"/>
      <w:noProof/>
      <w:sz w:val="22"/>
      <w:szCs w:val="20"/>
      <w:lang w:val="en-GB"/>
    </w:rPr>
  </w:style>
  <w:style w:type="paragraph" w:styleId="PlainText">
    <w:name w:val="Plain Text"/>
    <w:basedOn w:val="Normal"/>
    <w:link w:val="PlainTextChar"/>
    <w:uiPriority w:val="99"/>
    <w:rsid w:val="00C11EF5"/>
    <w:rPr>
      <w:rFonts w:ascii="Consolas" w:eastAsia="Times New Roman" w:hAnsi="Consolas" w:cs="Consolas"/>
      <w:sz w:val="21"/>
      <w:szCs w:val="21"/>
      <w:lang w:val="en-US"/>
    </w:rPr>
  </w:style>
  <w:style w:type="character" w:customStyle="1" w:styleId="PlainTextChar">
    <w:name w:val="Plain Text Char"/>
    <w:basedOn w:val="DefaultParagraphFont"/>
    <w:link w:val="PlainText"/>
    <w:uiPriority w:val="99"/>
    <w:rsid w:val="00C11EF5"/>
    <w:rPr>
      <w:rFonts w:ascii="Consolas" w:eastAsia="Times New Roman" w:hAnsi="Consolas" w:cs="Consolas"/>
      <w:sz w:val="21"/>
      <w:szCs w:val="21"/>
    </w:rPr>
  </w:style>
  <w:style w:type="character" w:customStyle="1" w:styleId="l5def12">
    <w:name w:val="l5def12"/>
    <w:basedOn w:val="DefaultParagraphFont"/>
    <w:rsid w:val="00274402"/>
    <w:rPr>
      <w:rFonts w:ascii="Arial" w:hAnsi="Arial" w:cs="Arial" w:hint="default"/>
      <w:color w:val="000000"/>
      <w:sz w:val="26"/>
      <w:szCs w:val="26"/>
    </w:rPr>
  </w:style>
  <w:style w:type="character" w:customStyle="1" w:styleId="l5def13">
    <w:name w:val="l5def13"/>
    <w:basedOn w:val="DefaultParagraphFont"/>
    <w:rsid w:val="00274402"/>
    <w:rPr>
      <w:rFonts w:ascii="Arial" w:hAnsi="Arial" w:cs="Arial" w:hint="default"/>
      <w:color w:val="000000"/>
      <w:sz w:val="26"/>
      <w:szCs w:val="26"/>
    </w:rPr>
  </w:style>
  <w:style w:type="character" w:customStyle="1" w:styleId="l5def14">
    <w:name w:val="l5def14"/>
    <w:basedOn w:val="DefaultParagraphFont"/>
    <w:rsid w:val="00274402"/>
    <w:rPr>
      <w:rFonts w:ascii="Arial" w:hAnsi="Arial" w:cs="Arial" w:hint="default"/>
      <w:color w:val="000000"/>
      <w:sz w:val="26"/>
      <w:szCs w:val="26"/>
    </w:rPr>
  </w:style>
  <w:style w:type="character" w:customStyle="1" w:styleId="l5def15">
    <w:name w:val="l5def15"/>
    <w:basedOn w:val="DefaultParagraphFont"/>
    <w:rsid w:val="00274402"/>
    <w:rPr>
      <w:rFonts w:ascii="Arial" w:hAnsi="Arial" w:cs="Arial" w:hint="default"/>
      <w:color w:val="000000"/>
      <w:sz w:val="26"/>
      <w:szCs w:val="26"/>
    </w:rPr>
  </w:style>
  <w:style w:type="character" w:customStyle="1" w:styleId="l5def16">
    <w:name w:val="l5def16"/>
    <w:basedOn w:val="DefaultParagraphFont"/>
    <w:rsid w:val="00274402"/>
    <w:rPr>
      <w:rFonts w:ascii="Arial" w:hAnsi="Arial" w:cs="Arial" w:hint="default"/>
      <w:color w:val="000000"/>
      <w:sz w:val="26"/>
      <w:szCs w:val="26"/>
    </w:rPr>
  </w:style>
  <w:style w:type="character" w:customStyle="1" w:styleId="l5tlu1">
    <w:name w:val="l5tlu1"/>
    <w:basedOn w:val="DefaultParagraphFont"/>
    <w:rsid w:val="007C1C4E"/>
    <w:rPr>
      <w:b/>
      <w:bCs/>
      <w:color w:val="000000"/>
      <w:sz w:val="32"/>
      <w:szCs w:val="32"/>
    </w:rPr>
  </w:style>
  <w:style w:type="character" w:customStyle="1" w:styleId="Heading1Char">
    <w:name w:val="Heading 1 Char"/>
    <w:aliases w:val="h1 Char"/>
    <w:basedOn w:val="DefaultParagraphFont"/>
    <w:link w:val="Heading1"/>
    <w:uiPriority w:val="9"/>
    <w:rsid w:val="000D5CD6"/>
    <w:rPr>
      <w:rFonts w:ascii="Times New Roman" w:eastAsia="Times New Roman" w:hAnsi="Times New Roman" w:cs="Times New Roman"/>
      <w:b/>
      <w:bCs/>
      <w:kern w:val="36"/>
      <w:sz w:val="48"/>
      <w:szCs w:val="48"/>
      <w:lang w:val="ro-RO" w:eastAsia="ro-RO"/>
    </w:rPr>
  </w:style>
  <w:style w:type="character" w:customStyle="1" w:styleId="apple-converted-space">
    <w:name w:val="apple-converted-space"/>
    <w:basedOn w:val="DefaultParagraphFont"/>
    <w:rsid w:val="000D5CD6"/>
  </w:style>
  <w:style w:type="character" w:customStyle="1" w:styleId="data">
    <w:name w:val="data"/>
    <w:basedOn w:val="DefaultParagraphFont"/>
    <w:rsid w:val="000D5CD6"/>
  </w:style>
  <w:style w:type="character" w:customStyle="1" w:styleId="categoria">
    <w:name w:val="categoria"/>
    <w:basedOn w:val="DefaultParagraphFont"/>
    <w:rsid w:val="000D5CD6"/>
  </w:style>
  <w:style w:type="character" w:styleId="Emphasis">
    <w:name w:val="Emphasis"/>
    <w:basedOn w:val="DefaultParagraphFont"/>
    <w:qFormat/>
    <w:rsid w:val="000D5CD6"/>
    <w:rPr>
      <w:i/>
      <w:iCs/>
    </w:rPr>
  </w:style>
  <w:style w:type="paragraph" w:styleId="TOC1">
    <w:name w:val="toc 1"/>
    <w:basedOn w:val="Normal"/>
    <w:next w:val="Normal"/>
    <w:uiPriority w:val="39"/>
    <w:rsid w:val="00B87B4A"/>
    <w:pPr>
      <w:spacing w:before="120"/>
    </w:pPr>
    <w:rPr>
      <w:rFonts w:ascii="Times New Roman" w:eastAsia="Times New Roman" w:hAnsi="Times New Roman"/>
      <w:b/>
      <w:sz w:val="22"/>
      <w:szCs w:val="20"/>
      <w:lang w:val="en-US"/>
    </w:rPr>
  </w:style>
  <w:style w:type="paragraph" w:customStyle="1" w:styleId="TOCTitle">
    <w:name w:val="TOC Title"/>
    <w:basedOn w:val="Heading1"/>
    <w:next w:val="TOC1"/>
    <w:rsid w:val="00B87B4A"/>
    <w:pPr>
      <w:keepNext/>
      <w:pageBreakBefore/>
      <w:pBdr>
        <w:bottom w:val="single" w:sz="4" w:space="0" w:color="auto"/>
      </w:pBdr>
      <w:spacing w:before="360" w:beforeAutospacing="0" w:after="240" w:afterAutospacing="0"/>
    </w:pPr>
    <w:rPr>
      <w:rFonts w:ascii="Arial" w:hAnsi="Arial"/>
      <w:bCs w:val="0"/>
      <w:kern w:val="0"/>
      <w:sz w:val="40"/>
      <w:szCs w:val="20"/>
      <w:lang w:val="en-US" w:eastAsia="en-US"/>
    </w:rPr>
  </w:style>
  <w:style w:type="paragraph" w:customStyle="1" w:styleId="Bodytext">
    <w:name w:val="Bodytext"/>
    <w:aliases w:val="bt"/>
    <w:basedOn w:val="Normal"/>
    <w:rsid w:val="00B87B4A"/>
    <w:pPr>
      <w:spacing w:after="240"/>
    </w:pPr>
    <w:rPr>
      <w:rFonts w:ascii="Times New Roman" w:eastAsia="Times New Roman" w:hAnsi="Times New Roman"/>
      <w:sz w:val="22"/>
      <w:szCs w:val="20"/>
      <w:lang w:val="en-US"/>
    </w:rPr>
  </w:style>
  <w:style w:type="paragraph" w:customStyle="1" w:styleId="standard">
    <w:name w:val="standard"/>
    <w:basedOn w:val="Normal"/>
    <w:rsid w:val="00B87B4A"/>
    <w:pPr>
      <w:autoSpaceDN w:val="0"/>
    </w:pPr>
    <w:rPr>
      <w:rFonts w:ascii="Liberation Serif" w:hAnsi="Liberation Serif"/>
      <w:lang w:val="ro-RO" w:eastAsia="ro-RO"/>
    </w:rPr>
  </w:style>
  <w:style w:type="character" w:customStyle="1" w:styleId="tal1">
    <w:name w:val="tal1"/>
    <w:basedOn w:val="DefaultParagraphFont"/>
    <w:rsid w:val="00B87B4A"/>
  </w:style>
  <w:style w:type="paragraph" w:styleId="EndnoteText">
    <w:name w:val="endnote text"/>
    <w:basedOn w:val="Normal"/>
    <w:link w:val="EndnoteTextChar"/>
    <w:uiPriority w:val="99"/>
    <w:unhideWhenUsed/>
    <w:rsid w:val="00B87B4A"/>
    <w:rPr>
      <w:sz w:val="20"/>
      <w:szCs w:val="20"/>
      <w:lang w:val="en-US"/>
    </w:rPr>
  </w:style>
  <w:style w:type="character" w:customStyle="1" w:styleId="EndnoteTextChar">
    <w:name w:val="Endnote Text Char"/>
    <w:basedOn w:val="DefaultParagraphFont"/>
    <w:link w:val="EndnoteText"/>
    <w:uiPriority w:val="99"/>
    <w:rsid w:val="00B87B4A"/>
    <w:rPr>
      <w:sz w:val="20"/>
      <w:szCs w:val="20"/>
    </w:rPr>
  </w:style>
  <w:style w:type="character" w:styleId="EndnoteReference">
    <w:name w:val="endnote reference"/>
    <w:basedOn w:val="DefaultParagraphFont"/>
    <w:uiPriority w:val="99"/>
    <w:unhideWhenUsed/>
    <w:rsid w:val="00B87B4A"/>
    <w:rPr>
      <w:vertAlign w:val="superscript"/>
    </w:rPr>
  </w:style>
  <w:style w:type="paragraph" w:customStyle="1" w:styleId="doc-ti">
    <w:name w:val="doc-ti"/>
    <w:basedOn w:val="Normal"/>
    <w:rsid w:val="0091311E"/>
    <w:pPr>
      <w:spacing w:before="100" w:beforeAutospacing="1" w:after="100" w:afterAutospacing="1"/>
    </w:pPr>
    <w:rPr>
      <w:rFonts w:ascii="Times New Roman" w:eastAsia="Times New Roman" w:hAnsi="Times New Roman"/>
      <w:lang w:val="ro-RO" w:eastAsia="ro-RO"/>
    </w:rPr>
  </w:style>
  <w:style w:type="paragraph" w:customStyle="1" w:styleId="CM4">
    <w:name w:val="CM4"/>
    <w:basedOn w:val="Normal"/>
    <w:next w:val="Normal"/>
    <w:uiPriority w:val="99"/>
    <w:rsid w:val="00EC296D"/>
    <w:pPr>
      <w:autoSpaceDE w:val="0"/>
      <w:autoSpaceDN w:val="0"/>
      <w:adjustRightInd w:val="0"/>
    </w:pPr>
    <w:rPr>
      <w:rFonts w:ascii="EUAlbertina" w:hAnsi="EUAlbertina"/>
      <w:b/>
      <w:bCs/>
      <w:lang w:val="ro-RO"/>
    </w:rPr>
  </w:style>
  <w:style w:type="paragraph" w:customStyle="1" w:styleId="CM1">
    <w:name w:val="CM1"/>
    <w:basedOn w:val="Normal"/>
    <w:next w:val="Normal"/>
    <w:uiPriority w:val="99"/>
    <w:rsid w:val="00EC296D"/>
    <w:pPr>
      <w:autoSpaceDE w:val="0"/>
      <w:autoSpaceDN w:val="0"/>
      <w:adjustRightInd w:val="0"/>
    </w:pPr>
    <w:rPr>
      <w:rFonts w:ascii="EUAlbertina" w:hAnsi="EUAlbertina"/>
      <w:lang w:val="ro-RO"/>
    </w:rPr>
  </w:style>
  <w:style w:type="paragraph" w:customStyle="1" w:styleId="ChapterTitle">
    <w:name w:val="ChapterTitle"/>
    <w:basedOn w:val="Normal"/>
    <w:next w:val="Normal"/>
    <w:rsid w:val="00EC296D"/>
    <w:pPr>
      <w:keepNext/>
      <w:spacing w:before="120" w:after="360" w:line="360" w:lineRule="auto"/>
      <w:jc w:val="center"/>
    </w:pPr>
    <w:rPr>
      <w:rFonts w:ascii="Times New Roman" w:eastAsia="Times New Roman" w:hAnsi="Times New Roman"/>
      <w:b/>
      <w:sz w:val="32"/>
      <w:lang w:val="ro-RO"/>
    </w:rPr>
  </w:style>
  <w:style w:type="paragraph" w:customStyle="1" w:styleId="CM3">
    <w:name w:val="CM3"/>
    <w:basedOn w:val="Default"/>
    <w:next w:val="Default"/>
    <w:uiPriority w:val="99"/>
    <w:rsid w:val="00EC296D"/>
    <w:pPr>
      <w:widowControl/>
    </w:pPr>
    <w:rPr>
      <w:rFonts w:ascii="EUAlbertina" w:eastAsia="Cambria" w:hAnsi="EUAlbertina"/>
      <w:color w:val="444444"/>
      <w:lang w:eastAsia="en-US"/>
    </w:rPr>
  </w:style>
  <w:style w:type="paragraph" w:customStyle="1" w:styleId="ManualNumPar1">
    <w:name w:val="Manual NumPar 1"/>
    <w:basedOn w:val="Normal"/>
    <w:next w:val="Normal"/>
    <w:rsid w:val="00EC296D"/>
    <w:pPr>
      <w:spacing w:before="120" w:after="120" w:line="360" w:lineRule="auto"/>
      <w:ind w:left="850" w:hanging="850"/>
      <w:outlineLvl w:val="0"/>
    </w:pPr>
    <w:rPr>
      <w:rFonts w:ascii="Times New Roman" w:eastAsia="Times New Roman" w:hAnsi="Times New Roman"/>
      <w:lang w:val="ro-RO"/>
    </w:rPr>
  </w:style>
  <w:style w:type="paragraph" w:customStyle="1" w:styleId="Normal10">
    <w:name w:val="Normal1"/>
    <w:basedOn w:val="Normal"/>
    <w:rsid w:val="00EC296D"/>
    <w:pPr>
      <w:spacing w:before="100" w:beforeAutospacing="1" w:after="100" w:afterAutospacing="1"/>
    </w:pPr>
    <w:rPr>
      <w:rFonts w:ascii="Times New Roman" w:eastAsia="Times New Roman" w:hAnsi="Times New Roman"/>
      <w:lang w:val="en-US"/>
    </w:rPr>
  </w:style>
  <w:style w:type="paragraph" w:customStyle="1" w:styleId="sti-art">
    <w:name w:val="sti-art"/>
    <w:basedOn w:val="Normal"/>
    <w:rsid w:val="00EC296D"/>
    <w:pPr>
      <w:spacing w:before="100" w:beforeAutospacing="1" w:after="100" w:afterAutospacing="1"/>
    </w:pPr>
    <w:rPr>
      <w:rFonts w:ascii="Times New Roman" w:eastAsia="Times New Roman" w:hAnsi="Times New Roman"/>
      <w:lang w:val="en-US"/>
    </w:rPr>
  </w:style>
  <w:style w:type="paragraph" w:customStyle="1" w:styleId="norm3">
    <w:name w:val="norm3"/>
    <w:basedOn w:val="Normal"/>
    <w:rsid w:val="00EC296D"/>
    <w:pPr>
      <w:spacing w:before="120" w:line="312" w:lineRule="atLeast"/>
      <w:jc w:val="both"/>
    </w:pPr>
    <w:rPr>
      <w:rFonts w:ascii="Times New Roman" w:eastAsia="Times New Roman" w:hAnsi="Times New Roman"/>
      <w:lang w:val="ro-RO" w:eastAsia="ro-RO"/>
    </w:rPr>
  </w:style>
  <w:style w:type="paragraph" w:customStyle="1" w:styleId="Alin">
    <w:name w:val="Alin"/>
    <w:basedOn w:val="Normal"/>
    <w:qFormat/>
    <w:rsid w:val="00EC296D"/>
    <w:pPr>
      <w:numPr>
        <w:ilvl w:val="6"/>
        <w:numId w:val="1"/>
      </w:numPr>
      <w:spacing w:before="120" w:after="120" w:line="360" w:lineRule="auto"/>
      <w:jc w:val="both"/>
    </w:pPr>
    <w:rPr>
      <w:rFonts w:ascii="Times New Roman" w:eastAsia="SimSun" w:hAnsi="Times New Roman"/>
      <w:lang w:val="ro-RO" w:eastAsia="zh-CN"/>
    </w:rPr>
  </w:style>
  <w:style w:type="paragraph" w:customStyle="1" w:styleId="Art">
    <w:name w:val="Art"/>
    <w:basedOn w:val="Normal"/>
    <w:autoRedefine/>
    <w:qFormat/>
    <w:rsid w:val="00EC296D"/>
    <w:pPr>
      <w:shd w:val="clear" w:color="000000" w:fill="auto"/>
      <w:spacing w:after="120"/>
      <w:jc w:val="both"/>
    </w:pPr>
    <w:rPr>
      <w:rFonts w:ascii="Arial" w:eastAsia="SimSun" w:hAnsi="Arial" w:cs="Arial"/>
      <w:iCs/>
      <w:sz w:val="22"/>
      <w:szCs w:val="22"/>
      <w:lang w:val="ro-RO"/>
    </w:rPr>
  </w:style>
  <w:style w:type="character" w:customStyle="1" w:styleId="superscript">
    <w:name w:val="superscript"/>
    <w:basedOn w:val="DefaultParagraphFont"/>
    <w:rsid w:val="00EC296D"/>
    <w:rPr>
      <w:sz w:val="17"/>
      <w:szCs w:val="17"/>
      <w:vertAlign w:val="superscript"/>
    </w:rPr>
  </w:style>
  <w:style w:type="character" w:customStyle="1" w:styleId="l5def17">
    <w:name w:val="l5def17"/>
    <w:basedOn w:val="DefaultParagraphFont"/>
    <w:rsid w:val="00EC296D"/>
    <w:rPr>
      <w:rFonts w:ascii="Arial" w:hAnsi="Arial" w:cs="Arial" w:hint="default"/>
      <w:color w:val="000000"/>
      <w:sz w:val="26"/>
      <w:szCs w:val="26"/>
    </w:rPr>
  </w:style>
  <w:style w:type="paragraph" w:customStyle="1" w:styleId="cm40">
    <w:name w:val="cm4"/>
    <w:basedOn w:val="Normal"/>
    <w:rsid w:val="00EC296D"/>
    <w:pPr>
      <w:autoSpaceDE w:val="0"/>
      <w:autoSpaceDN w:val="0"/>
    </w:pPr>
    <w:rPr>
      <w:rFonts w:ascii="Times New Roman" w:hAnsi="Times New Roman"/>
      <w:lang w:val="ro-RO" w:eastAsia="ro-RO"/>
    </w:rPr>
  </w:style>
  <w:style w:type="paragraph" w:customStyle="1" w:styleId="Normal2">
    <w:name w:val="Normal2"/>
    <w:basedOn w:val="Normal"/>
    <w:rsid w:val="00EC296D"/>
    <w:pPr>
      <w:spacing w:before="100" w:beforeAutospacing="1" w:after="100" w:afterAutospacing="1"/>
    </w:pPr>
    <w:rPr>
      <w:rFonts w:ascii="Times New Roman" w:eastAsia="Times New Roman" w:hAnsi="Times New Roman"/>
      <w:lang w:val="en-US"/>
    </w:rPr>
  </w:style>
  <w:style w:type="character" w:customStyle="1" w:styleId="ListParagraphChar">
    <w:name w:val="List Paragraph Char"/>
    <w:aliases w:val="Paragraphe EI Char,Paragraphe de liste1 Char,EC Char,Paragraphe de liste Char"/>
    <w:link w:val="ListParagraph"/>
    <w:uiPriority w:val="34"/>
    <w:locked/>
    <w:rsid w:val="00EC296D"/>
    <w:rPr>
      <w:rFonts w:ascii="Calibri" w:eastAsia="Calibri" w:hAnsi="Calibri" w:cs="Times New Roman"/>
      <w:sz w:val="22"/>
      <w:szCs w:val="22"/>
      <w:lang w:val="ro-RO"/>
    </w:rPr>
  </w:style>
  <w:style w:type="character" w:customStyle="1" w:styleId="super">
    <w:name w:val="super"/>
    <w:basedOn w:val="DefaultParagraphFont"/>
    <w:rsid w:val="00EC296D"/>
  </w:style>
  <w:style w:type="paragraph" w:customStyle="1" w:styleId="Listparagraf1">
    <w:name w:val="Listă paragraf1"/>
    <w:basedOn w:val="Normal"/>
    <w:uiPriority w:val="34"/>
    <w:qFormat/>
    <w:rsid w:val="00AA7442"/>
    <w:pPr>
      <w:spacing w:after="200" w:line="276" w:lineRule="auto"/>
      <w:ind w:left="720"/>
      <w:contextualSpacing/>
    </w:pPr>
    <w:rPr>
      <w:rFonts w:ascii="Calibri" w:eastAsia="Calibri" w:hAnsi="Calibri"/>
      <w:sz w:val="22"/>
      <w:szCs w:val="22"/>
      <w:lang w:val="ro-RO"/>
    </w:rPr>
  </w:style>
  <w:style w:type="paragraph" w:customStyle="1" w:styleId="Standard0">
    <w:name w:val="Standard"/>
    <w:rsid w:val="0093391B"/>
    <w:pPr>
      <w:widowControl w:val="0"/>
      <w:suppressAutoHyphens/>
      <w:autoSpaceDN w:val="0"/>
    </w:pPr>
    <w:rPr>
      <w:rFonts w:ascii="Liberation Serif" w:eastAsia="DejaVu Sans" w:hAnsi="Liberation Serif" w:cs="DejaVu Sans"/>
      <w:kern w:val="3"/>
      <w:sz w:val="24"/>
      <w:szCs w:val="24"/>
      <w:lang w:val="en-US"/>
    </w:rPr>
  </w:style>
  <w:style w:type="character" w:customStyle="1" w:styleId="Heading6Char">
    <w:name w:val="Heading 6 Char"/>
    <w:basedOn w:val="DefaultParagraphFont"/>
    <w:link w:val="Heading6"/>
    <w:rsid w:val="00656741"/>
    <w:rPr>
      <w:rFonts w:ascii="Calibri" w:eastAsia="Times New Roman" w:hAnsi="Calibri" w:cs="Times New Roman"/>
      <w:i/>
      <w:iCs/>
      <w:color w:val="243F60"/>
      <w:lang w:val="fr-FR"/>
    </w:rPr>
  </w:style>
  <w:style w:type="paragraph" w:customStyle="1" w:styleId="title-doc-first">
    <w:name w:val="title-doc-first"/>
    <w:basedOn w:val="Normal"/>
    <w:rsid w:val="008869CE"/>
    <w:pPr>
      <w:spacing w:before="100" w:beforeAutospacing="1" w:after="100" w:afterAutospacing="1"/>
    </w:pPr>
    <w:rPr>
      <w:rFonts w:ascii="Times New Roman" w:eastAsia="Times New Roman" w:hAnsi="Times New Roman"/>
      <w:lang w:val="ro-RO" w:eastAsia="ro-RO"/>
    </w:rPr>
  </w:style>
  <w:style w:type="character" w:customStyle="1" w:styleId="highlight">
    <w:name w:val="highlight"/>
    <w:basedOn w:val="DefaultParagraphFont"/>
    <w:rsid w:val="008869CE"/>
  </w:style>
  <w:style w:type="paragraph" w:customStyle="1" w:styleId="title-doc-last">
    <w:name w:val="title-doc-last"/>
    <w:basedOn w:val="Normal"/>
    <w:rsid w:val="008869CE"/>
    <w:pPr>
      <w:spacing w:before="100" w:beforeAutospacing="1" w:after="100" w:afterAutospacing="1"/>
    </w:pPr>
    <w:rPr>
      <w:rFonts w:ascii="Times New Roman" w:eastAsia="Times New Roman" w:hAnsi="Times New Roman"/>
      <w:lang w:val="ro-RO" w:eastAsia="ro-RO"/>
    </w:rPr>
  </w:style>
  <w:style w:type="character" w:customStyle="1" w:styleId="Heading2Char">
    <w:name w:val="Heading 2 Char"/>
    <w:basedOn w:val="DefaultParagraphFont"/>
    <w:link w:val="Heading2"/>
    <w:uiPriority w:val="9"/>
    <w:rsid w:val="00957867"/>
    <w:rPr>
      <w:rFonts w:ascii="Cambria" w:eastAsia="Times New Roman" w:hAnsi="Cambria" w:cs="Times New Roman"/>
      <w:color w:val="365F91"/>
      <w:sz w:val="26"/>
      <w:szCs w:val="26"/>
      <w:lang w:val="ro-RO"/>
    </w:rPr>
  </w:style>
  <w:style w:type="paragraph" w:customStyle="1" w:styleId="Normal20">
    <w:name w:val="Normal2"/>
    <w:basedOn w:val="Normal"/>
    <w:rsid w:val="00957867"/>
    <w:pPr>
      <w:spacing w:before="100" w:beforeAutospacing="1" w:after="100" w:afterAutospacing="1"/>
    </w:pPr>
    <w:rPr>
      <w:rFonts w:ascii="Times New Roman" w:eastAsia="Times New Roman" w:hAnsi="Times New Roman"/>
      <w:lang w:val="en-US"/>
    </w:rPr>
  </w:style>
  <w:style w:type="character" w:customStyle="1" w:styleId="pt">
    <w:name w:val="pt"/>
    <w:basedOn w:val="DefaultParagraphFont"/>
    <w:rsid w:val="00957867"/>
  </w:style>
  <w:style w:type="character" w:customStyle="1" w:styleId="tpt">
    <w:name w:val="tpt"/>
    <w:basedOn w:val="DefaultParagraphFont"/>
    <w:rsid w:val="00957867"/>
  </w:style>
  <w:style w:type="character" w:customStyle="1" w:styleId="li">
    <w:name w:val="li"/>
    <w:basedOn w:val="DefaultParagraphFont"/>
    <w:rsid w:val="00957867"/>
  </w:style>
  <w:style w:type="character" w:customStyle="1" w:styleId="tli">
    <w:name w:val="tli"/>
    <w:basedOn w:val="DefaultParagraphFont"/>
    <w:rsid w:val="00957867"/>
  </w:style>
  <w:style w:type="paragraph" w:customStyle="1" w:styleId="title-article-norm">
    <w:name w:val="title-article-norm"/>
    <w:basedOn w:val="Normal"/>
    <w:rsid w:val="00957867"/>
    <w:pPr>
      <w:spacing w:before="100" w:beforeAutospacing="1" w:after="100" w:afterAutospacing="1"/>
    </w:pPr>
    <w:rPr>
      <w:rFonts w:ascii="Times New Roman" w:eastAsia="Times New Roman" w:hAnsi="Times New Roman"/>
      <w:lang w:val="ro-RO" w:eastAsia="ro-RO"/>
    </w:rPr>
  </w:style>
  <w:style w:type="paragraph" w:customStyle="1" w:styleId="ti-art">
    <w:name w:val="ti-art"/>
    <w:basedOn w:val="Normal"/>
    <w:rsid w:val="00957867"/>
    <w:pPr>
      <w:spacing w:before="100" w:beforeAutospacing="1" w:after="100" w:afterAutospacing="1"/>
    </w:pPr>
    <w:rPr>
      <w:rFonts w:ascii="Times New Roman" w:eastAsia="Times New Roman" w:hAnsi="Times New Roman"/>
      <w:lang w:val="ro-RO" w:eastAsia="ro-RO"/>
    </w:rPr>
  </w:style>
  <w:style w:type="character" w:customStyle="1" w:styleId="abrog30602846act68487">
    <w:name w:val="abrog30602846act68487"/>
    <w:basedOn w:val="DefaultParagraphFont"/>
    <w:rsid w:val="00957867"/>
  </w:style>
  <w:style w:type="character" w:customStyle="1" w:styleId="l5ghi1">
    <w:name w:val="l5ghi1"/>
    <w:basedOn w:val="DefaultParagraphFont"/>
    <w:rsid w:val="00957867"/>
    <w:rPr>
      <w:color w:val="000000"/>
      <w:sz w:val="26"/>
      <w:szCs w:val="26"/>
    </w:rPr>
  </w:style>
  <w:style w:type="character" w:customStyle="1" w:styleId="l5ghi10">
    <w:name w:val="l5_ghi1"/>
    <w:basedOn w:val="DefaultParagraphFont"/>
    <w:rsid w:val="00957867"/>
    <w:rPr>
      <w:sz w:val="26"/>
      <w:szCs w:val="26"/>
      <w:shd w:val="clear" w:color="auto" w:fill="E0E0F0"/>
    </w:rPr>
  </w:style>
  <w:style w:type="character" w:customStyle="1" w:styleId="l5ghi2">
    <w:name w:val="l5_ghi2"/>
    <w:basedOn w:val="DefaultParagraphFont"/>
    <w:rsid w:val="00957867"/>
    <w:rPr>
      <w:sz w:val="26"/>
      <w:szCs w:val="26"/>
      <w:shd w:val="clear" w:color="auto" w:fill="E0E0F0"/>
    </w:rPr>
  </w:style>
  <w:style w:type="character" w:customStyle="1" w:styleId="l5ghi3">
    <w:name w:val="l5_ghi3"/>
    <w:basedOn w:val="DefaultParagraphFont"/>
    <w:rsid w:val="00957867"/>
    <w:rPr>
      <w:sz w:val="26"/>
      <w:szCs w:val="26"/>
      <w:shd w:val="clear" w:color="auto" w:fill="E0E0F0"/>
    </w:rPr>
  </w:style>
  <w:style w:type="character" w:customStyle="1" w:styleId="l5ghi4">
    <w:name w:val="l5_ghi4"/>
    <w:basedOn w:val="DefaultParagraphFont"/>
    <w:rsid w:val="00957867"/>
    <w:rPr>
      <w:sz w:val="26"/>
      <w:szCs w:val="26"/>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1161">
      <w:bodyDiv w:val="1"/>
      <w:marLeft w:val="0"/>
      <w:marRight w:val="0"/>
      <w:marTop w:val="0"/>
      <w:marBottom w:val="0"/>
      <w:divBdr>
        <w:top w:val="none" w:sz="0" w:space="0" w:color="auto"/>
        <w:left w:val="none" w:sz="0" w:space="0" w:color="auto"/>
        <w:bottom w:val="none" w:sz="0" w:space="0" w:color="auto"/>
        <w:right w:val="none" w:sz="0" w:space="0" w:color="auto"/>
      </w:divBdr>
      <w:divsChild>
        <w:div w:id="705712831">
          <w:marLeft w:val="0"/>
          <w:marRight w:val="0"/>
          <w:marTop w:val="0"/>
          <w:marBottom w:val="0"/>
          <w:divBdr>
            <w:top w:val="none" w:sz="0" w:space="0" w:color="auto"/>
            <w:left w:val="none" w:sz="0" w:space="0" w:color="auto"/>
            <w:bottom w:val="none" w:sz="0" w:space="0" w:color="auto"/>
            <w:right w:val="none" w:sz="0" w:space="0" w:color="auto"/>
          </w:divBdr>
        </w:div>
      </w:divsChild>
    </w:div>
    <w:div w:id="92360860">
      <w:bodyDiv w:val="1"/>
      <w:marLeft w:val="0"/>
      <w:marRight w:val="0"/>
      <w:marTop w:val="0"/>
      <w:marBottom w:val="0"/>
      <w:divBdr>
        <w:top w:val="none" w:sz="0" w:space="0" w:color="auto"/>
        <w:left w:val="none" w:sz="0" w:space="0" w:color="auto"/>
        <w:bottom w:val="none" w:sz="0" w:space="0" w:color="auto"/>
        <w:right w:val="none" w:sz="0" w:space="0" w:color="auto"/>
      </w:divBdr>
      <w:divsChild>
        <w:div w:id="903223271">
          <w:marLeft w:val="0"/>
          <w:marRight w:val="0"/>
          <w:marTop w:val="0"/>
          <w:marBottom w:val="0"/>
          <w:divBdr>
            <w:top w:val="none" w:sz="0" w:space="0" w:color="auto"/>
            <w:left w:val="none" w:sz="0" w:space="0" w:color="auto"/>
            <w:bottom w:val="none" w:sz="0" w:space="0" w:color="auto"/>
            <w:right w:val="none" w:sz="0" w:space="0" w:color="auto"/>
          </w:divBdr>
          <w:divsChild>
            <w:div w:id="553201335">
              <w:marLeft w:val="0"/>
              <w:marRight w:val="0"/>
              <w:marTop w:val="0"/>
              <w:marBottom w:val="0"/>
              <w:divBdr>
                <w:top w:val="none" w:sz="0" w:space="0" w:color="auto"/>
                <w:left w:val="none" w:sz="0" w:space="0" w:color="auto"/>
                <w:bottom w:val="none" w:sz="0" w:space="0" w:color="auto"/>
                <w:right w:val="none" w:sz="0" w:space="0" w:color="auto"/>
              </w:divBdr>
              <w:divsChild>
                <w:div w:id="1143498093">
                  <w:marLeft w:val="0"/>
                  <w:marRight w:val="0"/>
                  <w:marTop w:val="0"/>
                  <w:marBottom w:val="0"/>
                  <w:divBdr>
                    <w:top w:val="none" w:sz="0" w:space="0" w:color="auto"/>
                    <w:left w:val="none" w:sz="0" w:space="0" w:color="auto"/>
                    <w:bottom w:val="none" w:sz="0" w:space="0" w:color="auto"/>
                    <w:right w:val="none" w:sz="0" w:space="0" w:color="auto"/>
                  </w:divBdr>
                </w:div>
              </w:divsChild>
            </w:div>
            <w:div w:id="907349114">
              <w:marLeft w:val="0"/>
              <w:marRight w:val="0"/>
              <w:marTop w:val="0"/>
              <w:marBottom w:val="0"/>
              <w:divBdr>
                <w:top w:val="none" w:sz="0" w:space="0" w:color="auto"/>
                <w:left w:val="none" w:sz="0" w:space="0" w:color="auto"/>
                <w:bottom w:val="none" w:sz="0" w:space="0" w:color="auto"/>
                <w:right w:val="none" w:sz="0" w:space="0" w:color="auto"/>
              </w:divBdr>
              <w:divsChild>
                <w:div w:id="1994527293">
                  <w:marLeft w:val="0"/>
                  <w:marRight w:val="0"/>
                  <w:marTop w:val="0"/>
                  <w:marBottom w:val="0"/>
                  <w:divBdr>
                    <w:top w:val="none" w:sz="0" w:space="0" w:color="auto"/>
                    <w:left w:val="none" w:sz="0" w:space="0" w:color="auto"/>
                    <w:bottom w:val="none" w:sz="0" w:space="0" w:color="auto"/>
                    <w:right w:val="none" w:sz="0" w:space="0" w:color="auto"/>
                  </w:divBdr>
                </w:div>
              </w:divsChild>
            </w:div>
            <w:div w:id="1032994951">
              <w:marLeft w:val="0"/>
              <w:marRight w:val="0"/>
              <w:marTop w:val="0"/>
              <w:marBottom w:val="0"/>
              <w:divBdr>
                <w:top w:val="none" w:sz="0" w:space="0" w:color="auto"/>
                <w:left w:val="none" w:sz="0" w:space="0" w:color="auto"/>
                <w:bottom w:val="none" w:sz="0" w:space="0" w:color="auto"/>
                <w:right w:val="none" w:sz="0" w:space="0" w:color="auto"/>
              </w:divBdr>
            </w:div>
            <w:div w:id="1229147842">
              <w:marLeft w:val="0"/>
              <w:marRight w:val="0"/>
              <w:marTop w:val="0"/>
              <w:marBottom w:val="0"/>
              <w:divBdr>
                <w:top w:val="none" w:sz="0" w:space="0" w:color="auto"/>
                <w:left w:val="none" w:sz="0" w:space="0" w:color="auto"/>
                <w:bottom w:val="none" w:sz="0" w:space="0" w:color="auto"/>
                <w:right w:val="none" w:sz="0" w:space="0" w:color="auto"/>
              </w:divBdr>
              <w:divsChild>
                <w:div w:id="1435125283">
                  <w:marLeft w:val="0"/>
                  <w:marRight w:val="0"/>
                  <w:marTop w:val="0"/>
                  <w:marBottom w:val="0"/>
                  <w:divBdr>
                    <w:top w:val="none" w:sz="0" w:space="0" w:color="auto"/>
                    <w:left w:val="none" w:sz="0" w:space="0" w:color="auto"/>
                    <w:bottom w:val="none" w:sz="0" w:space="0" w:color="auto"/>
                    <w:right w:val="none" w:sz="0" w:space="0" w:color="auto"/>
                  </w:divBdr>
                </w:div>
              </w:divsChild>
            </w:div>
            <w:div w:id="1721590459">
              <w:marLeft w:val="0"/>
              <w:marRight w:val="0"/>
              <w:marTop w:val="0"/>
              <w:marBottom w:val="0"/>
              <w:divBdr>
                <w:top w:val="none" w:sz="0" w:space="0" w:color="auto"/>
                <w:left w:val="none" w:sz="0" w:space="0" w:color="auto"/>
                <w:bottom w:val="none" w:sz="0" w:space="0" w:color="auto"/>
                <w:right w:val="none" w:sz="0" w:space="0" w:color="auto"/>
              </w:divBdr>
              <w:divsChild>
                <w:div w:id="527303259">
                  <w:marLeft w:val="0"/>
                  <w:marRight w:val="0"/>
                  <w:marTop w:val="0"/>
                  <w:marBottom w:val="0"/>
                  <w:divBdr>
                    <w:top w:val="none" w:sz="0" w:space="0" w:color="auto"/>
                    <w:left w:val="none" w:sz="0" w:space="0" w:color="auto"/>
                    <w:bottom w:val="none" w:sz="0" w:space="0" w:color="auto"/>
                    <w:right w:val="none" w:sz="0" w:space="0" w:color="auto"/>
                  </w:divBdr>
                </w:div>
              </w:divsChild>
            </w:div>
            <w:div w:id="1736736392">
              <w:marLeft w:val="0"/>
              <w:marRight w:val="0"/>
              <w:marTop w:val="0"/>
              <w:marBottom w:val="0"/>
              <w:divBdr>
                <w:top w:val="none" w:sz="0" w:space="0" w:color="auto"/>
                <w:left w:val="none" w:sz="0" w:space="0" w:color="auto"/>
                <w:bottom w:val="none" w:sz="0" w:space="0" w:color="auto"/>
                <w:right w:val="none" w:sz="0" w:space="0" w:color="auto"/>
              </w:divBdr>
              <w:divsChild>
                <w:div w:id="21253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9449">
      <w:bodyDiv w:val="1"/>
      <w:marLeft w:val="0"/>
      <w:marRight w:val="0"/>
      <w:marTop w:val="0"/>
      <w:marBottom w:val="0"/>
      <w:divBdr>
        <w:top w:val="none" w:sz="0" w:space="0" w:color="auto"/>
        <w:left w:val="none" w:sz="0" w:space="0" w:color="auto"/>
        <w:bottom w:val="none" w:sz="0" w:space="0" w:color="auto"/>
        <w:right w:val="none" w:sz="0" w:space="0" w:color="auto"/>
      </w:divBdr>
      <w:divsChild>
        <w:div w:id="1130517480">
          <w:marLeft w:val="0"/>
          <w:marRight w:val="0"/>
          <w:marTop w:val="0"/>
          <w:marBottom w:val="0"/>
          <w:divBdr>
            <w:top w:val="none" w:sz="0" w:space="0" w:color="auto"/>
            <w:left w:val="none" w:sz="0" w:space="0" w:color="auto"/>
            <w:bottom w:val="none" w:sz="0" w:space="0" w:color="auto"/>
            <w:right w:val="none" w:sz="0" w:space="0" w:color="auto"/>
          </w:divBdr>
          <w:divsChild>
            <w:div w:id="920531466">
              <w:marLeft w:val="0"/>
              <w:marRight w:val="0"/>
              <w:marTop w:val="0"/>
              <w:marBottom w:val="0"/>
              <w:divBdr>
                <w:top w:val="none" w:sz="0" w:space="0" w:color="auto"/>
                <w:left w:val="none" w:sz="0" w:space="0" w:color="auto"/>
                <w:bottom w:val="none" w:sz="0" w:space="0" w:color="auto"/>
                <w:right w:val="none" w:sz="0" w:space="0" w:color="auto"/>
              </w:divBdr>
              <w:divsChild>
                <w:div w:id="176772837">
                  <w:marLeft w:val="0"/>
                  <w:marRight w:val="0"/>
                  <w:marTop w:val="0"/>
                  <w:marBottom w:val="0"/>
                  <w:divBdr>
                    <w:top w:val="none" w:sz="0" w:space="0" w:color="auto"/>
                    <w:left w:val="none" w:sz="0" w:space="0" w:color="auto"/>
                    <w:bottom w:val="none" w:sz="0" w:space="0" w:color="auto"/>
                    <w:right w:val="none" w:sz="0" w:space="0" w:color="auto"/>
                  </w:divBdr>
                </w:div>
              </w:divsChild>
            </w:div>
            <w:div w:id="1968664300">
              <w:marLeft w:val="0"/>
              <w:marRight w:val="0"/>
              <w:marTop w:val="0"/>
              <w:marBottom w:val="0"/>
              <w:divBdr>
                <w:top w:val="none" w:sz="0" w:space="0" w:color="auto"/>
                <w:left w:val="none" w:sz="0" w:space="0" w:color="auto"/>
                <w:bottom w:val="none" w:sz="0" w:space="0" w:color="auto"/>
                <w:right w:val="none" w:sz="0" w:space="0" w:color="auto"/>
              </w:divBdr>
              <w:divsChild>
                <w:div w:id="519323165">
                  <w:marLeft w:val="0"/>
                  <w:marRight w:val="0"/>
                  <w:marTop w:val="0"/>
                  <w:marBottom w:val="0"/>
                  <w:divBdr>
                    <w:top w:val="none" w:sz="0" w:space="0" w:color="auto"/>
                    <w:left w:val="none" w:sz="0" w:space="0" w:color="auto"/>
                    <w:bottom w:val="none" w:sz="0" w:space="0" w:color="auto"/>
                    <w:right w:val="none" w:sz="0" w:space="0" w:color="auto"/>
                  </w:divBdr>
                </w:div>
              </w:divsChild>
            </w:div>
            <w:div w:id="1980769200">
              <w:marLeft w:val="0"/>
              <w:marRight w:val="0"/>
              <w:marTop w:val="0"/>
              <w:marBottom w:val="0"/>
              <w:divBdr>
                <w:top w:val="none" w:sz="0" w:space="0" w:color="auto"/>
                <w:left w:val="none" w:sz="0" w:space="0" w:color="auto"/>
                <w:bottom w:val="none" w:sz="0" w:space="0" w:color="auto"/>
                <w:right w:val="none" w:sz="0" w:space="0" w:color="auto"/>
              </w:divBdr>
              <w:divsChild>
                <w:div w:id="13498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6731">
      <w:bodyDiv w:val="1"/>
      <w:marLeft w:val="0"/>
      <w:marRight w:val="0"/>
      <w:marTop w:val="0"/>
      <w:marBottom w:val="0"/>
      <w:divBdr>
        <w:top w:val="none" w:sz="0" w:space="0" w:color="auto"/>
        <w:left w:val="none" w:sz="0" w:space="0" w:color="auto"/>
        <w:bottom w:val="none" w:sz="0" w:space="0" w:color="auto"/>
        <w:right w:val="none" w:sz="0" w:space="0" w:color="auto"/>
      </w:divBdr>
    </w:div>
    <w:div w:id="170141353">
      <w:bodyDiv w:val="1"/>
      <w:marLeft w:val="0"/>
      <w:marRight w:val="0"/>
      <w:marTop w:val="0"/>
      <w:marBottom w:val="0"/>
      <w:divBdr>
        <w:top w:val="none" w:sz="0" w:space="0" w:color="auto"/>
        <w:left w:val="none" w:sz="0" w:space="0" w:color="auto"/>
        <w:bottom w:val="none" w:sz="0" w:space="0" w:color="auto"/>
        <w:right w:val="none" w:sz="0" w:space="0" w:color="auto"/>
      </w:divBdr>
    </w:div>
    <w:div w:id="207576369">
      <w:bodyDiv w:val="1"/>
      <w:marLeft w:val="0"/>
      <w:marRight w:val="0"/>
      <w:marTop w:val="0"/>
      <w:marBottom w:val="0"/>
      <w:divBdr>
        <w:top w:val="none" w:sz="0" w:space="0" w:color="auto"/>
        <w:left w:val="none" w:sz="0" w:space="0" w:color="auto"/>
        <w:bottom w:val="none" w:sz="0" w:space="0" w:color="auto"/>
        <w:right w:val="none" w:sz="0" w:space="0" w:color="auto"/>
      </w:divBdr>
    </w:div>
    <w:div w:id="223761725">
      <w:bodyDiv w:val="1"/>
      <w:marLeft w:val="0"/>
      <w:marRight w:val="0"/>
      <w:marTop w:val="0"/>
      <w:marBottom w:val="0"/>
      <w:divBdr>
        <w:top w:val="none" w:sz="0" w:space="0" w:color="auto"/>
        <w:left w:val="none" w:sz="0" w:space="0" w:color="auto"/>
        <w:bottom w:val="none" w:sz="0" w:space="0" w:color="auto"/>
        <w:right w:val="none" w:sz="0" w:space="0" w:color="auto"/>
      </w:divBdr>
      <w:divsChild>
        <w:div w:id="80949095">
          <w:marLeft w:val="0"/>
          <w:marRight w:val="0"/>
          <w:marTop w:val="0"/>
          <w:marBottom w:val="0"/>
          <w:divBdr>
            <w:top w:val="none" w:sz="0" w:space="0" w:color="auto"/>
            <w:left w:val="none" w:sz="0" w:space="0" w:color="auto"/>
            <w:bottom w:val="none" w:sz="0" w:space="0" w:color="auto"/>
            <w:right w:val="none" w:sz="0" w:space="0" w:color="auto"/>
          </w:divBdr>
          <w:divsChild>
            <w:div w:id="358624526">
              <w:marLeft w:val="0"/>
              <w:marRight w:val="0"/>
              <w:marTop w:val="0"/>
              <w:marBottom w:val="0"/>
              <w:divBdr>
                <w:top w:val="none" w:sz="0" w:space="0" w:color="auto"/>
                <w:left w:val="none" w:sz="0" w:space="0" w:color="auto"/>
                <w:bottom w:val="none" w:sz="0" w:space="0" w:color="auto"/>
                <w:right w:val="none" w:sz="0" w:space="0" w:color="auto"/>
              </w:divBdr>
              <w:divsChild>
                <w:div w:id="8620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89925">
      <w:bodyDiv w:val="1"/>
      <w:marLeft w:val="0"/>
      <w:marRight w:val="0"/>
      <w:marTop w:val="0"/>
      <w:marBottom w:val="0"/>
      <w:divBdr>
        <w:top w:val="none" w:sz="0" w:space="0" w:color="auto"/>
        <w:left w:val="none" w:sz="0" w:space="0" w:color="auto"/>
        <w:bottom w:val="none" w:sz="0" w:space="0" w:color="auto"/>
        <w:right w:val="none" w:sz="0" w:space="0" w:color="auto"/>
      </w:divBdr>
    </w:div>
    <w:div w:id="293949329">
      <w:bodyDiv w:val="1"/>
      <w:marLeft w:val="0"/>
      <w:marRight w:val="0"/>
      <w:marTop w:val="0"/>
      <w:marBottom w:val="0"/>
      <w:divBdr>
        <w:top w:val="none" w:sz="0" w:space="0" w:color="auto"/>
        <w:left w:val="none" w:sz="0" w:space="0" w:color="auto"/>
        <w:bottom w:val="none" w:sz="0" w:space="0" w:color="auto"/>
        <w:right w:val="none" w:sz="0" w:space="0" w:color="auto"/>
      </w:divBdr>
    </w:div>
    <w:div w:id="301465766">
      <w:bodyDiv w:val="1"/>
      <w:marLeft w:val="0"/>
      <w:marRight w:val="0"/>
      <w:marTop w:val="0"/>
      <w:marBottom w:val="0"/>
      <w:divBdr>
        <w:top w:val="none" w:sz="0" w:space="0" w:color="auto"/>
        <w:left w:val="none" w:sz="0" w:space="0" w:color="auto"/>
        <w:bottom w:val="none" w:sz="0" w:space="0" w:color="auto"/>
        <w:right w:val="none" w:sz="0" w:space="0" w:color="auto"/>
      </w:divBdr>
    </w:div>
    <w:div w:id="318848274">
      <w:bodyDiv w:val="1"/>
      <w:marLeft w:val="0"/>
      <w:marRight w:val="0"/>
      <w:marTop w:val="0"/>
      <w:marBottom w:val="0"/>
      <w:divBdr>
        <w:top w:val="none" w:sz="0" w:space="0" w:color="auto"/>
        <w:left w:val="none" w:sz="0" w:space="0" w:color="auto"/>
        <w:bottom w:val="none" w:sz="0" w:space="0" w:color="auto"/>
        <w:right w:val="none" w:sz="0" w:space="0" w:color="auto"/>
      </w:divBdr>
    </w:div>
    <w:div w:id="320306573">
      <w:bodyDiv w:val="1"/>
      <w:marLeft w:val="0"/>
      <w:marRight w:val="0"/>
      <w:marTop w:val="0"/>
      <w:marBottom w:val="0"/>
      <w:divBdr>
        <w:top w:val="none" w:sz="0" w:space="0" w:color="auto"/>
        <w:left w:val="none" w:sz="0" w:space="0" w:color="auto"/>
        <w:bottom w:val="none" w:sz="0" w:space="0" w:color="auto"/>
        <w:right w:val="none" w:sz="0" w:space="0" w:color="auto"/>
      </w:divBdr>
      <w:divsChild>
        <w:div w:id="1160655833">
          <w:marLeft w:val="0"/>
          <w:marRight w:val="0"/>
          <w:marTop w:val="0"/>
          <w:marBottom w:val="0"/>
          <w:divBdr>
            <w:top w:val="none" w:sz="0" w:space="0" w:color="auto"/>
            <w:left w:val="none" w:sz="0" w:space="0" w:color="auto"/>
            <w:bottom w:val="none" w:sz="0" w:space="0" w:color="auto"/>
            <w:right w:val="none" w:sz="0" w:space="0" w:color="auto"/>
          </w:divBdr>
          <w:divsChild>
            <w:div w:id="925966748">
              <w:marLeft w:val="0"/>
              <w:marRight w:val="0"/>
              <w:marTop w:val="0"/>
              <w:marBottom w:val="0"/>
              <w:divBdr>
                <w:top w:val="none" w:sz="0" w:space="0" w:color="auto"/>
                <w:left w:val="none" w:sz="0" w:space="0" w:color="auto"/>
                <w:bottom w:val="none" w:sz="0" w:space="0" w:color="auto"/>
                <w:right w:val="none" w:sz="0" w:space="0" w:color="auto"/>
              </w:divBdr>
              <w:divsChild>
                <w:div w:id="1344360782">
                  <w:marLeft w:val="0"/>
                  <w:marRight w:val="0"/>
                  <w:marTop w:val="0"/>
                  <w:marBottom w:val="0"/>
                  <w:divBdr>
                    <w:top w:val="none" w:sz="0" w:space="0" w:color="auto"/>
                    <w:left w:val="none" w:sz="0" w:space="0" w:color="auto"/>
                    <w:bottom w:val="none" w:sz="0" w:space="0" w:color="auto"/>
                    <w:right w:val="none" w:sz="0" w:space="0" w:color="auto"/>
                  </w:divBdr>
                </w:div>
              </w:divsChild>
            </w:div>
            <w:div w:id="1868062845">
              <w:marLeft w:val="0"/>
              <w:marRight w:val="0"/>
              <w:marTop w:val="0"/>
              <w:marBottom w:val="0"/>
              <w:divBdr>
                <w:top w:val="none" w:sz="0" w:space="0" w:color="auto"/>
                <w:left w:val="none" w:sz="0" w:space="0" w:color="auto"/>
                <w:bottom w:val="none" w:sz="0" w:space="0" w:color="auto"/>
                <w:right w:val="none" w:sz="0" w:space="0" w:color="auto"/>
              </w:divBdr>
              <w:divsChild>
                <w:div w:id="596982537">
                  <w:marLeft w:val="0"/>
                  <w:marRight w:val="0"/>
                  <w:marTop w:val="0"/>
                  <w:marBottom w:val="0"/>
                  <w:divBdr>
                    <w:top w:val="none" w:sz="0" w:space="0" w:color="auto"/>
                    <w:left w:val="none" w:sz="0" w:space="0" w:color="auto"/>
                    <w:bottom w:val="none" w:sz="0" w:space="0" w:color="auto"/>
                    <w:right w:val="none" w:sz="0" w:space="0" w:color="auto"/>
                  </w:divBdr>
                </w:div>
              </w:divsChild>
            </w:div>
            <w:div w:id="2055498503">
              <w:marLeft w:val="0"/>
              <w:marRight w:val="0"/>
              <w:marTop w:val="0"/>
              <w:marBottom w:val="0"/>
              <w:divBdr>
                <w:top w:val="none" w:sz="0" w:space="0" w:color="auto"/>
                <w:left w:val="none" w:sz="0" w:space="0" w:color="auto"/>
                <w:bottom w:val="none" w:sz="0" w:space="0" w:color="auto"/>
                <w:right w:val="none" w:sz="0" w:space="0" w:color="auto"/>
              </w:divBdr>
              <w:divsChild>
                <w:div w:id="17446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6564">
      <w:bodyDiv w:val="1"/>
      <w:marLeft w:val="0"/>
      <w:marRight w:val="0"/>
      <w:marTop w:val="0"/>
      <w:marBottom w:val="0"/>
      <w:divBdr>
        <w:top w:val="none" w:sz="0" w:space="0" w:color="auto"/>
        <w:left w:val="none" w:sz="0" w:space="0" w:color="auto"/>
        <w:bottom w:val="none" w:sz="0" w:space="0" w:color="auto"/>
        <w:right w:val="none" w:sz="0" w:space="0" w:color="auto"/>
      </w:divBdr>
      <w:divsChild>
        <w:div w:id="294064747">
          <w:marLeft w:val="0"/>
          <w:marRight w:val="0"/>
          <w:marTop w:val="0"/>
          <w:marBottom w:val="0"/>
          <w:divBdr>
            <w:top w:val="none" w:sz="0" w:space="0" w:color="auto"/>
            <w:left w:val="none" w:sz="0" w:space="0" w:color="auto"/>
            <w:bottom w:val="none" w:sz="0" w:space="0" w:color="auto"/>
            <w:right w:val="none" w:sz="0" w:space="0" w:color="auto"/>
          </w:divBdr>
          <w:divsChild>
            <w:div w:id="899053809">
              <w:marLeft w:val="0"/>
              <w:marRight w:val="0"/>
              <w:marTop w:val="0"/>
              <w:marBottom w:val="0"/>
              <w:divBdr>
                <w:top w:val="none" w:sz="0" w:space="0" w:color="auto"/>
                <w:left w:val="none" w:sz="0" w:space="0" w:color="auto"/>
                <w:bottom w:val="none" w:sz="0" w:space="0" w:color="auto"/>
                <w:right w:val="none" w:sz="0" w:space="0" w:color="auto"/>
              </w:divBdr>
              <w:divsChild>
                <w:div w:id="1593122933">
                  <w:marLeft w:val="0"/>
                  <w:marRight w:val="0"/>
                  <w:marTop w:val="0"/>
                  <w:marBottom w:val="0"/>
                  <w:divBdr>
                    <w:top w:val="none" w:sz="0" w:space="0" w:color="auto"/>
                    <w:left w:val="none" w:sz="0" w:space="0" w:color="auto"/>
                    <w:bottom w:val="none" w:sz="0" w:space="0" w:color="auto"/>
                    <w:right w:val="none" w:sz="0" w:space="0" w:color="auto"/>
                  </w:divBdr>
                </w:div>
              </w:divsChild>
            </w:div>
            <w:div w:id="2085250082">
              <w:marLeft w:val="0"/>
              <w:marRight w:val="0"/>
              <w:marTop w:val="0"/>
              <w:marBottom w:val="0"/>
              <w:divBdr>
                <w:top w:val="none" w:sz="0" w:space="0" w:color="auto"/>
                <w:left w:val="none" w:sz="0" w:space="0" w:color="auto"/>
                <w:bottom w:val="none" w:sz="0" w:space="0" w:color="auto"/>
                <w:right w:val="none" w:sz="0" w:space="0" w:color="auto"/>
              </w:divBdr>
              <w:divsChild>
                <w:div w:id="13358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96646">
      <w:bodyDiv w:val="1"/>
      <w:marLeft w:val="0"/>
      <w:marRight w:val="0"/>
      <w:marTop w:val="0"/>
      <w:marBottom w:val="0"/>
      <w:divBdr>
        <w:top w:val="none" w:sz="0" w:space="0" w:color="auto"/>
        <w:left w:val="none" w:sz="0" w:space="0" w:color="auto"/>
        <w:bottom w:val="none" w:sz="0" w:space="0" w:color="auto"/>
        <w:right w:val="none" w:sz="0" w:space="0" w:color="auto"/>
      </w:divBdr>
    </w:div>
    <w:div w:id="468976453">
      <w:bodyDiv w:val="1"/>
      <w:marLeft w:val="0"/>
      <w:marRight w:val="0"/>
      <w:marTop w:val="0"/>
      <w:marBottom w:val="0"/>
      <w:divBdr>
        <w:top w:val="none" w:sz="0" w:space="0" w:color="auto"/>
        <w:left w:val="none" w:sz="0" w:space="0" w:color="auto"/>
        <w:bottom w:val="none" w:sz="0" w:space="0" w:color="auto"/>
        <w:right w:val="none" w:sz="0" w:space="0" w:color="auto"/>
      </w:divBdr>
      <w:divsChild>
        <w:div w:id="308940778">
          <w:marLeft w:val="0"/>
          <w:marRight w:val="0"/>
          <w:marTop w:val="0"/>
          <w:marBottom w:val="0"/>
          <w:divBdr>
            <w:top w:val="none" w:sz="0" w:space="0" w:color="auto"/>
            <w:left w:val="none" w:sz="0" w:space="0" w:color="auto"/>
            <w:bottom w:val="none" w:sz="0" w:space="0" w:color="auto"/>
            <w:right w:val="none" w:sz="0" w:space="0" w:color="auto"/>
          </w:divBdr>
          <w:divsChild>
            <w:div w:id="579600512">
              <w:marLeft w:val="0"/>
              <w:marRight w:val="0"/>
              <w:marTop w:val="0"/>
              <w:marBottom w:val="0"/>
              <w:divBdr>
                <w:top w:val="none" w:sz="0" w:space="0" w:color="auto"/>
                <w:left w:val="none" w:sz="0" w:space="0" w:color="auto"/>
                <w:bottom w:val="none" w:sz="0" w:space="0" w:color="auto"/>
                <w:right w:val="none" w:sz="0" w:space="0" w:color="auto"/>
              </w:divBdr>
              <w:divsChild>
                <w:div w:id="1251427053">
                  <w:marLeft w:val="0"/>
                  <w:marRight w:val="0"/>
                  <w:marTop w:val="0"/>
                  <w:marBottom w:val="0"/>
                  <w:divBdr>
                    <w:top w:val="none" w:sz="0" w:space="0" w:color="auto"/>
                    <w:left w:val="none" w:sz="0" w:space="0" w:color="auto"/>
                    <w:bottom w:val="none" w:sz="0" w:space="0" w:color="auto"/>
                    <w:right w:val="none" w:sz="0" w:space="0" w:color="auto"/>
                  </w:divBdr>
                </w:div>
              </w:divsChild>
            </w:div>
            <w:div w:id="749233433">
              <w:marLeft w:val="0"/>
              <w:marRight w:val="0"/>
              <w:marTop w:val="0"/>
              <w:marBottom w:val="0"/>
              <w:divBdr>
                <w:top w:val="none" w:sz="0" w:space="0" w:color="auto"/>
                <w:left w:val="none" w:sz="0" w:space="0" w:color="auto"/>
                <w:bottom w:val="none" w:sz="0" w:space="0" w:color="auto"/>
                <w:right w:val="none" w:sz="0" w:space="0" w:color="auto"/>
              </w:divBdr>
            </w:div>
          </w:divsChild>
        </w:div>
        <w:div w:id="1142504557">
          <w:marLeft w:val="0"/>
          <w:marRight w:val="0"/>
          <w:marTop w:val="0"/>
          <w:marBottom w:val="0"/>
          <w:divBdr>
            <w:top w:val="none" w:sz="0" w:space="0" w:color="auto"/>
            <w:left w:val="none" w:sz="0" w:space="0" w:color="auto"/>
            <w:bottom w:val="none" w:sz="0" w:space="0" w:color="auto"/>
            <w:right w:val="none" w:sz="0" w:space="0" w:color="auto"/>
          </w:divBdr>
        </w:div>
      </w:divsChild>
    </w:div>
    <w:div w:id="484049896">
      <w:bodyDiv w:val="1"/>
      <w:marLeft w:val="0"/>
      <w:marRight w:val="0"/>
      <w:marTop w:val="0"/>
      <w:marBottom w:val="0"/>
      <w:divBdr>
        <w:top w:val="none" w:sz="0" w:space="0" w:color="auto"/>
        <w:left w:val="none" w:sz="0" w:space="0" w:color="auto"/>
        <w:bottom w:val="none" w:sz="0" w:space="0" w:color="auto"/>
        <w:right w:val="none" w:sz="0" w:space="0" w:color="auto"/>
      </w:divBdr>
    </w:div>
    <w:div w:id="487551042">
      <w:bodyDiv w:val="1"/>
      <w:marLeft w:val="0"/>
      <w:marRight w:val="0"/>
      <w:marTop w:val="0"/>
      <w:marBottom w:val="0"/>
      <w:divBdr>
        <w:top w:val="none" w:sz="0" w:space="0" w:color="auto"/>
        <w:left w:val="none" w:sz="0" w:space="0" w:color="auto"/>
        <w:bottom w:val="none" w:sz="0" w:space="0" w:color="auto"/>
        <w:right w:val="none" w:sz="0" w:space="0" w:color="auto"/>
      </w:divBdr>
    </w:div>
    <w:div w:id="529997292">
      <w:bodyDiv w:val="1"/>
      <w:marLeft w:val="0"/>
      <w:marRight w:val="0"/>
      <w:marTop w:val="0"/>
      <w:marBottom w:val="0"/>
      <w:divBdr>
        <w:top w:val="none" w:sz="0" w:space="0" w:color="auto"/>
        <w:left w:val="none" w:sz="0" w:space="0" w:color="auto"/>
        <w:bottom w:val="none" w:sz="0" w:space="0" w:color="auto"/>
        <w:right w:val="none" w:sz="0" w:space="0" w:color="auto"/>
      </w:divBdr>
      <w:divsChild>
        <w:div w:id="1720396804">
          <w:marLeft w:val="0"/>
          <w:marRight w:val="0"/>
          <w:marTop w:val="0"/>
          <w:marBottom w:val="0"/>
          <w:divBdr>
            <w:top w:val="none" w:sz="0" w:space="0" w:color="auto"/>
            <w:left w:val="none" w:sz="0" w:space="0" w:color="auto"/>
            <w:bottom w:val="none" w:sz="0" w:space="0" w:color="auto"/>
            <w:right w:val="none" w:sz="0" w:space="0" w:color="auto"/>
          </w:divBdr>
        </w:div>
      </w:divsChild>
    </w:div>
    <w:div w:id="553390444">
      <w:bodyDiv w:val="1"/>
      <w:marLeft w:val="0"/>
      <w:marRight w:val="0"/>
      <w:marTop w:val="0"/>
      <w:marBottom w:val="0"/>
      <w:divBdr>
        <w:top w:val="none" w:sz="0" w:space="0" w:color="auto"/>
        <w:left w:val="none" w:sz="0" w:space="0" w:color="auto"/>
        <w:bottom w:val="none" w:sz="0" w:space="0" w:color="auto"/>
        <w:right w:val="none" w:sz="0" w:space="0" w:color="auto"/>
      </w:divBdr>
    </w:div>
    <w:div w:id="583535914">
      <w:bodyDiv w:val="1"/>
      <w:marLeft w:val="0"/>
      <w:marRight w:val="0"/>
      <w:marTop w:val="0"/>
      <w:marBottom w:val="0"/>
      <w:divBdr>
        <w:top w:val="none" w:sz="0" w:space="0" w:color="auto"/>
        <w:left w:val="none" w:sz="0" w:space="0" w:color="auto"/>
        <w:bottom w:val="none" w:sz="0" w:space="0" w:color="auto"/>
        <w:right w:val="none" w:sz="0" w:space="0" w:color="auto"/>
      </w:divBdr>
    </w:div>
    <w:div w:id="655493653">
      <w:bodyDiv w:val="1"/>
      <w:marLeft w:val="0"/>
      <w:marRight w:val="0"/>
      <w:marTop w:val="0"/>
      <w:marBottom w:val="0"/>
      <w:divBdr>
        <w:top w:val="none" w:sz="0" w:space="0" w:color="auto"/>
        <w:left w:val="none" w:sz="0" w:space="0" w:color="auto"/>
        <w:bottom w:val="none" w:sz="0" w:space="0" w:color="auto"/>
        <w:right w:val="none" w:sz="0" w:space="0" w:color="auto"/>
      </w:divBdr>
    </w:div>
    <w:div w:id="712190242">
      <w:bodyDiv w:val="1"/>
      <w:marLeft w:val="0"/>
      <w:marRight w:val="0"/>
      <w:marTop w:val="0"/>
      <w:marBottom w:val="0"/>
      <w:divBdr>
        <w:top w:val="none" w:sz="0" w:space="0" w:color="auto"/>
        <w:left w:val="none" w:sz="0" w:space="0" w:color="auto"/>
        <w:bottom w:val="none" w:sz="0" w:space="0" w:color="auto"/>
        <w:right w:val="none" w:sz="0" w:space="0" w:color="auto"/>
      </w:divBdr>
    </w:div>
    <w:div w:id="719868175">
      <w:bodyDiv w:val="1"/>
      <w:marLeft w:val="0"/>
      <w:marRight w:val="0"/>
      <w:marTop w:val="0"/>
      <w:marBottom w:val="0"/>
      <w:divBdr>
        <w:top w:val="none" w:sz="0" w:space="0" w:color="auto"/>
        <w:left w:val="none" w:sz="0" w:space="0" w:color="auto"/>
        <w:bottom w:val="none" w:sz="0" w:space="0" w:color="auto"/>
        <w:right w:val="none" w:sz="0" w:space="0" w:color="auto"/>
      </w:divBdr>
    </w:div>
    <w:div w:id="732461178">
      <w:bodyDiv w:val="1"/>
      <w:marLeft w:val="0"/>
      <w:marRight w:val="0"/>
      <w:marTop w:val="0"/>
      <w:marBottom w:val="0"/>
      <w:divBdr>
        <w:top w:val="none" w:sz="0" w:space="0" w:color="auto"/>
        <w:left w:val="none" w:sz="0" w:space="0" w:color="auto"/>
        <w:bottom w:val="none" w:sz="0" w:space="0" w:color="auto"/>
        <w:right w:val="none" w:sz="0" w:space="0" w:color="auto"/>
      </w:divBdr>
    </w:div>
    <w:div w:id="733046814">
      <w:bodyDiv w:val="1"/>
      <w:marLeft w:val="0"/>
      <w:marRight w:val="0"/>
      <w:marTop w:val="0"/>
      <w:marBottom w:val="0"/>
      <w:divBdr>
        <w:top w:val="none" w:sz="0" w:space="0" w:color="auto"/>
        <w:left w:val="none" w:sz="0" w:space="0" w:color="auto"/>
        <w:bottom w:val="none" w:sz="0" w:space="0" w:color="auto"/>
        <w:right w:val="none" w:sz="0" w:space="0" w:color="auto"/>
      </w:divBdr>
    </w:div>
    <w:div w:id="744764549">
      <w:bodyDiv w:val="1"/>
      <w:marLeft w:val="0"/>
      <w:marRight w:val="0"/>
      <w:marTop w:val="0"/>
      <w:marBottom w:val="0"/>
      <w:divBdr>
        <w:top w:val="none" w:sz="0" w:space="0" w:color="auto"/>
        <w:left w:val="none" w:sz="0" w:space="0" w:color="auto"/>
        <w:bottom w:val="none" w:sz="0" w:space="0" w:color="auto"/>
        <w:right w:val="none" w:sz="0" w:space="0" w:color="auto"/>
      </w:divBdr>
    </w:div>
    <w:div w:id="772820117">
      <w:bodyDiv w:val="1"/>
      <w:marLeft w:val="0"/>
      <w:marRight w:val="0"/>
      <w:marTop w:val="0"/>
      <w:marBottom w:val="0"/>
      <w:divBdr>
        <w:top w:val="none" w:sz="0" w:space="0" w:color="auto"/>
        <w:left w:val="none" w:sz="0" w:space="0" w:color="auto"/>
        <w:bottom w:val="none" w:sz="0" w:space="0" w:color="auto"/>
        <w:right w:val="none" w:sz="0" w:space="0" w:color="auto"/>
      </w:divBdr>
      <w:divsChild>
        <w:div w:id="1702854109">
          <w:marLeft w:val="0"/>
          <w:marRight w:val="0"/>
          <w:marTop w:val="0"/>
          <w:marBottom w:val="0"/>
          <w:divBdr>
            <w:top w:val="none" w:sz="0" w:space="0" w:color="auto"/>
            <w:left w:val="none" w:sz="0" w:space="0" w:color="auto"/>
            <w:bottom w:val="none" w:sz="0" w:space="0" w:color="auto"/>
            <w:right w:val="none" w:sz="0" w:space="0" w:color="auto"/>
          </w:divBdr>
          <w:divsChild>
            <w:div w:id="59643114">
              <w:marLeft w:val="0"/>
              <w:marRight w:val="0"/>
              <w:marTop w:val="0"/>
              <w:marBottom w:val="0"/>
              <w:divBdr>
                <w:top w:val="none" w:sz="0" w:space="0" w:color="auto"/>
                <w:left w:val="none" w:sz="0" w:space="0" w:color="auto"/>
                <w:bottom w:val="none" w:sz="0" w:space="0" w:color="auto"/>
                <w:right w:val="none" w:sz="0" w:space="0" w:color="auto"/>
              </w:divBdr>
              <w:divsChild>
                <w:div w:id="225846188">
                  <w:marLeft w:val="0"/>
                  <w:marRight w:val="0"/>
                  <w:marTop w:val="0"/>
                  <w:marBottom w:val="0"/>
                  <w:divBdr>
                    <w:top w:val="none" w:sz="0" w:space="0" w:color="auto"/>
                    <w:left w:val="none" w:sz="0" w:space="0" w:color="auto"/>
                    <w:bottom w:val="none" w:sz="0" w:space="0" w:color="auto"/>
                    <w:right w:val="none" w:sz="0" w:space="0" w:color="auto"/>
                  </w:divBdr>
                </w:div>
              </w:divsChild>
            </w:div>
            <w:div w:id="454374202">
              <w:marLeft w:val="0"/>
              <w:marRight w:val="0"/>
              <w:marTop w:val="0"/>
              <w:marBottom w:val="0"/>
              <w:divBdr>
                <w:top w:val="none" w:sz="0" w:space="0" w:color="auto"/>
                <w:left w:val="none" w:sz="0" w:space="0" w:color="auto"/>
                <w:bottom w:val="none" w:sz="0" w:space="0" w:color="auto"/>
                <w:right w:val="none" w:sz="0" w:space="0" w:color="auto"/>
              </w:divBdr>
              <w:divsChild>
                <w:div w:id="1530219826">
                  <w:marLeft w:val="0"/>
                  <w:marRight w:val="0"/>
                  <w:marTop w:val="0"/>
                  <w:marBottom w:val="0"/>
                  <w:divBdr>
                    <w:top w:val="none" w:sz="0" w:space="0" w:color="auto"/>
                    <w:left w:val="none" w:sz="0" w:space="0" w:color="auto"/>
                    <w:bottom w:val="none" w:sz="0" w:space="0" w:color="auto"/>
                    <w:right w:val="none" w:sz="0" w:space="0" w:color="auto"/>
                  </w:divBdr>
                </w:div>
              </w:divsChild>
            </w:div>
            <w:div w:id="577639940">
              <w:marLeft w:val="0"/>
              <w:marRight w:val="0"/>
              <w:marTop w:val="0"/>
              <w:marBottom w:val="0"/>
              <w:divBdr>
                <w:top w:val="none" w:sz="0" w:space="0" w:color="auto"/>
                <w:left w:val="none" w:sz="0" w:space="0" w:color="auto"/>
                <w:bottom w:val="none" w:sz="0" w:space="0" w:color="auto"/>
                <w:right w:val="none" w:sz="0" w:space="0" w:color="auto"/>
              </w:divBdr>
              <w:divsChild>
                <w:div w:id="820124771">
                  <w:marLeft w:val="0"/>
                  <w:marRight w:val="0"/>
                  <w:marTop w:val="0"/>
                  <w:marBottom w:val="0"/>
                  <w:divBdr>
                    <w:top w:val="none" w:sz="0" w:space="0" w:color="auto"/>
                    <w:left w:val="none" w:sz="0" w:space="0" w:color="auto"/>
                    <w:bottom w:val="none" w:sz="0" w:space="0" w:color="auto"/>
                    <w:right w:val="none" w:sz="0" w:space="0" w:color="auto"/>
                  </w:divBdr>
                </w:div>
              </w:divsChild>
            </w:div>
            <w:div w:id="670260103">
              <w:marLeft w:val="0"/>
              <w:marRight w:val="0"/>
              <w:marTop w:val="0"/>
              <w:marBottom w:val="0"/>
              <w:divBdr>
                <w:top w:val="none" w:sz="0" w:space="0" w:color="auto"/>
                <w:left w:val="none" w:sz="0" w:space="0" w:color="auto"/>
                <w:bottom w:val="none" w:sz="0" w:space="0" w:color="auto"/>
                <w:right w:val="none" w:sz="0" w:space="0" w:color="auto"/>
              </w:divBdr>
              <w:divsChild>
                <w:div w:id="907493975">
                  <w:marLeft w:val="0"/>
                  <w:marRight w:val="0"/>
                  <w:marTop w:val="0"/>
                  <w:marBottom w:val="0"/>
                  <w:divBdr>
                    <w:top w:val="none" w:sz="0" w:space="0" w:color="auto"/>
                    <w:left w:val="none" w:sz="0" w:space="0" w:color="auto"/>
                    <w:bottom w:val="none" w:sz="0" w:space="0" w:color="auto"/>
                    <w:right w:val="none" w:sz="0" w:space="0" w:color="auto"/>
                  </w:divBdr>
                </w:div>
              </w:divsChild>
            </w:div>
            <w:div w:id="758722065">
              <w:marLeft w:val="0"/>
              <w:marRight w:val="0"/>
              <w:marTop w:val="0"/>
              <w:marBottom w:val="0"/>
              <w:divBdr>
                <w:top w:val="none" w:sz="0" w:space="0" w:color="auto"/>
                <w:left w:val="none" w:sz="0" w:space="0" w:color="auto"/>
                <w:bottom w:val="none" w:sz="0" w:space="0" w:color="auto"/>
                <w:right w:val="none" w:sz="0" w:space="0" w:color="auto"/>
              </w:divBdr>
              <w:divsChild>
                <w:div w:id="1558054126">
                  <w:marLeft w:val="0"/>
                  <w:marRight w:val="0"/>
                  <w:marTop w:val="0"/>
                  <w:marBottom w:val="0"/>
                  <w:divBdr>
                    <w:top w:val="none" w:sz="0" w:space="0" w:color="auto"/>
                    <w:left w:val="none" w:sz="0" w:space="0" w:color="auto"/>
                    <w:bottom w:val="none" w:sz="0" w:space="0" w:color="auto"/>
                    <w:right w:val="none" w:sz="0" w:space="0" w:color="auto"/>
                  </w:divBdr>
                </w:div>
              </w:divsChild>
            </w:div>
            <w:div w:id="1181626632">
              <w:marLeft w:val="0"/>
              <w:marRight w:val="0"/>
              <w:marTop w:val="0"/>
              <w:marBottom w:val="0"/>
              <w:divBdr>
                <w:top w:val="none" w:sz="0" w:space="0" w:color="auto"/>
                <w:left w:val="none" w:sz="0" w:space="0" w:color="auto"/>
                <w:bottom w:val="none" w:sz="0" w:space="0" w:color="auto"/>
                <w:right w:val="none" w:sz="0" w:space="0" w:color="auto"/>
              </w:divBdr>
              <w:divsChild>
                <w:div w:id="1954358813">
                  <w:marLeft w:val="0"/>
                  <w:marRight w:val="0"/>
                  <w:marTop w:val="0"/>
                  <w:marBottom w:val="0"/>
                  <w:divBdr>
                    <w:top w:val="none" w:sz="0" w:space="0" w:color="auto"/>
                    <w:left w:val="none" w:sz="0" w:space="0" w:color="auto"/>
                    <w:bottom w:val="none" w:sz="0" w:space="0" w:color="auto"/>
                    <w:right w:val="none" w:sz="0" w:space="0" w:color="auto"/>
                  </w:divBdr>
                </w:div>
              </w:divsChild>
            </w:div>
            <w:div w:id="1783452999">
              <w:marLeft w:val="0"/>
              <w:marRight w:val="0"/>
              <w:marTop w:val="0"/>
              <w:marBottom w:val="0"/>
              <w:divBdr>
                <w:top w:val="none" w:sz="0" w:space="0" w:color="auto"/>
                <w:left w:val="none" w:sz="0" w:space="0" w:color="auto"/>
                <w:bottom w:val="none" w:sz="0" w:space="0" w:color="auto"/>
                <w:right w:val="none" w:sz="0" w:space="0" w:color="auto"/>
              </w:divBdr>
              <w:divsChild>
                <w:div w:id="381489509">
                  <w:marLeft w:val="0"/>
                  <w:marRight w:val="0"/>
                  <w:marTop w:val="0"/>
                  <w:marBottom w:val="0"/>
                  <w:divBdr>
                    <w:top w:val="none" w:sz="0" w:space="0" w:color="auto"/>
                    <w:left w:val="none" w:sz="0" w:space="0" w:color="auto"/>
                    <w:bottom w:val="none" w:sz="0" w:space="0" w:color="auto"/>
                    <w:right w:val="none" w:sz="0" w:space="0" w:color="auto"/>
                  </w:divBdr>
                </w:div>
              </w:divsChild>
            </w:div>
            <w:div w:id="1985309617">
              <w:marLeft w:val="0"/>
              <w:marRight w:val="0"/>
              <w:marTop w:val="0"/>
              <w:marBottom w:val="0"/>
              <w:divBdr>
                <w:top w:val="none" w:sz="0" w:space="0" w:color="auto"/>
                <w:left w:val="none" w:sz="0" w:space="0" w:color="auto"/>
                <w:bottom w:val="none" w:sz="0" w:space="0" w:color="auto"/>
                <w:right w:val="none" w:sz="0" w:space="0" w:color="auto"/>
              </w:divBdr>
              <w:divsChild>
                <w:div w:id="15173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3296">
      <w:bodyDiv w:val="1"/>
      <w:marLeft w:val="0"/>
      <w:marRight w:val="0"/>
      <w:marTop w:val="0"/>
      <w:marBottom w:val="0"/>
      <w:divBdr>
        <w:top w:val="none" w:sz="0" w:space="0" w:color="auto"/>
        <w:left w:val="none" w:sz="0" w:space="0" w:color="auto"/>
        <w:bottom w:val="none" w:sz="0" w:space="0" w:color="auto"/>
        <w:right w:val="none" w:sz="0" w:space="0" w:color="auto"/>
      </w:divBdr>
    </w:div>
    <w:div w:id="799222865">
      <w:bodyDiv w:val="1"/>
      <w:marLeft w:val="0"/>
      <w:marRight w:val="0"/>
      <w:marTop w:val="0"/>
      <w:marBottom w:val="0"/>
      <w:divBdr>
        <w:top w:val="none" w:sz="0" w:space="0" w:color="auto"/>
        <w:left w:val="none" w:sz="0" w:space="0" w:color="auto"/>
        <w:bottom w:val="none" w:sz="0" w:space="0" w:color="auto"/>
        <w:right w:val="none" w:sz="0" w:space="0" w:color="auto"/>
      </w:divBdr>
    </w:div>
    <w:div w:id="825784157">
      <w:bodyDiv w:val="1"/>
      <w:marLeft w:val="0"/>
      <w:marRight w:val="0"/>
      <w:marTop w:val="0"/>
      <w:marBottom w:val="0"/>
      <w:divBdr>
        <w:top w:val="none" w:sz="0" w:space="0" w:color="auto"/>
        <w:left w:val="none" w:sz="0" w:space="0" w:color="auto"/>
        <w:bottom w:val="none" w:sz="0" w:space="0" w:color="auto"/>
        <w:right w:val="none" w:sz="0" w:space="0" w:color="auto"/>
      </w:divBdr>
    </w:div>
    <w:div w:id="862212832">
      <w:bodyDiv w:val="1"/>
      <w:marLeft w:val="0"/>
      <w:marRight w:val="0"/>
      <w:marTop w:val="0"/>
      <w:marBottom w:val="0"/>
      <w:divBdr>
        <w:top w:val="none" w:sz="0" w:space="0" w:color="auto"/>
        <w:left w:val="none" w:sz="0" w:space="0" w:color="auto"/>
        <w:bottom w:val="none" w:sz="0" w:space="0" w:color="auto"/>
        <w:right w:val="none" w:sz="0" w:space="0" w:color="auto"/>
      </w:divBdr>
      <w:divsChild>
        <w:div w:id="1457944742">
          <w:marLeft w:val="0"/>
          <w:marRight w:val="0"/>
          <w:marTop w:val="0"/>
          <w:marBottom w:val="0"/>
          <w:divBdr>
            <w:top w:val="none" w:sz="0" w:space="0" w:color="auto"/>
            <w:left w:val="none" w:sz="0" w:space="0" w:color="auto"/>
            <w:bottom w:val="none" w:sz="0" w:space="0" w:color="auto"/>
            <w:right w:val="none" w:sz="0" w:space="0" w:color="auto"/>
          </w:divBdr>
          <w:divsChild>
            <w:div w:id="403065879">
              <w:marLeft w:val="0"/>
              <w:marRight w:val="0"/>
              <w:marTop w:val="0"/>
              <w:marBottom w:val="0"/>
              <w:divBdr>
                <w:top w:val="none" w:sz="0" w:space="0" w:color="auto"/>
                <w:left w:val="none" w:sz="0" w:space="0" w:color="auto"/>
                <w:bottom w:val="none" w:sz="0" w:space="0" w:color="auto"/>
                <w:right w:val="none" w:sz="0" w:space="0" w:color="auto"/>
              </w:divBdr>
              <w:divsChild>
                <w:div w:id="2023848369">
                  <w:marLeft w:val="0"/>
                  <w:marRight w:val="0"/>
                  <w:marTop w:val="0"/>
                  <w:marBottom w:val="0"/>
                  <w:divBdr>
                    <w:top w:val="none" w:sz="0" w:space="0" w:color="auto"/>
                    <w:left w:val="none" w:sz="0" w:space="0" w:color="auto"/>
                    <w:bottom w:val="none" w:sz="0" w:space="0" w:color="auto"/>
                    <w:right w:val="none" w:sz="0" w:space="0" w:color="auto"/>
                  </w:divBdr>
                </w:div>
              </w:divsChild>
            </w:div>
            <w:div w:id="433595991">
              <w:marLeft w:val="0"/>
              <w:marRight w:val="0"/>
              <w:marTop w:val="0"/>
              <w:marBottom w:val="0"/>
              <w:divBdr>
                <w:top w:val="none" w:sz="0" w:space="0" w:color="auto"/>
                <w:left w:val="none" w:sz="0" w:space="0" w:color="auto"/>
                <w:bottom w:val="none" w:sz="0" w:space="0" w:color="auto"/>
                <w:right w:val="none" w:sz="0" w:space="0" w:color="auto"/>
              </w:divBdr>
            </w:div>
            <w:div w:id="475487979">
              <w:marLeft w:val="0"/>
              <w:marRight w:val="0"/>
              <w:marTop w:val="0"/>
              <w:marBottom w:val="0"/>
              <w:divBdr>
                <w:top w:val="none" w:sz="0" w:space="0" w:color="auto"/>
                <w:left w:val="none" w:sz="0" w:space="0" w:color="auto"/>
                <w:bottom w:val="none" w:sz="0" w:space="0" w:color="auto"/>
                <w:right w:val="none" w:sz="0" w:space="0" w:color="auto"/>
              </w:divBdr>
            </w:div>
            <w:div w:id="529613641">
              <w:marLeft w:val="0"/>
              <w:marRight w:val="0"/>
              <w:marTop w:val="0"/>
              <w:marBottom w:val="0"/>
              <w:divBdr>
                <w:top w:val="none" w:sz="0" w:space="0" w:color="auto"/>
                <w:left w:val="none" w:sz="0" w:space="0" w:color="auto"/>
                <w:bottom w:val="none" w:sz="0" w:space="0" w:color="auto"/>
                <w:right w:val="none" w:sz="0" w:space="0" w:color="auto"/>
              </w:divBdr>
              <w:divsChild>
                <w:div w:id="1571772810">
                  <w:marLeft w:val="0"/>
                  <w:marRight w:val="0"/>
                  <w:marTop w:val="0"/>
                  <w:marBottom w:val="0"/>
                  <w:divBdr>
                    <w:top w:val="none" w:sz="0" w:space="0" w:color="auto"/>
                    <w:left w:val="none" w:sz="0" w:space="0" w:color="auto"/>
                    <w:bottom w:val="none" w:sz="0" w:space="0" w:color="auto"/>
                    <w:right w:val="none" w:sz="0" w:space="0" w:color="auto"/>
                  </w:divBdr>
                </w:div>
              </w:divsChild>
            </w:div>
            <w:div w:id="880436352">
              <w:marLeft w:val="0"/>
              <w:marRight w:val="0"/>
              <w:marTop w:val="0"/>
              <w:marBottom w:val="0"/>
              <w:divBdr>
                <w:top w:val="none" w:sz="0" w:space="0" w:color="auto"/>
                <w:left w:val="none" w:sz="0" w:space="0" w:color="auto"/>
                <w:bottom w:val="none" w:sz="0" w:space="0" w:color="auto"/>
                <w:right w:val="none" w:sz="0" w:space="0" w:color="auto"/>
              </w:divBdr>
            </w:div>
            <w:div w:id="1916666757">
              <w:marLeft w:val="0"/>
              <w:marRight w:val="0"/>
              <w:marTop w:val="0"/>
              <w:marBottom w:val="0"/>
              <w:divBdr>
                <w:top w:val="none" w:sz="0" w:space="0" w:color="auto"/>
                <w:left w:val="none" w:sz="0" w:space="0" w:color="auto"/>
                <w:bottom w:val="none" w:sz="0" w:space="0" w:color="auto"/>
                <w:right w:val="none" w:sz="0" w:space="0" w:color="auto"/>
              </w:divBdr>
              <w:divsChild>
                <w:div w:id="6287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9768">
      <w:bodyDiv w:val="1"/>
      <w:marLeft w:val="0"/>
      <w:marRight w:val="0"/>
      <w:marTop w:val="0"/>
      <w:marBottom w:val="0"/>
      <w:divBdr>
        <w:top w:val="none" w:sz="0" w:space="0" w:color="auto"/>
        <w:left w:val="none" w:sz="0" w:space="0" w:color="auto"/>
        <w:bottom w:val="none" w:sz="0" w:space="0" w:color="auto"/>
        <w:right w:val="none" w:sz="0" w:space="0" w:color="auto"/>
      </w:divBdr>
    </w:div>
    <w:div w:id="936256644">
      <w:bodyDiv w:val="1"/>
      <w:marLeft w:val="0"/>
      <w:marRight w:val="0"/>
      <w:marTop w:val="0"/>
      <w:marBottom w:val="0"/>
      <w:divBdr>
        <w:top w:val="none" w:sz="0" w:space="0" w:color="auto"/>
        <w:left w:val="none" w:sz="0" w:space="0" w:color="auto"/>
        <w:bottom w:val="none" w:sz="0" w:space="0" w:color="auto"/>
        <w:right w:val="none" w:sz="0" w:space="0" w:color="auto"/>
      </w:divBdr>
    </w:div>
    <w:div w:id="953751648">
      <w:bodyDiv w:val="1"/>
      <w:marLeft w:val="0"/>
      <w:marRight w:val="0"/>
      <w:marTop w:val="0"/>
      <w:marBottom w:val="0"/>
      <w:divBdr>
        <w:top w:val="none" w:sz="0" w:space="0" w:color="auto"/>
        <w:left w:val="none" w:sz="0" w:space="0" w:color="auto"/>
        <w:bottom w:val="none" w:sz="0" w:space="0" w:color="auto"/>
        <w:right w:val="none" w:sz="0" w:space="0" w:color="auto"/>
      </w:divBdr>
      <w:divsChild>
        <w:div w:id="1546209517">
          <w:marLeft w:val="0"/>
          <w:marRight w:val="0"/>
          <w:marTop w:val="0"/>
          <w:marBottom w:val="0"/>
          <w:divBdr>
            <w:top w:val="none" w:sz="0" w:space="0" w:color="auto"/>
            <w:left w:val="none" w:sz="0" w:space="0" w:color="auto"/>
            <w:bottom w:val="none" w:sz="0" w:space="0" w:color="auto"/>
            <w:right w:val="none" w:sz="0" w:space="0" w:color="auto"/>
          </w:divBdr>
          <w:divsChild>
            <w:div w:id="333656771">
              <w:marLeft w:val="0"/>
              <w:marRight w:val="0"/>
              <w:marTop w:val="0"/>
              <w:marBottom w:val="0"/>
              <w:divBdr>
                <w:top w:val="none" w:sz="0" w:space="0" w:color="auto"/>
                <w:left w:val="none" w:sz="0" w:space="0" w:color="auto"/>
                <w:bottom w:val="none" w:sz="0" w:space="0" w:color="auto"/>
                <w:right w:val="none" w:sz="0" w:space="0" w:color="auto"/>
              </w:divBdr>
              <w:divsChild>
                <w:div w:id="1429346666">
                  <w:marLeft w:val="0"/>
                  <w:marRight w:val="0"/>
                  <w:marTop w:val="0"/>
                  <w:marBottom w:val="0"/>
                  <w:divBdr>
                    <w:top w:val="none" w:sz="0" w:space="0" w:color="auto"/>
                    <w:left w:val="none" w:sz="0" w:space="0" w:color="auto"/>
                    <w:bottom w:val="none" w:sz="0" w:space="0" w:color="auto"/>
                    <w:right w:val="none" w:sz="0" w:space="0" w:color="auto"/>
                  </w:divBdr>
                </w:div>
              </w:divsChild>
            </w:div>
            <w:div w:id="1137842380">
              <w:marLeft w:val="0"/>
              <w:marRight w:val="0"/>
              <w:marTop w:val="0"/>
              <w:marBottom w:val="0"/>
              <w:divBdr>
                <w:top w:val="none" w:sz="0" w:space="0" w:color="auto"/>
                <w:left w:val="none" w:sz="0" w:space="0" w:color="auto"/>
                <w:bottom w:val="none" w:sz="0" w:space="0" w:color="auto"/>
                <w:right w:val="none" w:sz="0" w:space="0" w:color="auto"/>
              </w:divBdr>
              <w:divsChild>
                <w:div w:id="21338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2811">
      <w:bodyDiv w:val="1"/>
      <w:marLeft w:val="0"/>
      <w:marRight w:val="0"/>
      <w:marTop w:val="0"/>
      <w:marBottom w:val="0"/>
      <w:divBdr>
        <w:top w:val="none" w:sz="0" w:space="0" w:color="auto"/>
        <w:left w:val="none" w:sz="0" w:space="0" w:color="auto"/>
        <w:bottom w:val="none" w:sz="0" w:space="0" w:color="auto"/>
        <w:right w:val="none" w:sz="0" w:space="0" w:color="auto"/>
      </w:divBdr>
    </w:div>
    <w:div w:id="985285391">
      <w:bodyDiv w:val="1"/>
      <w:marLeft w:val="0"/>
      <w:marRight w:val="0"/>
      <w:marTop w:val="0"/>
      <w:marBottom w:val="0"/>
      <w:divBdr>
        <w:top w:val="none" w:sz="0" w:space="0" w:color="auto"/>
        <w:left w:val="none" w:sz="0" w:space="0" w:color="auto"/>
        <w:bottom w:val="none" w:sz="0" w:space="0" w:color="auto"/>
        <w:right w:val="none" w:sz="0" w:space="0" w:color="auto"/>
      </w:divBdr>
    </w:div>
    <w:div w:id="1053653137">
      <w:bodyDiv w:val="1"/>
      <w:marLeft w:val="0"/>
      <w:marRight w:val="0"/>
      <w:marTop w:val="0"/>
      <w:marBottom w:val="0"/>
      <w:divBdr>
        <w:top w:val="none" w:sz="0" w:space="0" w:color="auto"/>
        <w:left w:val="none" w:sz="0" w:space="0" w:color="auto"/>
        <w:bottom w:val="none" w:sz="0" w:space="0" w:color="auto"/>
        <w:right w:val="none" w:sz="0" w:space="0" w:color="auto"/>
      </w:divBdr>
      <w:divsChild>
        <w:div w:id="173884466">
          <w:marLeft w:val="0"/>
          <w:marRight w:val="0"/>
          <w:marTop w:val="0"/>
          <w:marBottom w:val="0"/>
          <w:divBdr>
            <w:top w:val="none" w:sz="0" w:space="0" w:color="auto"/>
            <w:left w:val="none" w:sz="0" w:space="0" w:color="auto"/>
            <w:bottom w:val="none" w:sz="0" w:space="0" w:color="auto"/>
            <w:right w:val="none" w:sz="0" w:space="0" w:color="auto"/>
          </w:divBdr>
        </w:div>
      </w:divsChild>
    </w:div>
    <w:div w:id="1060666551">
      <w:bodyDiv w:val="1"/>
      <w:marLeft w:val="0"/>
      <w:marRight w:val="0"/>
      <w:marTop w:val="0"/>
      <w:marBottom w:val="0"/>
      <w:divBdr>
        <w:top w:val="none" w:sz="0" w:space="0" w:color="auto"/>
        <w:left w:val="none" w:sz="0" w:space="0" w:color="auto"/>
        <w:bottom w:val="none" w:sz="0" w:space="0" w:color="auto"/>
        <w:right w:val="none" w:sz="0" w:space="0" w:color="auto"/>
      </w:divBdr>
    </w:div>
    <w:div w:id="1061829798">
      <w:bodyDiv w:val="1"/>
      <w:marLeft w:val="0"/>
      <w:marRight w:val="0"/>
      <w:marTop w:val="0"/>
      <w:marBottom w:val="0"/>
      <w:divBdr>
        <w:top w:val="none" w:sz="0" w:space="0" w:color="auto"/>
        <w:left w:val="none" w:sz="0" w:space="0" w:color="auto"/>
        <w:bottom w:val="none" w:sz="0" w:space="0" w:color="auto"/>
        <w:right w:val="none" w:sz="0" w:space="0" w:color="auto"/>
      </w:divBdr>
    </w:div>
    <w:div w:id="1063597946">
      <w:bodyDiv w:val="1"/>
      <w:marLeft w:val="0"/>
      <w:marRight w:val="0"/>
      <w:marTop w:val="0"/>
      <w:marBottom w:val="0"/>
      <w:divBdr>
        <w:top w:val="none" w:sz="0" w:space="0" w:color="auto"/>
        <w:left w:val="none" w:sz="0" w:space="0" w:color="auto"/>
        <w:bottom w:val="none" w:sz="0" w:space="0" w:color="auto"/>
        <w:right w:val="none" w:sz="0" w:space="0" w:color="auto"/>
      </w:divBdr>
    </w:div>
    <w:div w:id="1082725013">
      <w:bodyDiv w:val="1"/>
      <w:marLeft w:val="0"/>
      <w:marRight w:val="0"/>
      <w:marTop w:val="0"/>
      <w:marBottom w:val="0"/>
      <w:divBdr>
        <w:top w:val="none" w:sz="0" w:space="0" w:color="auto"/>
        <w:left w:val="none" w:sz="0" w:space="0" w:color="auto"/>
        <w:bottom w:val="none" w:sz="0" w:space="0" w:color="auto"/>
        <w:right w:val="none" w:sz="0" w:space="0" w:color="auto"/>
      </w:divBdr>
    </w:div>
    <w:div w:id="1114859173">
      <w:bodyDiv w:val="1"/>
      <w:marLeft w:val="0"/>
      <w:marRight w:val="0"/>
      <w:marTop w:val="0"/>
      <w:marBottom w:val="0"/>
      <w:divBdr>
        <w:top w:val="none" w:sz="0" w:space="0" w:color="auto"/>
        <w:left w:val="none" w:sz="0" w:space="0" w:color="auto"/>
        <w:bottom w:val="none" w:sz="0" w:space="0" w:color="auto"/>
        <w:right w:val="none" w:sz="0" w:space="0" w:color="auto"/>
      </w:divBdr>
    </w:div>
    <w:div w:id="1123158021">
      <w:bodyDiv w:val="1"/>
      <w:marLeft w:val="0"/>
      <w:marRight w:val="0"/>
      <w:marTop w:val="0"/>
      <w:marBottom w:val="0"/>
      <w:divBdr>
        <w:top w:val="none" w:sz="0" w:space="0" w:color="auto"/>
        <w:left w:val="none" w:sz="0" w:space="0" w:color="auto"/>
        <w:bottom w:val="none" w:sz="0" w:space="0" w:color="auto"/>
        <w:right w:val="none" w:sz="0" w:space="0" w:color="auto"/>
      </w:divBdr>
    </w:div>
    <w:div w:id="1217861916">
      <w:bodyDiv w:val="1"/>
      <w:marLeft w:val="0"/>
      <w:marRight w:val="0"/>
      <w:marTop w:val="0"/>
      <w:marBottom w:val="0"/>
      <w:divBdr>
        <w:top w:val="none" w:sz="0" w:space="0" w:color="auto"/>
        <w:left w:val="none" w:sz="0" w:space="0" w:color="auto"/>
        <w:bottom w:val="none" w:sz="0" w:space="0" w:color="auto"/>
        <w:right w:val="none" w:sz="0" w:space="0" w:color="auto"/>
      </w:divBdr>
    </w:div>
    <w:div w:id="1223951338">
      <w:bodyDiv w:val="1"/>
      <w:marLeft w:val="0"/>
      <w:marRight w:val="0"/>
      <w:marTop w:val="0"/>
      <w:marBottom w:val="0"/>
      <w:divBdr>
        <w:top w:val="none" w:sz="0" w:space="0" w:color="auto"/>
        <w:left w:val="none" w:sz="0" w:space="0" w:color="auto"/>
        <w:bottom w:val="none" w:sz="0" w:space="0" w:color="auto"/>
        <w:right w:val="none" w:sz="0" w:space="0" w:color="auto"/>
      </w:divBdr>
      <w:divsChild>
        <w:div w:id="682586542">
          <w:marLeft w:val="0"/>
          <w:marRight w:val="0"/>
          <w:marTop w:val="0"/>
          <w:marBottom w:val="0"/>
          <w:divBdr>
            <w:top w:val="none" w:sz="0" w:space="0" w:color="auto"/>
            <w:left w:val="none" w:sz="0" w:space="0" w:color="auto"/>
            <w:bottom w:val="none" w:sz="0" w:space="0" w:color="auto"/>
            <w:right w:val="none" w:sz="0" w:space="0" w:color="auto"/>
          </w:divBdr>
          <w:divsChild>
            <w:div w:id="161287850">
              <w:marLeft w:val="0"/>
              <w:marRight w:val="0"/>
              <w:marTop w:val="0"/>
              <w:marBottom w:val="0"/>
              <w:divBdr>
                <w:top w:val="none" w:sz="0" w:space="0" w:color="auto"/>
                <w:left w:val="none" w:sz="0" w:space="0" w:color="auto"/>
                <w:bottom w:val="none" w:sz="0" w:space="0" w:color="auto"/>
                <w:right w:val="none" w:sz="0" w:space="0" w:color="auto"/>
              </w:divBdr>
              <w:divsChild>
                <w:div w:id="16261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3889">
      <w:bodyDiv w:val="1"/>
      <w:marLeft w:val="0"/>
      <w:marRight w:val="0"/>
      <w:marTop w:val="0"/>
      <w:marBottom w:val="0"/>
      <w:divBdr>
        <w:top w:val="none" w:sz="0" w:space="0" w:color="auto"/>
        <w:left w:val="none" w:sz="0" w:space="0" w:color="auto"/>
        <w:bottom w:val="none" w:sz="0" w:space="0" w:color="auto"/>
        <w:right w:val="none" w:sz="0" w:space="0" w:color="auto"/>
      </w:divBdr>
      <w:divsChild>
        <w:div w:id="1950433209">
          <w:marLeft w:val="0"/>
          <w:marRight w:val="0"/>
          <w:marTop w:val="0"/>
          <w:marBottom w:val="0"/>
          <w:divBdr>
            <w:top w:val="none" w:sz="0" w:space="0" w:color="auto"/>
            <w:left w:val="none" w:sz="0" w:space="0" w:color="auto"/>
            <w:bottom w:val="none" w:sz="0" w:space="0" w:color="auto"/>
            <w:right w:val="none" w:sz="0" w:space="0" w:color="auto"/>
          </w:divBdr>
          <w:divsChild>
            <w:div w:id="1628245019">
              <w:marLeft w:val="0"/>
              <w:marRight w:val="0"/>
              <w:marTop w:val="0"/>
              <w:marBottom w:val="0"/>
              <w:divBdr>
                <w:top w:val="none" w:sz="0" w:space="0" w:color="auto"/>
                <w:left w:val="none" w:sz="0" w:space="0" w:color="auto"/>
                <w:bottom w:val="none" w:sz="0" w:space="0" w:color="auto"/>
                <w:right w:val="none" w:sz="0" w:space="0" w:color="auto"/>
              </w:divBdr>
              <w:divsChild>
                <w:div w:id="2168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2290">
      <w:bodyDiv w:val="1"/>
      <w:marLeft w:val="0"/>
      <w:marRight w:val="0"/>
      <w:marTop w:val="0"/>
      <w:marBottom w:val="0"/>
      <w:divBdr>
        <w:top w:val="none" w:sz="0" w:space="0" w:color="auto"/>
        <w:left w:val="none" w:sz="0" w:space="0" w:color="auto"/>
        <w:bottom w:val="none" w:sz="0" w:space="0" w:color="auto"/>
        <w:right w:val="none" w:sz="0" w:space="0" w:color="auto"/>
      </w:divBdr>
    </w:div>
    <w:div w:id="1241791095">
      <w:bodyDiv w:val="1"/>
      <w:marLeft w:val="0"/>
      <w:marRight w:val="0"/>
      <w:marTop w:val="0"/>
      <w:marBottom w:val="0"/>
      <w:divBdr>
        <w:top w:val="none" w:sz="0" w:space="0" w:color="auto"/>
        <w:left w:val="none" w:sz="0" w:space="0" w:color="auto"/>
        <w:bottom w:val="none" w:sz="0" w:space="0" w:color="auto"/>
        <w:right w:val="none" w:sz="0" w:space="0" w:color="auto"/>
      </w:divBdr>
    </w:div>
    <w:div w:id="1246960184">
      <w:bodyDiv w:val="1"/>
      <w:marLeft w:val="0"/>
      <w:marRight w:val="0"/>
      <w:marTop w:val="0"/>
      <w:marBottom w:val="0"/>
      <w:divBdr>
        <w:top w:val="none" w:sz="0" w:space="0" w:color="auto"/>
        <w:left w:val="none" w:sz="0" w:space="0" w:color="auto"/>
        <w:bottom w:val="none" w:sz="0" w:space="0" w:color="auto"/>
        <w:right w:val="none" w:sz="0" w:space="0" w:color="auto"/>
      </w:divBdr>
      <w:divsChild>
        <w:div w:id="579801398">
          <w:marLeft w:val="0"/>
          <w:marRight w:val="0"/>
          <w:marTop w:val="0"/>
          <w:marBottom w:val="0"/>
          <w:divBdr>
            <w:top w:val="none" w:sz="0" w:space="0" w:color="auto"/>
            <w:left w:val="none" w:sz="0" w:space="0" w:color="auto"/>
            <w:bottom w:val="none" w:sz="0" w:space="0" w:color="auto"/>
            <w:right w:val="none" w:sz="0" w:space="0" w:color="auto"/>
          </w:divBdr>
          <w:divsChild>
            <w:div w:id="1704135234">
              <w:marLeft w:val="0"/>
              <w:marRight w:val="0"/>
              <w:marTop w:val="0"/>
              <w:marBottom w:val="0"/>
              <w:divBdr>
                <w:top w:val="none" w:sz="0" w:space="0" w:color="auto"/>
                <w:left w:val="none" w:sz="0" w:space="0" w:color="auto"/>
                <w:bottom w:val="none" w:sz="0" w:space="0" w:color="auto"/>
                <w:right w:val="none" w:sz="0" w:space="0" w:color="auto"/>
              </w:divBdr>
              <w:divsChild>
                <w:div w:id="6526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69745">
      <w:bodyDiv w:val="1"/>
      <w:marLeft w:val="0"/>
      <w:marRight w:val="0"/>
      <w:marTop w:val="0"/>
      <w:marBottom w:val="0"/>
      <w:divBdr>
        <w:top w:val="none" w:sz="0" w:space="0" w:color="auto"/>
        <w:left w:val="none" w:sz="0" w:space="0" w:color="auto"/>
        <w:bottom w:val="none" w:sz="0" w:space="0" w:color="auto"/>
        <w:right w:val="none" w:sz="0" w:space="0" w:color="auto"/>
      </w:divBdr>
    </w:div>
    <w:div w:id="1263806996">
      <w:bodyDiv w:val="1"/>
      <w:marLeft w:val="0"/>
      <w:marRight w:val="0"/>
      <w:marTop w:val="0"/>
      <w:marBottom w:val="0"/>
      <w:divBdr>
        <w:top w:val="none" w:sz="0" w:space="0" w:color="auto"/>
        <w:left w:val="none" w:sz="0" w:space="0" w:color="auto"/>
        <w:bottom w:val="none" w:sz="0" w:space="0" w:color="auto"/>
        <w:right w:val="none" w:sz="0" w:space="0" w:color="auto"/>
      </w:divBdr>
    </w:div>
    <w:div w:id="1284267220">
      <w:bodyDiv w:val="1"/>
      <w:marLeft w:val="0"/>
      <w:marRight w:val="0"/>
      <w:marTop w:val="0"/>
      <w:marBottom w:val="0"/>
      <w:divBdr>
        <w:top w:val="none" w:sz="0" w:space="0" w:color="auto"/>
        <w:left w:val="none" w:sz="0" w:space="0" w:color="auto"/>
        <w:bottom w:val="none" w:sz="0" w:space="0" w:color="auto"/>
        <w:right w:val="none" w:sz="0" w:space="0" w:color="auto"/>
      </w:divBdr>
    </w:div>
    <w:div w:id="1311205889">
      <w:bodyDiv w:val="1"/>
      <w:marLeft w:val="0"/>
      <w:marRight w:val="0"/>
      <w:marTop w:val="0"/>
      <w:marBottom w:val="0"/>
      <w:divBdr>
        <w:top w:val="none" w:sz="0" w:space="0" w:color="auto"/>
        <w:left w:val="none" w:sz="0" w:space="0" w:color="auto"/>
        <w:bottom w:val="none" w:sz="0" w:space="0" w:color="auto"/>
        <w:right w:val="none" w:sz="0" w:space="0" w:color="auto"/>
      </w:divBdr>
      <w:divsChild>
        <w:div w:id="61147939">
          <w:marLeft w:val="0"/>
          <w:marRight w:val="0"/>
          <w:marTop w:val="0"/>
          <w:marBottom w:val="0"/>
          <w:divBdr>
            <w:top w:val="none" w:sz="0" w:space="0" w:color="auto"/>
            <w:left w:val="none" w:sz="0" w:space="0" w:color="auto"/>
            <w:bottom w:val="none" w:sz="0" w:space="0" w:color="auto"/>
            <w:right w:val="none" w:sz="0" w:space="0" w:color="auto"/>
          </w:divBdr>
          <w:divsChild>
            <w:div w:id="59332563">
              <w:marLeft w:val="0"/>
              <w:marRight w:val="0"/>
              <w:marTop w:val="0"/>
              <w:marBottom w:val="0"/>
              <w:divBdr>
                <w:top w:val="none" w:sz="0" w:space="0" w:color="auto"/>
                <w:left w:val="none" w:sz="0" w:space="0" w:color="auto"/>
                <w:bottom w:val="none" w:sz="0" w:space="0" w:color="auto"/>
                <w:right w:val="none" w:sz="0" w:space="0" w:color="auto"/>
              </w:divBdr>
              <w:divsChild>
                <w:div w:id="776406437">
                  <w:marLeft w:val="0"/>
                  <w:marRight w:val="0"/>
                  <w:marTop w:val="0"/>
                  <w:marBottom w:val="0"/>
                  <w:divBdr>
                    <w:top w:val="none" w:sz="0" w:space="0" w:color="auto"/>
                    <w:left w:val="none" w:sz="0" w:space="0" w:color="auto"/>
                    <w:bottom w:val="none" w:sz="0" w:space="0" w:color="auto"/>
                    <w:right w:val="none" w:sz="0" w:space="0" w:color="auto"/>
                  </w:divBdr>
                </w:div>
              </w:divsChild>
            </w:div>
            <w:div w:id="1992173841">
              <w:marLeft w:val="0"/>
              <w:marRight w:val="0"/>
              <w:marTop w:val="0"/>
              <w:marBottom w:val="0"/>
              <w:divBdr>
                <w:top w:val="none" w:sz="0" w:space="0" w:color="auto"/>
                <w:left w:val="none" w:sz="0" w:space="0" w:color="auto"/>
                <w:bottom w:val="none" w:sz="0" w:space="0" w:color="auto"/>
                <w:right w:val="none" w:sz="0" w:space="0" w:color="auto"/>
              </w:divBdr>
              <w:divsChild>
                <w:div w:id="17541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5826">
          <w:marLeft w:val="0"/>
          <w:marRight w:val="0"/>
          <w:marTop w:val="0"/>
          <w:marBottom w:val="0"/>
          <w:divBdr>
            <w:top w:val="none" w:sz="0" w:space="0" w:color="auto"/>
            <w:left w:val="none" w:sz="0" w:space="0" w:color="auto"/>
            <w:bottom w:val="none" w:sz="0" w:space="0" w:color="auto"/>
            <w:right w:val="none" w:sz="0" w:space="0" w:color="auto"/>
          </w:divBdr>
        </w:div>
      </w:divsChild>
    </w:div>
    <w:div w:id="1346905807">
      <w:bodyDiv w:val="1"/>
      <w:marLeft w:val="0"/>
      <w:marRight w:val="0"/>
      <w:marTop w:val="0"/>
      <w:marBottom w:val="0"/>
      <w:divBdr>
        <w:top w:val="none" w:sz="0" w:space="0" w:color="auto"/>
        <w:left w:val="none" w:sz="0" w:space="0" w:color="auto"/>
        <w:bottom w:val="none" w:sz="0" w:space="0" w:color="auto"/>
        <w:right w:val="none" w:sz="0" w:space="0" w:color="auto"/>
      </w:divBdr>
    </w:div>
    <w:div w:id="1351293845">
      <w:bodyDiv w:val="1"/>
      <w:marLeft w:val="0"/>
      <w:marRight w:val="0"/>
      <w:marTop w:val="0"/>
      <w:marBottom w:val="0"/>
      <w:divBdr>
        <w:top w:val="none" w:sz="0" w:space="0" w:color="auto"/>
        <w:left w:val="none" w:sz="0" w:space="0" w:color="auto"/>
        <w:bottom w:val="none" w:sz="0" w:space="0" w:color="auto"/>
        <w:right w:val="none" w:sz="0" w:space="0" w:color="auto"/>
      </w:divBdr>
      <w:divsChild>
        <w:div w:id="795176192">
          <w:marLeft w:val="0"/>
          <w:marRight w:val="0"/>
          <w:marTop w:val="0"/>
          <w:marBottom w:val="0"/>
          <w:divBdr>
            <w:top w:val="none" w:sz="0" w:space="0" w:color="auto"/>
            <w:left w:val="none" w:sz="0" w:space="0" w:color="auto"/>
            <w:bottom w:val="none" w:sz="0" w:space="0" w:color="auto"/>
            <w:right w:val="none" w:sz="0" w:space="0" w:color="auto"/>
          </w:divBdr>
          <w:divsChild>
            <w:div w:id="133106435">
              <w:marLeft w:val="0"/>
              <w:marRight w:val="0"/>
              <w:marTop w:val="0"/>
              <w:marBottom w:val="0"/>
              <w:divBdr>
                <w:top w:val="none" w:sz="0" w:space="0" w:color="auto"/>
                <w:left w:val="none" w:sz="0" w:space="0" w:color="auto"/>
                <w:bottom w:val="none" w:sz="0" w:space="0" w:color="auto"/>
                <w:right w:val="none" w:sz="0" w:space="0" w:color="auto"/>
              </w:divBdr>
              <w:divsChild>
                <w:div w:id="1156609980">
                  <w:marLeft w:val="0"/>
                  <w:marRight w:val="0"/>
                  <w:marTop w:val="0"/>
                  <w:marBottom w:val="0"/>
                  <w:divBdr>
                    <w:top w:val="none" w:sz="0" w:space="0" w:color="auto"/>
                    <w:left w:val="none" w:sz="0" w:space="0" w:color="auto"/>
                    <w:bottom w:val="none" w:sz="0" w:space="0" w:color="auto"/>
                    <w:right w:val="none" w:sz="0" w:space="0" w:color="auto"/>
                  </w:divBdr>
                </w:div>
              </w:divsChild>
            </w:div>
            <w:div w:id="381709461">
              <w:marLeft w:val="0"/>
              <w:marRight w:val="0"/>
              <w:marTop w:val="0"/>
              <w:marBottom w:val="0"/>
              <w:divBdr>
                <w:top w:val="none" w:sz="0" w:space="0" w:color="auto"/>
                <w:left w:val="none" w:sz="0" w:space="0" w:color="auto"/>
                <w:bottom w:val="none" w:sz="0" w:space="0" w:color="auto"/>
                <w:right w:val="none" w:sz="0" w:space="0" w:color="auto"/>
              </w:divBdr>
              <w:divsChild>
                <w:div w:id="2023049765">
                  <w:marLeft w:val="0"/>
                  <w:marRight w:val="0"/>
                  <w:marTop w:val="0"/>
                  <w:marBottom w:val="0"/>
                  <w:divBdr>
                    <w:top w:val="none" w:sz="0" w:space="0" w:color="auto"/>
                    <w:left w:val="none" w:sz="0" w:space="0" w:color="auto"/>
                    <w:bottom w:val="none" w:sz="0" w:space="0" w:color="auto"/>
                    <w:right w:val="none" w:sz="0" w:space="0" w:color="auto"/>
                  </w:divBdr>
                </w:div>
              </w:divsChild>
            </w:div>
            <w:div w:id="579751386">
              <w:marLeft w:val="0"/>
              <w:marRight w:val="0"/>
              <w:marTop w:val="0"/>
              <w:marBottom w:val="0"/>
              <w:divBdr>
                <w:top w:val="none" w:sz="0" w:space="0" w:color="auto"/>
                <w:left w:val="none" w:sz="0" w:space="0" w:color="auto"/>
                <w:bottom w:val="none" w:sz="0" w:space="0" w:color="auto"/>
                <w:right w:val="none" w:sz="0" w:space="0" w:color="auto"/>
              </w:divBdr>
              <w:divsChild>
                <w:div w:id="1158764911">
                  <w:marLeft w:val="0"/>
                  <w:marRight w:val="0"/>
                  <w:marTop w:val="0"/>
                  <w:marBottom w:val="0"/>
                  <w:divBdr>
                    <w:top w:val="none" w:sz="0" w:space="0" w:color="auto"/>
                    <w:left w:val="none" w:sz="0" w:space="0" w:color="auto"/>
                    <w:bottom w:val="none" w:sz="0" w:space="0" w:color="auto"/>
                    <w:right w:val="none" w:sz="0" w:space="0" w:color="auto"/>
                  </w:divBdr>
                </w:div>
              </w:divsChild>
            </w:div>
            <w:div w:id="714893426">
              <w:marLeft w:val="0"/>
              <w:marRight w:val="0"/>
              <w:marTop w:val="0"/>
              <w:marBottom w:val="0"/>
              <w:divBdr>
                <w:top w:val="none" w:sz="0" w:space="0" w:color="auto"/>
                <w:left w:val="none" w:sz="0" w:space="0" w:color="auto"/>
                <w:bottom w:val="none" w:sz="0" w:space="0" w:color="auto"/>
                <w:right w:val="none" w:sz="0" w:space="0" w:color="auto"/>
              </w:divBdr>
              <w:divsChild>
                <w:div w:id="1244880076">
                  <w:marLeft w:val="0"/>
                  <w:marRight w:val="0"/>
                  <w:marTop w:val="0"/>
                  <w:marBottom w:val="0"/>
                  <w:divBdr>
                    <w:top w:val="none" w:sz="0" w:space="0" w:color="auto"/>
                    <w:left w:val="none" w:sz="0" w:space="0" w:color="auto"/>
                    <w:bottom w:val="none" w:sz="0" w:space="0" w:color="auto"/>
                    <w:right w:val="none" w:sz="0" w:space="0" w:color="auto"/>
                  </w:divBdr>
                </w:div>
              </w:divsChild>
            </w:div>
            <w:div w:id="728920037">
              <w:marLeft w:val="0"/>
              <w:marRight w:val="0"/>
              <w:marTop w:val="0"/>
              <w:marBottom w:val="0"/>
              <w:divBdr>
                <w:top w:val="none" w:sz="0" w:space="0" w:color="auto"/>
                <w:left w:val="none" w:sz="0" w:space="0" w:color="auto"/>
                <w:bottom w:val="none" w:sz="0" w:space="0" w:color="auto"/>
                <w:right w:val="none" w:sz="0" w:space="0" w:color="auto"/>
              </w:divBdr>
              <w:divsChild>
                <w:div w:id="1180511096">
                  <w:marLeft w:val="0"/>
                  <w:marRight w:val="0"/>
                  <w:marTop w:val="0"/>
                  <w:marBottom w:val="0"/>
                  <w:divBdr>
                    <w:top w:val="none" w:sz="0" w:space="0" w:color="auto"/>
                    <w:left w:val="none" w:sz="0" w:space="0" w:color="auto"/>
                    <w:bottom w:val="none" w:sz="0" w:space="0" w:color="auto"/>
                    <w:right w:val="none" w:sz="0" w:space="0" w:color="auto"/>
                  </w:divBdr>
                </w:div>
              </w:divsChild>
            </w:div>
            <w:div w:id="860319346">
              <w:marLeft w:val="0"/>
              <w:marRight w:val="0"/>
              <w:marTop w:val="0"/>
              <w:marBottom w:val="0"/>
              <w:divBdr>
                <w:top w:val="none" w:sz="0" w:space="0" w:color="auto"/>
                <w:left w:val="none" w:sz="0" w:space="0" w:color="auto"/>
                <w:bottom w:val="none" w:sz="0" w:space="0" w:color="auto"/>
                <w:right w:val="none" w:sz="0" w:space="0" w:color="auto"/>
              </w:divBdr>
              <w:divsChild>
                <w:div w:id="2130197119">
                  <w:marLeft w:val="0"/>
                  <w:marRight w:val="0"/>
                  <w:marTop w:val="0"/>
                  <w:marBottom w:val="0"/>
                  <w:divBdr>
                    <w:top w:val="none" w:sz="0" w:space="0" w:color="auto"/>
                    <w:left w:val="none" w:sz="0" w:space="0" w:color="auto"/>
                    <w:bottom w:val="none" w:sz="0" w:space="0" w:color="auto"/>
                    <w:right w:val="none" w:sz="0" w:space="0" w:color="auto"/>
                  </w:divBdr>
                </w:div>
              </w:divsChild>
            </w:div>
            <w:div w:id="1244267655">
              <w:marLeft w:val="0"/>
              <w:marRight w:val="0"/>
              <w:marTop w:val="0"/>
              <w:marBottom w:val="0"/>
              <w:divBdr>
                <w:top w:val="none" w:sz="0" w:space="0" w:color="auto"/>
                <w:left w:val="none" w:sz="0" w:space="0" w:color="auto"/>
                <w:bottom w:val="none" w:sz="0" w:space="0" w:color="auto"/>
                <w:right w:val="none" w:sz="0" w:space="0" w:color="auto"/>
              </w:divBdr>
              <w:divsChild>
                <w:div w:id="2055738968">
                  <w:marLeft w:val="0"/>
                  <w:marRight w:val="0"/>
                  <w:marTop w:val="0"/>
                  <w:marBottom w:val="0"/>
                  <w:divBdr>
                    <w:top w:val="none" w:sz="0" w:space="0" w:color="auto"/>
                    <w:left w:val="none" w:sz="0" w:space="0" w:color="auto"/>
                    <w:bottom w:val="none" w:sz="0" w:space="0" w:color="auto"/>
                    <w:right w:val="none" w:sz="0" w:space="0" w:color="auto"/>
                  </w:divBdr>
                </w:div>
              </w:divsChild>
            </w:div>
            <w:div w:id="1292204873">
              <w:marLeft w:val="0"/>
              <w:marRight w:val="0"/>
              <w:marTop w:val="0"/>
              <w:marBottom w:val="0"/>
              <w:divBdr>
                <w:top w:val="none" w:sz="0" w:space="0" w:color="auto"/>
                <w:left w:val="none" w:sz="0" w:space="0" w:color="auto"/>
                <w:bottom w:val="none" w:sz="0" w:space="0" w:color="auto"/>
                <w:right w:val="none" w:sz="0" w:space="0" w:color="auto"/>
              </w:divBdr>
              <w:divsChild>
                <w:div w:id="1514033693">
                  <w:marLeft w:val="0"/>
                  <w:marRight w:val="0"/>
                  <w:marTop w:val="0"/>
                  <w:marBottom w:val="0"/>
                  <w:divBdr>
                    <w:top w:val="none" w:sz="0" w:space="0" w:color="auto"/>
                    <w:left w:val="none" w:sz="0" w:space="0" w:color="auto"/>
                    <w:bottom w:val="none" w:sz="0" w:space="0" w:color="auto"/>
                    <w:right w:val="none" w:sz="0" w:space="0" w:color="auto"/>
                  </w:divBdr>
                </w:div>
              </w:divsChild>
            </w:div>
            <w:div w:id="1398743812">
              <w:marLeft w:val="0"/>
              <w:marRight w:val="0"/>
              <w:marTop w:val="0"/>
              <w:marBottom w:val="0"/>
              <w:divBdr>
                <w:top w:val="none" w:sz="0" w:space="0" w:color="auto"/>
                <w:left w:val="none" w:sz="0" w:space="0" w:color="auto"/>
                <w:bottom w:val="none" w:sz="0" w:space="0" w:color="auto"/>
                <w:right w:val="none" w:sz="0" w:space="0" w:color="auto"/>
              </w:divBdr>
              <w:divsChild>
                <w:div w:id="719862804">
                  <w:marLeft w:val="0"/>
                  <w:marRight w:val="0"/>
                  <w:marTop w:val="0"/>
                  <w:marBottom w:val="0"/>
                  <w:divBdr>
                    <w:top w:val="none" w:sz="0" w:space="0" w:color="auto"/>
                    <w:left w:val="none" w:sz="0" w:space="0" w:color="auto"/>
                    <w:bottom w:val="none" w:sz="0" w:space="0" w:color="auto"/>
                    <w:right w:val="none" w:sz="0" w:space="0" w:color="auto"/>
                  </w:divBdr>
                </w:div>
              </w:divsChild>
            </w:div>
            <w:div w:id="1450124794">
              <w:marLeft w:val="0"/>
              <w:marRight w:val="0"/>
              <w:marTop w:val="0"/>
              <w:marBottom w:val="0"/>
              <w:divBdr>
                <w:top w:val="none" w:sz="0" w:space="0" w:color="auto"/>
                <w:left w:val="none" w:sz="0" w:space="0" w:color="auto"/>
                <w:bottom w:val="none" w:sz="0" w:space="0" w:color="auto"/>
                <w:right w:val="none" w:sz="0" w:space="0" w:color="auto"/>
              </w:divBdr>
              <w:divsChild>
                <w:div w:id="731922809">
                  <w:marLeft w:val="0"/>
                  <w:marRight w:val="0"/>
                  <w:marTop w:val="0"/>
                  <w:marBottom w:val="0"/>
                  <w:divBdr>
                    <w:top w:val="none" w:sz="0" w:space="0" w:color="auto"/>
                    <w:left w:val="none" w:sz="0" w:space="0" w:color="auto"/>
                    <w:bottom w:val="none" w:sz="0" w:space="0" w:color="auto"/>
                    <w:right w:val="none" w:sz="0" w:space="0" w:color="auto"/>
                  </w:divBdr>
                </w:div>
              </w:divsChild>
            </w:div>
            <w:div w:id="1552302064">
              <w:marLeft w:val="0"/>
              <w:marRight w:val="0"/>
              <w:marTop w:val="0"/>
              <w:marBottom w:val="0"/>
              <w:divBdr>
                <w:top w:val="none" w:sz="0" w:space="0" w:color="auto"/>
                <w:left w:val="none" w:sz="0" w:space="0" w:color="auto"/>
                <w:bottom w:val="none" w:sz="0" w:space="0" w:color="auto"/>
                <w:right w:val="none" w:sz="0" w:space="0" w:color="auto"/>
              </w:divBdr>
              <w:divsChild>
                <w:div w:id="256914234">
                  <w:marLeft w:val="0"/>
                  <w:marRight w:val="0"/>
                  <w:marTop w:val="0"/>
                  <w:marBottom w:val="0"/>
                  <w:divBdr>
                    <w:top w:val="none" w:sz="0" w:space="0" w:color="auto"/>
                    <w:left w:val="none" w:sz="0" w:space="0" w:color="auto"/>
                    <w:bottom w:val="none" w:sz="0" w:space="0" w:color="auto"/>
                    <w:right w:val="none" w:sz="0" w:space="0" w:color="auto"/>
                  </w:divBdr>
                </w:div>
              </w:divsChild>
            </w:div>
            <w:div w:id="1724400173">
              <w:marLeft w:val="0"/>
              <w:marRight w:val="0"/>
              <w:marTop w:val="0"/>
              <w:marBottom w:val="0"/>
              <w:divBdr>
                <w:top w:val="none" w:sz="0" w:space="0" w:color="auto"/>
                <w:left w:val="none" w:sz="0" w:space="0" w:color="auto"/>
                <w:bottom w:val="none" w:sz="0" w:space="0" w:color="auto"/>
                <w:right w:val="none" w:sz="0" w:space="0" w:color="auto"/>
              </w:divBdr>
              <w:divsChild>
                <w:div w:id="829905632">
                  <w:marLeft w:val="0"/>
                  <w:marRight w:val="0"/>
                  <w:marTop w:val="0"/>
                  <w:marBottom w:val="0"/>
                  <w:divBdr>
                    <w:top w:val="none" w:sz="0" w:space="0" w:color="auto"/>
                    <w:left w:val="none" w:sz="0" w:space="0" w:color="auto"/>
                    <w:bottom w:val="none" w:sz="0" w:space="0" w:color="auto"/>
                    <w:right w:val="none" w:sz="0" w:space="0" w:color="auto"/>
                  </w:divBdr>
                </w:div>
              </w:divsChild>
            </w:div>
            <w:div w:id="1798988952">
              <w:marLeft w:val="0"/>
              <w:marRight w:val="0"/>
              <w:marTop w:val="0"/>
              <w:marBottom w:val="0"/>
              <w:divBdr>
                <w:top w:val="none" w:sz="0" w:space="0" w:color="auto"/>
                <w:left w:val="none" w:sz="0" w:space="0" w:color="auto"/>
                <w:bottom w:val="none" w:sz="0" w:space="0" w:color="auto"/>
                <w:right w:val="none" w:sz="0" w:space="0" w:color="auto"/>
              </w:divBdr>
              <w:divsChild>
                <w:div w:id="1260530417">
                  <w:marLeft w:val="0"/>
                  <w:marRight w:val="0"/>
                  <w:marTop w:val="0"/>
                  <w:marBottom w:val="0"/>
                  <w:divBdr>
                    <w:top w:val="none" w:sz="0" w:space="0" w:color="auto"/>
                    <w:left w:val="none" w:sz="0" w:space="0" w:color="auto"/>
                    <w:bottom w:val="none" w:sz="0" w:space="0" w:color="auto"/>
                    <w:right w:val="none" w:sz="0" w:space="0" w:color="auto"/>
                  </w:divBdr>
                </w:div>
              </w:divsChild>
            </w:div>
            <w:div w:id="1810046847">
              <w:marLeft w:val="0"/>
              <w:marRight w:val="0"/>
              <w:marTop w:val="0"/>
              <w:marBottom w:val="0"/>
              <w:divBdr>
                <w:top w:val="none" w:sz="0" w:space="0" w:color="auto"/>
                <w:left w:val="none" w:sz="0" w:space="0" w:color="auto"/>
                <w:bottom w:val="none" w:sz="0" w:space="0" w:color="auto"/>
                <w:right w:val="none" w:sz="0" w:space="0" w:color="auto"/>
              </w:divBdr>
              <w:divsChild>
                <w:div w:id="1046568109">
                  <w:marLeft w:val="0"/>
                  <w:marRight w:val="0"/>
                  <w:marTop w:val="0"/>
                  <w:marBottom w:val="0"/>
                  <w:divBdr>
                    <w:top w:val="none" w:sz="0" w:space="0" w:color="auto"/>
                    <w:left w:val="none" w:sz="0" w:space="0" w:color="auto"/>
                    <w:bottom w:val="none" w:sz="0" w:space="0" w:color="auto"/>
                    <w:right w:val="none" w:sz="0" w:space="0" w:color="auto"/>
                  </w:divBdr>
                </w:div>
              </w:divsChild>
            </w:div>
            <w:div w:id="2146316756">
              <w:marLeft w:val="0"/>
              <w:marRight w:val="0"/>
              <w:marTop w:val="0"/>
              <w:marBottom w:val="0"/>
              <w:divBdr>
                <w:top w:val="none" w:sz="0" w:space="0" w:color="auto"/>
                <w:left w:val="none" w:sz="0" w:space="0" w:color="auto"/>
                <w:bottom w:val="none" w:sz="0" w:space="0" w:color="auto"/>
                <w:right w:val="none" w:sz="0" w:space="0" w:color="auto"/>
              </w:divBdr>
              <w:divsChild>
                <w:div w:id="19873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24730">
      <w:bodyDiv w:val="1"/>
      <w:marLeft w:val="0"/>
      <w:marRight w:val="0"/>
      <w:marTop w:val="0"/>
      <w:marBottom w:val="0"/>
      <w:divBdr>
        <w:top w:val="none" w:sz="0" w:space="0" w:color="auto"/>
        <w:left w:val="none" w:sz="0" w:space="0" w:color="auto"/>
        <w:bottom w:val="none" w:sz="0" w:space="0" w:color="auto"/>
        <w:right w:val="none" w:sz="0" w:space="0" w:color="auto"/>
      </w:divBdr>
    </w:div>
    <w:div w:id="1385710973">
      <w:bodyDiv w:val="1"/>
      <w:marLeft w:val="0"/>
      <w:marRight w:val="0"/>
      <w:marTop w:val="0"/>
      <w:marBottom w:val="0"/>
      <w:divBdr>
        <w:top w:val="none" w:sz="0" w:space="0" w:color="auto"/>
        <w:left w:val="none" w:sz="0" w:space="0" w:color="auto"/>
        <w:bottom w:val="none" w:sz="0" w:space="0" w:color="auto"/>
        <w:right w:val="none" w:sz="0" w:space="0" w:color="auto"/>
      </w:divBdr>
    </w:div>
    <w:div w:id="1390883836">
      <w:bodyDiv w:val="1"/>
      <w:marLeft w:val="0"/>
      <w:marRight w:val="0"/>
      <w:marTop w:val="0"/>
      <w:marBottom w:val="0"/>
      <w:divBdr>
        <w:top w:val="none" w:sz="0" w:space="0" w:color="auto"/>
        <w:left w:val="none" w:sz="0" w:space="0" w:color="auto"/>
        <w:bottom w:val="none" w:sz="0" w:space="0" w:color="auto"/>
        <w:right w:val="none" w:sz="0" w:space="0" w:color="auto"/>
      </w:divBdr>
      <w:divsChild>
        <w:div w:id="654719536">
          <w:marLeft w:val="0"/>
          <w:marRight w:val="0"/>
          <w:marTop w:val="0"/>
          <w:marBottom w:val="0"/>
          <w:divBdr>
            <w:top w:val="none" w:sz="0" w:space="0" w:color="auto"/>
            <w:left w:val="none" w:sz="0" w:space="0" w:color="auto"/>
            <w:bottom w:val="none" w:sz="0" w:space="0" w:color="auto"/>
            <w:right w:val="none" w:sz="0" w:space="0" w:color="auto"/>
          </w:divBdr>
          <w:divsChild>
            <w:div w:id="82994303">
              <w:marLeft w:val="0"/>
              <w:marRight w:val="0"/>
              <w:marTop w:val="0"/>
              <w:marBottom w:val="0"/>
              <w:divBdr>
                <w:top w:val="none" w:sz="0" w:space="0" w:color="auto"/>
                <w:left w:val="none" w:sz="0" w:space="0" w:color="auto"/>
                <w:bottom w:val="none" w:sz="0" w:space="0" w:color="auto"/>
                <w:right w:val="none" w:sz="0" w:space="0" w:color="auto"/>
              </w:divBdr>
            </w:div>
            <w:div w:id="201751891">
              <w:marLeft w:val="0"/>
              <w:marRight w:val="0"/>
              <w:marTop w:val="0"/>
              <w:marBottom w:val="0"/>
              <w:divBdr>
                <w:top w:val="none" w:sz="0" w:space="0" w:color="auto"/>
                <w:left w:val="none" w:sz="0" w:space="0" w:color="auto"/>
                <w:bottom w:val="none" w:sz="0" w:space="0" w:color="auto"/>
                <w:right w:val="none" w:sz="0" w:space="0" w:color="auto"/>
              </w:divBdr>
              <w:divsChild>
                <w:div w:id="118187876">
                  <w:marLeft w:val="0"/>
                  <w:marRight w:val="0"/>
                  <w:marTop w:val="0"/>
                  <w:marBottom w:val="0"/>
                  <w:divBdr>
                    <w:top w:val="none" w:sz="0" w:space="0" w:color="auto"/>
                    <w:left w:val="none" w:sz="0" w:space="0" w:color="auto"/>
                    <w:bottom w:val="none" w:sz="0" w:space="0" w:color="auto"/>
                    <w:right w:val="none" w:sz="0" w:space="0" w:color="auto"/>
                  </w:divBdr>
                </w:div>
              </w:divsChild>
            </w:div>
            <w:div w:id="495458510">
              <w:marLeft w:val="0"/>
              <w:marRight w:val="0"/>
              <w:marTop w:val="0"/>
              <w:marBottom w:val="0"/>
              <w:divBdr>
                <w:top w:val="none" w:sz="0" w:space="0" w:color="auto"/>
                <w:left w:val="none" w:sz="0" w:space="0" w:color="auto"/>
                <w:bottom w:val="none" w:sz="0" w:space="0" w:color="auto"/>
                <w:right w:val="none" w:sz="0" w:space="0" w:color="auto"/>
              </w:divBdr>
              <w:divsChild>
                <w:div w:id="1963489579">
                  <w:marLeft w:val="0"/>
                  <w:marRight w:val="0"/>
                  <w:marTop w:val="0"/>
                  <w:marBottom w:val="0"/>
                  <w:divBdr>
                    <w:top w:val="none" w:sz="0" w:space="0" w:color="auto"/>
                    <w:left w:val="none" w:sz="0" w:space="0" w:color="auto"/>
                    <w:bottom w:val="none" w:sz="0" w:space="0" w:color="auto"/>
                    <w:right w:val="none" w:sz="0" w:space="0" w:color="auto"/>
                  </w:divBdr>
                </w:div>
              </w:divsChild>
            </w:div>
            <w:div w:id="640112071">
              <w:marLeft w:val="0"/>
              <w:marRight w:val="0"/>
              <w:marTop w:val="0"/>
              <w:marBottom w:val="0"/>
              <w:divBdr>
                <w:top w:val="none" w:sz="0" w:space="0" w:color="auto"/>
                <w:left w:val="none" w:sz="0" w:space="0" w:color="auto"/>
                <w:bottom w:val="none" w:sz="0" w:space="0" w:color="auto"/>
                <w:right w:val="none" w:sz="0" w:space="0" w:color="auto"/>
              </w:divBdr>
            </w:div>
            <w:div w:id="790904676">
              <w:marLeft w:val="0"/>
              <w:marRight w:val="0"/>
              <w:marTop w:val="0"/>
              <w:marBottom w:val="0"/>
              <w:divBdr>
                <w:top w:val="none" w:sz="0" w:space="0" w:color="auto"/>
                <w:left w:val="none" w:sz="0" w:space="0" w:color="auto"/>
                <w:bottom w:val="none" w:sz="0" w:space="0" w:color="auto"/>
                <w:right w:val="none" w:sz="0" w:space="0" w:color="auto"/>
              </w:divBdr>
              <w:divsChild>
                <w:div w:id="381058151">
                  <w:marLeft w:val="0"/>
                  <w:marRight w:val="0"/>
                  <w:marTop w:val="0"/>
                  <w:marBottom w:val="0"/>
                  <w:divBdr>
                    <w:top w:val="none" w:sz="0" w:space="0" w:color="auto"/>
                    <w:left w:val="none" w:sz="0" w:space="0" w:color="auto"/>
                    <w:bottom w:val="none" w:sz="0" w:space="0" w:color="auto"/>
                    <w:right w:val="none" w:sz="0" w:space="0" w:color="auto"/>
                  </w:divBdr>
                </w:div>
              </w:divsChild>
            </w:div>
            <w:div w:id="852305016">
              <w:marLeft w:val="0"/>
              <w:marRight w:val="0"/>
              <w:marTop w:val="0"/>
              <w:marBottom w:val="0"/>
              <w:divBdr>
                <w:top w:val="none" w:sz="0" w:space="0" w:color="auto"/>
                <w:left w:val="none" w:sz="0" w:space="0" w:color="auto"/>
                <w:bottom w:val="none" w:sz="0" w:space="0" w:color="auto"/>
                <w:right w:val="none" w:sz="0" w:space="0" w:color="auto"/>
              </w:divBdr>
              <w:divsChild>
                <w:div w:id="1098405021">
                  <w:marLeft w:val="0"/>
                  <w:marRight w:val="0"/>
                  <w:marTop w:val="0"/>
                  <w:marBottom w:val="0"/>
                  <w:divBdr>
                    <w:top w:val="none" w:sz="0" w:space="0" w:color="auto"/>
                    <w:left w:val="none" w:sz="0" w:space="0" w:color="auto"/>
                    <w:bottom w:val="none" w:sz="0" w:space="0" w:color="auto"/>
                    <w:right w:val="none" w:sz="0" w:space="0" w:color="auto"/>
                  </w:divBdr>
                </w:div>
              </w:divsChild>
            </w:div>
            <w:div w:id="1111320845">
              <w:marLeft w:val="0"/>
              <w:marRight w:val="0"/>
              <w:marTop w:val="0"/>
              <w:marBottom w:val="0"/>
              <w:divBdr>
                <w:top w:val="none" w:sz="0" w:space="0" w:color="auto"/>
                <w:left w:val="none" w:sz="0" w:space="0" w:color="auto"/>
                <w:bottom w:val="none" w:sz="0" w:space="0" w:color="auto"/>
                <w:right w:val="none" w:sz="0" w:space="0" w:color="auto"/>
              </w:divBdr>
            </w:div>
            <w:div w:id="1165704785">
              <w:marLeft w:val="0"/>
              <w:marRight w:val="0"/>
              <w:marTop w:val="0"/>
              <w:marBottom w:val="0"/>
              <w:divBdr>
                <w:top w:val="none" w:sz="0" w:space="0" w:color="auto"/>
                <w:left w:val="none" w:sz="0" w:space="0" w:color="auto"/>
                <w:bottom w:val="none" w:sz="0" w:space="0" w:color="auto"/>
                <w:right w:val="none" w:sz="0" w:space="0" w:color="auto"/>
              </w:divBdr>
              <w:divsChild>
                <w:div w:id="873661362">
                  <w:marLeft w:val="0"/>
                  <w:marRight w:val="0"/>
                  <w:marTop w:val="0"/>
                  <w:marBottom w:val="0"/>
                  <w:divBdr>
                    <w:top w:val="none" w:sz="0" w:space="0" w:color="auto"/>
                    <w:left w:val="none" w:sz="0" w:space="0" w:color="auto"/>
                    <w:bottom w:val="none" w:sz="0" w:space="0" w:color="auto"/>
                    <w:right w:val="none" w:sz="0" w:space="0" w:color="auto"/>
                  </w:divBdr>
                </w:div>
              </w:divsChild>
            </w:div>
            <w:div w:id="1181352359">
              <w:marLeft w:val="0"/>
              <w:marRight w:val="0"/>
              <w:marTop w:val="0"/>
              <w:marBottom w:val="0"/>
              <w:divBdr>
                <w:top w:val="none" w:sz="0" w:space="0" w:color="auto"/>
                <w:left w:val="none" w:sz="0" w:space="0" w:color="auto"/>
                <w:bottom w:val="none" w:sz="0" w:space="0" w:color="auto"/>
                <w:right w:val="none" w:sz="0" w:space="0" w:color="auto"/>
              </w:divBdr>
              <w:divsChild>
                <w:div w:id="224489605">
                  <w:marLeft w:val="0"/>
                  <w:marRight w:val="0"/>
                  <w:marTop w:val="0"/>
                  <w:marBottom w:val="0"/>
                  <w:divBdr>
                    <w:top w:val="none" w:sz="0" w:space="0" w:color="auto"/>
                    <w:left w:val="none" w:sz="0" w:space="0" w:color="auto"/>
                    <w:bottom w:val="none" w:sz="0" w:space="0" w:color="auto"/>
                    <w:right w:val="none" w:sz="0" w:space="0" w:color="auto"/>
                  </w:divBdr>
                </w:div>
              </w:divsChild>
            </w:div>
            <w:div w:id="1244536363">
              <w:marLeft w:val="0"/>
              <w:marRight w:val="0"/>
              <w:marTop w:val="0"/>
              <w:marBottom w:val="0"/>
              <w:divBdr>
                <w:top w:val="none" w:sz="0" w:space="0" w:color="auto"/>
                <w:left w:val="none" w:sz="0" w:space="0" w:color="auto"/>
                <w:bottom w:val="none" w:sz="0" w:space="0" w:color="auto"/>
                <w:right w:val="none" w:sz="0" w:space="0" w:color="auto"/>
              </w:divBdr>
              <w:divsChild>
                <w:div w:id="984243018">
                  <w:marLeft w:val="0"/>
                  <w:marRight w:val="0"/>
                  <w:marTop w:val="0"/>
                  <w:marBottom w:val="0"/>
                  <w:divBdr>
                    <w:top w:val="none" w:sz="0" w:space="0" w:color="auto"/>
                    <w:left w:val="none" w:sz="0" w:space="0" w:color="auto"/>
                    <w:bottom w:val="none" w:sz="0" w:space="0" w:color="auto"/>
                    <w:right w:val="none" w:sz="0" w:space="0" w:color="auto"/>
                  </w:divBdr>
                </w:div>
              </w:divsChild>
            </w:div>
            <w:div w:id="1324359475">
              <w:marLeft w:val="0"/>
              <w:marRight w:val="0"/>
              <w:marTop w:val="0"/>
              <w:marBottom w:val="0"/>
              <w:divBdr>
                <w:top w:val="none" w:sz="0" w:space="0" w:color="auto"/>
                <w:left w:val="none" w:sz="0" w:space="0" w:color="auto"/>
                <w:bottom w:val="none" w:sz="0" w:space="0" w:color="auto"/>
                <w:right w:val="none" w:sz="0" w:space="0" w:color="auto"/>
              </w:divBdr>
              <w:divsChild>
                <w:div w:id="308025745">
                  <w:marLeft w:val="0"/>
                  <w:marRight w:val="0"/>
                  <w:marTop w:val="0"/>
                  <w:marBottom w:val="0"/>
                  <w:divBdr>
                    <w:top w:val="none" w:sz="0" w:space="0" w:color="auto"/>
                    <w:left w:val="none" w:sz="0" w:space="0" w:color="auto"/>
                    <w:bottom w:val="none" w:sz="0" w:space="0" w:color="auto"/>
                    <w:right w:val="none" w:sz="0" w:space="0" w:color="auto"/>
                  </w:divBdr>
                </w:div>
              </w:divsChild>
            </w:div>
            <w:div w:id="1539120431">
              <w:marLeft w:val="0"/>
              <w:marRight w:val="0"/>
              <w:marTop w:val="0"/>
              <w:marBottom w:val="0"/>
              <w:divBdr>
                <w:top w:val="none" w:sz="0" w:space="0" w:color="auto"/>
                <w:left w:val="none" w:sz="0" w:space="0" w:color="auto"/>
                <w:bottom w:val="none" w:sz="0" w:space="0" w:color="auto"/>
                <w:right w:val="none" w:sz="0" w:space="0" w:color="auto"/>
              </w:divBdr>
              <w:divsChild>
                <w:div w:id="1562398424">
                  <w:marLeft w:val="0"/>
                  <w:marRight w:val="0"/>
                  <w:marTop w:val="0"/>
                  <w:marBottom w:val="0"/>
                  <w:divBdr>
                    <w:top w:val="none" w:sz="0" w:space="0" w:color="auto"/>
                    <w:left w:val="none" w:sz="0" w:space="0" w:color="auto"/>
                    <w:bottom w:val="none" w:sz="0" w:space="0" w:color="auto"/>
                    <w:right w:val="none" w:sz="0" w:space="0" w:color="auto"/>
                  </w:divBdr>
                </w:div>
              </w:divsChild>
            </w:div>
            <w:div w:id="1702782177">
              <w:marLeft w:val="0"/>
              <w:marRight w:val="0"/>
              <w:marTop w:val="0"/>
              <w:marBottom w:val="0"/>
              <w:divBdr>
                <w:top w:val="none" w:sz="0" w:space="0" w:color="auto"/>
                <w:left w:val="none" w:sz="0" w:space="0" w:color="auto"/>
                <w:bottom w:val="none" w:sz="0" w:space="0" w:color="auto"/>
                <w:right w:val="none" w:sz="0" w:space="0" w:color="auto"/>
              </w:divBdr>
              <w:divsChild>
                <w:div w:id="1623146463">
                  <w:marLeft w:val="0"/>
                  <w:marRight w:val="0"/>
                  <w:marTop w:val="0"/>
                  <w:marBottom w:val="0"/>
                  <w:divBdr>
                    <w:top w:val="none" w:sz="0" w:space="0" w:color="auto"/>
                    <w:left w:val="none" w:sz="0" w:space="0" w:color="auto"/>
                    <w:bottom w:val="none" w:sz="0" w:space="0" w:color="auto"/>
                    <w:right w:val="none" w:sz="0" w:space="0" w:color="auto"/>
                  </w:divBdr>
                </w:div>
              </w:divsChild>
            </w:div>
            <w:div w:id="1705330095">
              <w:marLeft w:val="0"/>
              <w:marRight w:val="0"/>
              <w:marTop w:val="0"/>
              <w:marBottom w:val="0"/>
              <w:divBdr>
                <w:top w:val="none" w:sz="0" w:space="0" w:color="auto"/>
                <w:left w:val="none" w:sz="0" w:space="0" w:color="auto"/>
                <w:bottom w:val="none" w:sz="0" w:space="0" w:color="auto"/>
                <w:right w:val="none" w:sz="0" w:space="0" w:color="auto"/>
              </w:divBdr>
            </w:div>
            <w:div w:id="1832986649">
              <w:marLeft w:val="0"/>
              <w:marRight w:val="0"/>
              <w:marTop w:val="0"/>
              <w:marBottom w:val="0"/>
              <w:divBdr>
                <w:top w:val="none" w:sz="0" w:space="0" w:color="auto"/>
                <w:left w:val="none" w:sz="0" w:space="0" w:color="auto"/>
                <w:bottom w:val="none" w:sz="0" w:space="0" w:color="auto"/>
                <w:right w:val="none" w:sz="0" w:space="0" w:color="auto"/>
              </w:divBdr>
            </w:div>
            <w:div w:id="1910647524">
              <w:marLeft w:val="0"/>
              <w:marRight w:val="0"/>
              <w:marTop w:val="0"/>
              <w:marBottom w:val="0"/>
              <w:divBdr>
                <w:top w:val="none" w:sz="0" w:space="0" w:color="auto"/>
                <w:left w:val="none" w:sz="0" w:space="0" w:color="auto"/>
                <w:bottom w:val="none" w:sz="0" w:space="0" w:color="auto"/>
                <w:right w:val="none" w:sz="0" w:space="0" w:color="auto"/>
              </w:divBdr>
            </w:div>
            <w:div w:id="1959945043">
              <w:marLeft w:val="0"/>
              <w:marRight w:val="0"/>
              <w:marTop w:val="0"/>
              <w:marBottom w:val="0"/>
              <w:divBdr>
                <w:top w:val="none" w:sz="0" w:space="0" w:color="auto"/>
                <w:left w:val="none" w:sz="0" w:space="0" w:color="auto"/>
                <w:bottom w:val="none" w:sz="0" w:space="0" w:color="auto"/>
                <w:right w:val="none" w:sz="0" w:space="0" w:color="auto"/>
              </w:divBdr>
              <w:divsChild>
                <w:div w:id="1739936623">
                  <w:marLeft w:val="0"/>
                  <w:marRight w:val="0"/>
                  <w:marTop w:val="0"/>
                  <w:marBottom w:val="0"/>
                  <w:divBdr>
                    <w:top w:val="none" w:sz="0" w:space="0" w:color="auto"/>
                    <w:left w:val="none" w:sz="0" w:space="0" w:color="auto"/>
                    <w:bottom w:val="none" w:sz="0" w:space="0" w:color="auto"/>
                    <w:right w:val="none" w:sz="0" w:space="0" w:color="auto"/>
                  </w:divBdr>
                </w:div>
              </w:divsChild>
            </w:div>
            <w:div w:id="2002191871">
              <w:marLeft w:val="0"/>
              <w:marRight w:val="0"/>
              <w:marTop w:val="0"/>
              <w:marBottom w:val="0"/>
              <w:divBdr>
                <w:top w:val="none" w:sz="0" w:space="0" w:color="auto"/>
                <w:left w:val="none" w:sz="0" w:space="0" w:color="auto"/>
                <w:bottom w:val="none" w:sz="0" w:space="0" w:color="auto"/>
                <w:right w:val="none" w:sz="0" w:space="0" w:color="auto"/>
              </w:divBdr>
              <w:divsChild>
                <w:div w:id="1605764963">
                  <w:marLeft w:val="0"/>
                  <w:marRight w:val="0"/>
                  <w:marTop w:val="0"/>
                  <w:marBottom w:val="0"/>
                  <w:divBdr>
                    <w:top w:val="none" w:sz="0" w:space="0" w:color="auto"/>
                    <w:left w:val="none" w:sz="0" w:space="0" w:color="auto"/>
                    <w:bottom w:val="none" w:sz="0" w:space="0" w:color="auto"/>
                    <w:right w:val="none" w:sz="0" w:space="0" w:color="auto"/>
                  </w:divBdr>
                </w:div>
              </w:divsChild>
            </w:div>
            <w:div w:id="2034377747">
              <w:marLeft w:val="0"/>
              <w:marRight w:val="0"/>
              <w:marTop w:val="0"/>
              <w:marBottom w:val="0"/>
              <w:divBdr>
                <w:top w:val="none" w:sz="0" w:space="0" w:color="auto"/>
                <w:left w:val="none" w:sz="0" w:space="0" w:color="auto"/>
                <w:bottom w:val="none" w:sz="0" w:space="0" w:color="auto"/>
                <w:right w:val="none" w:sz="0" w:space="0" w:color="auto"/>
              </w:divBdr>
              <w:divsChild>
                <w:div w:id="1060202973">
                  <w:marLeft w:val="0"/>
                  <w:marRight w:val="0"/>
                  <w:marTop w:val="0"/>
                  <w:marBottom w:val="0"/>
                  <w:divBdr>
                    <w:top w:val="none" w:sz="0" w:space="0" w:color="auto"/>
                    <w:left w:val="none" w:sz="0" w:space="0" w:color="auto"/>
                    <w:bottom w:val="none" w:sz="0" w:space="0" w:color="auto"/>
                    <w:right w:val="none" w:sz="0" w:space="0" w:color="auto"/>
                  </w:divBdr>
                </w:div>
              </w:divsChild>
            </w:div>
            <w:div w:id="2042393153">
              <w:marLeft w:val="0"/>
              <w:marRight w:val="0"/>
              <w:marTop w:val="0"/>
              <w:marBottom w:val="0"/>
              <w:divBdr>
                <w:top w:val="none" w:sz="0" w:space="0" w:color="auto"/>
                <w:left w:val="none" w:sz="0" w:space="0" w:color="auto"/>
                <w:bottom w:val="none" w:sz="0" w:space="0" w:color="auto"/>
                <w:right w:val="none" w:sz="0" w:space="0" w:color="auto"/>
              </w:divBdr>
              <w:divsChild>
                <w:div w:id="741258">
                  <w:marLeft w:val="0"/>
                  <w:marRight w:val="0"/>
                  <w:marTop w:val="0"/>
                  <w:marBottom w:val="0"/>
                  <w:divBdr>
                    <w:top w:val="none" w:sz="0" w:space="0" w:color="auto"/>
                    <w:left w:val="none" w:sz="0" w:space="0" w:color="auto"/>
                    <w:bottom w:val="none" w:sz="0" w:space="0" w:color="auto"/>
                    <w:right w:val="none" w:sz="0" w:space="0" w:color="auto"/>
                  </w:divBdr>
                </w:div>
              </w:divsChild>
            </w:div>
            <w:div w:id="2067531110">
              <w:marLeft w:val="0"/>
              <w:marRight w:val="0"/>
              <w:marTop w:val="0"/>
              <w:marBottom w:val="0"/>
              <w:divBdr>
                <w:top w:val="none" w:sz="0" w:space="0" w:color="auto"/>
                <w:left w:val="none" w:sz="0" w:space="0" w:color="auto"/>
                <w:bottom w:val="none" w:sz="0" w:space="0" w:color="auto"/>
                <w:right w:val="none" w:sz="0" w:space="0" w:color="auto"/>
              </w:divBdr>
              <w:divsChild>
                <w:div w:id="20618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5020">
      <w:bodyDiv w:val="1"/>
      <w:marLeft w:val="0"/>
      <w:marRight w:val="0"/>
      <w:marTop w:val="0"/>
      <w:marBottom w:val="0"/>
      <w:divBdr>
        <w:top w:val="none" w:sz="0" w:space="0" w:color="auto"/>
        <w:left w:val="none" w:sz="0" w:space="0" w:color="auto"/>
        <w:bottom w:val="none" w:sz="0" w:space="0" w:color="auto"/>
        <w:right w:val="none" w:sz="0" w:space="0" w:color="auto"/>
      </w:divBdr>
      <w:divsChild>
        <w:div w:id="841044550">
          <w:marLeft w:val="0"/>
          <w:marRight w:val="0"/>
          <w:marTop w:val="0"/>
          <w:marBottom w:val="0"/>
          <w:divBdr>
            <w:top w:val="none" w:sz="0" w:space="0" w:color="auto"/>
            <w:left w:val="none" w:sz="0" w:space="0" w:color="auto"/>
            <w:bottom w:val="none" w:sz="0" w:space="0" w:color="auto"/>
            <w:right w:val="none" w:sz="0" w:space="0" w:color="auto"/>
          </w:divBdr>
          <w:divsChild>
            <w:div w:id="1341812159">
              <w:marLeft w:val="0"/>
              <w:marRight w:val="0"/>
              <w:marTop w:val="0"/>
              <w:marBottom w:val="0"/>
              <w:divBdr>
                <w:top w:val="none" w:sz="0" w:space="0" w:color="auto"/>
                <w:left w:val="none" w:sz="0" w:space="0" w:color="auto"/>
                <w:bottom w:val="none" w:sz="0" w:space="0" w:color="auto"/>
                <w:right w:val="none" w:sz="0" w:space="0" w:color="auto"/>
              </w:divBdr>
              <w:divsChild>
                <w:div w:id="110437511">
                  <w:marLeft w:val="0"/>
                  <w:marRight w:val="0"/>
                  <w:marTop w:val="0"/>
                  <w:marBottom w:val="0"/>
                  <w:divBdr>
                    <w:top w:val="none" w:sz="0" w:space="0" w:color="auto"/>
                    <w:left w:val="none" w:sz="0" w:space="0" w:color="auto"/>
                    <w:bottom w:val="none" w:sz="0" w:space="0" w:color="auto"/>
                    <w:right w:val="none" w:sz="0" w:space="0" w:color="auto"/>
                  </w:divBdr>
                </w:div>
              </w:divsChild>
            </w:div>
            <w:div w:id="1743482959">
              <w:marLeft w:val="0"/>
              <w:marRight w:val="0"/>
              <w:marTop w:val="0"/>
              <w:marBottom w:val="0"/>
              <w:divBdr>
                <w:top w:val="none" w:sz="0" w:space="0" w:color="auto"/>
                <w:left w:val="none" w:sz="0" w:space="0" w:color="auto"/>
                <w:bottom w:val="none" w:sz="0" w:space="0" w:color="auto"/>
                <w:right w:val="none" w:sz="0" w:space="0" w:color="auto"/>
              </w:divBdr>
              <w:divsChild>
                <w:div w:id="19008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4343">
          <w:marLeft w:val="0"/>
          <w:marRight w:val="0"/>
          <w:marTop w:val="0"/>
          <w:marBottom w:val="0"/>
          <w:divBdr>
            <w:top w:val="none" w:sz="0" w:space="0" w:color="auto"/>
            <w:left w:val="none" w:sz="0" w:space="0" w:color="auto"/>
            <w:bottom w:val="none" w:sz="0" w:space="0" w:color="auto"/>
            <w:right w:val="none" w:sz="0" w:space="0" w:color="auto"/>
          </w:divBdr>
        </w:div>
        <w:div w:id="1055008109">
          <w:marLeft w:val="0"/>
          <w:marRight w:val="0"/>
          <w:marTop w:val="0"/>
          <w:marBottom w:val="0"/>
          <w:divBdr>
            <w:top w:val="none" w:sz="0" w:space="0" w:color="auto"/>
            <w:left w:val="none" w:sz="0" w:space="0" w:color="auto"/>
            <w:bottom w:val="none" w:sz="0" w:space="0" w:color="auto"/>
            <w:right w:val="none" w:sz="0" w:space="0" w:color="auto"/>
          </w:divBdr>
        </w:div>
        <w:div w:id="1088965714">
          <w:marLeft w:val="0"/>
          <w:marRight w:val="0"/>
          <w:marTop w:val="0"/>
          <w:marBottom w:val="0"/>
          <w:divBdr>
            <w:top w:val="none" w:sz="0" w:space="0" w:color="auto"/>
            <w:left w:val="none" w:sz="0" w:space="0" w:color="auto"/>
            <w:bottom w:val="none" w:sz="0" w:space="0" w:color="auto"/>
            <w:right w:val="none" w:sz="0" w:space="0" w:color="auto"/>
          </w:divBdr>
        </w:div>
        <w:div w:id="1516728256">
          <w:marLeft w:val="0"/>
          <w:marRight w:val="0"/>
          <w:marTop w:val="0"/>
          <w:marBottom w:val="0"/>
          <w:divBdr>
            <w:top w:val="none" w:sz="0" w:space="0" w:color="auto"/>
            <w:left w:val="none" w:sz="0" w:space="0" w:color="auto"/>
            <w:bottom w:val="none" w:sz="0" w:space="0" w:color="auto"/>
            <w:right w:val="none" w:sz="0" w:space="0" w:color="auto"/>
          </w:divBdr>
        </w:div>
        <w:div w:id="1970822059">
          <w:marLeft w:val="0"/>
          <w:marRight w:val="0"/>
          <w:marTop w:val="0"/>
          <w:marBottom w:val="0"/>
          <w:divBdr>
            <w:top w:val="none" w:sz="0" w:space="0" w:color="auto"/>
            <w:left w:val="none" w:sz="0" w:space="0" w:color="auto"/>
            <w:bottom w:val="none" w:sz="0" w:space="0" w:color="auto"/>
            <w:right w:val="none" w:sz="0" w:space="0" w:color="auto"/>
          </w:divBdr>
          <w:divsChild>
            <w:div w:id="1827941232">
              <w:marLeft w:val="0"/>
              <w:marRight w:val="0"/>
              <w:marTop w:val="0"/>
              <w:marBottom w:val="0"/>
              <w:divBdr>
                <w:top w:val="none" w:sz="0" w:space="0" w:color="auto"/>
                <w:left w:val="none" w:sz="0" w:space="0" w:color="auto"/>
                <w:bottom w:val="none" w:sz="0" w:space="0" w:color="auto"/>
                <w:right w:val="none" w:sz="0" w:space="0" w:color="auto"/>
              </w:divBdr>
              <w:divsChild>
                <w:div w:id="701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9776">
      <w:bodyDiv w:val="1"/>
      <w:marLeft w:val="0"/>
      <w:marRight w:val="0"/>
      <w:marTop w:val="0"/>
      <w:marBottom w:val="0"/>
      <w:divBdr>
        <w:top w:val="none" w:sz="0" w:space="0" w:color="auto"/>
        <w:left w:val="none" w:sz="0" w:space="0" w:color="auto"/>
        <w:bottom w:val="none" w:sz="0" w:space="0" w:color="auto"/>
        <w:right w:val="none" w:sz="0" w:space="0" w:color="auto"/>
      </w:divBdr>
      <w:divsChild>
        <w:div w:id="473527967">
          <w:marLeft w:val="0"/>
          <w:marRight w:val="0"/>
          <w:marTop w:val="0"/>
          <w:marBottom w:val="0"/>
          <w:divBdr>
            <w:top w:val="none" w:sz="0" w:space="0" w:color="auto"/>
            <w:left w:val="none" w:sz="0" w:space="0" w:color="auto"/>
            <w:bottom w:val="none" w:sz="0" w:space="0" w:color="auto"/>
            <w:right w:val="none" w:sz="0" w:space="0" w:color="auto"/>
          </w:divBdr>
          <w:divsChild>
            <w:div w:id="1264074778">
              <w:marLeft w:val="0"/>
              <w:marRight w:val="0"/>
              <w:marTop w:val="0"/>
              <w:marBottom w:val="0"/>
              <w:divBdr>
                <w:top w:val="none" w:sz="0" w:space="0" w:color="auto"/>
                <w:left w:val="none" w:sz="0" w:space="0" w:color="auto"/>
                <w:bottom w:val="none" w:sz="0" w:space="0" w:color="auto"/>
                <w:right w:val="none" w:sz="0" w:space="0" w:color="auto"/>
              </w:divBdr>
              <w:divsChild>
                <w:div w:id="38824509">
                  <w:marLeft w:val="0"/>
                  <w:marRight w:val="0"/>
                  <w:marTop w:val="0"/>
                  <w:marBottom w:val="0"/>
                  <w:divBdr>
                    <w:top w:val="none" w:sz="0" w:space="0" w:color="auto"/>
                    <w:left w:val="none" w:sz="0" w:space="0" w:color="auto"/>
                    <w:bottom w:val="none" w:sz="0" w:space="0" w:color="auto"/>
                    <w:right w:val="none" w:sz="0" w:space="0" w:color="auto"/>
                  </w:divBdr>
                </w:div>
              </w:divsChild>
            </w:div>
            <w:div w:id="1867330100">
              <w:marLeft w:val="0"/>
              <w:marRight w:val="0"/>
              <w:marTop w:val="0"/>
              <w:marBottom w:val="0"/>
              <w:divBdr>
                <w:top w:val="none" w:sz="0" w:space="0" w:color="auto"/>
                <w:left w:val="none" w:sz="0" w:space="0" w:color="auto"/>
                <w:bottom w:val="none" w:sz="0" w:space="0" w:color="auto"/>
                <w:right w:val="none" w:sz="0" w:space="0" w:color="auto"/>
              </w:divBdr>
              <w:divsChild>
                <w:div w:id="8649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2927">
      <w:bodyDiv w:val="1"/>
      <w:marLeft w:val="0"/>
      <w:marRight w:val="0"/>
      <w:marTop w:val="0"/>
      <w:marBottom w:val="0"/>
      <w:divBdr>
        <w:top w:val="none" w:sz="0" w:space="0" w:color="auto"/>
        <w:left w:val="none" w:sz="0" w:space="0" w:color="auto"/>
        <w:bottom w:val="none" w:sz="0" w:space="0" w:color="auto"/>
        <w:right w:val="none" w:sz="0" w:space="0" w:color="auto"/>
      </w:divBdr>
    </w:div>
    <w:div w:id="1631587535">
      <w:bodyDiv w:val="1"/>
      <w:marLeft w:val="0"/>
      <w:marRight w:val="0"/>
      <w:marTop w:val="0"/>
      <w:marBottom w:val="0"/>
      <w:divBdr>
        <w:top w:val="none" w:sz="0" w:space="0" w:color="auto"/>
        <w:left w:val="none" w:sz="0" w:space="0" w:color="auto"/>
        <w:bottom w:val="none" w:sz="0" w:space="0" w:color="auto"/>
        <w:right w:val="none" w:sz="0" w:space="0" w:color="auto"/>
      </w:divBdr>
      <w:divsChild>
        <w:div w:id="288247649">
          <w:marLeft w:val="0"/>
          <w:marRight w:val="0"/>
          <w:marTop w:val="0"/>
          <w:marBottom w:val="0"/>
          <w:divBdr>
            <w:top w:val="none" w:sz="0" w:space="0" w:color="auto"/>
            <w:left w:val="none" w:sz="0" w:space="0" w:color="auto"/>
            <w:bottom w:val="none" w:sz="0" w:space="0" w:color="auto"/>
            <w:right w:val="none" w:sz="0" w:space="0" w:color="auto"/>
          </w:divBdr>
          <w:divsChild>
            <w:div w:id="345595834">
              <w:marLeft w:val="0"/>
              <w:marRight w:val="0"/>
              <w:marTop w:val="0"/>
              <w:marBottom w:val="0"/>
              <w:divBdr>
                <w:top w:val="none" w:sz="0" w:space="0" w:color="auto"/>
                <w:left w:val="none" w:sz="0" w:space="0" w:color="auto"/>
                <w:bottom w:val="none" w:sz="0" w:space="0" w:color="auto"/>
                <w:right w:val="none" w:sz="0" w:space="0" w:color="auto"/>
              </w:divBdr>
              <w:divsChild>
                <w:div w:id="1860584300">
                  <w:marLeft w:val="0"/>
                  <w:marRight w:val="0"/>
                  <w:marTop w:val="0"/>
                  <w:marBottom w:val="0"/>
                  <w:divBdr>
                    <w:top w:val="none" w:sz="0" w:space="0" w:color="auto"/>
                    <w:left w:val="none" w:sz="0" w:space="0" w:color="auto"/>
                    <w:bottom w:val="none" w:sz="0" w:space="0" w:color="auto"/>
                    <w:right w:val="none" w:sz="0" w:space="0" w:color="auto"/>
                  </w:divBdr>
                </w:div>
              </w:divsChild>
            </w:div>
            <w:div w:id="1581018886">
              <w:marLeft w:val="0"/>
              <w:marRight w:val="0"/>
              <w:marTop w:val="0"/>
              <w:marBottom w:val="0"/>
              <w:divBdr>
                <w:top w:val="none" w:sz="0" w:space="0" w:color="auto"/>
                <w:left w:val="none" w:sz="0" w:space="0" w:color="auto"/>
                <w:bottom w:val="none" w:sz="0" w:space="0" w:color="auto"/>
                <w:right w:val="none" w:sz="0" w:space="0" w:color="auto"/>
              </w:divBdr>
              <w:divsChild>
                <w:div w:id="150559603">
                  <w:marLeft w:val="0"/>
                  <w:marRight w:val="0"/>
                  <w:marTop w:val="0"/>
                  <w:marBottom w:val="0"/>
                  <w:divBdr>
                    <w:top w:val="none" w:sz="0" w:space="0" w:color="auto"/>
                    <w:left w:val="none" w:sz="0" w:space="0" w:color="auto"/>
                    <w:bottom w:val="none" w:sz="0" w:space="0" w:color="auto"/>
                    <w:right w:val="none" w:sz="0" w:space="0" w:color="auto"/>
                  </w:divBdr>
                </w:div>
              </w:divsChild>
            </w:div>
            <w:div w:id="1752507031">
              <w:marLeft w:val="0"/>
              <w:marRight w:val="0"/>
              <w:marTop w:val="0"/>
              <w:marBottom w:val="0"/>
              <w:divBdr>
                <w:top w:val="none" w:sz="0" w:space="0" w:color="auto"/>
                <w:left w:val="none" w:sz="0" w:space="0" w:color="auto"/>
                <w:bottom w:val="none" w:sz="0" w:space="0" w:color="auto"/>
                <w:right w:val="none" w:sz="0" w:space="0" w:color="auto"/>
              </w:divBdr>
              <w:divsChild>
                <w:div w:id="144515140">
                  <w:marLeft w:val="0"/>
                  <w:marRight w:val="0"/>
                  <w:marTop w:val="0"/>
                  <w:marBottom w:val="0"/>
                  <w:divBdr>
                    <w:top w:val="none" w:sz="0" w:space="0" w:color="auto"/>
                    <w:left w:val="none" w:sz="0" w:space="0" w:color="auto"/>
                    <w:bottom w:val="none" w:sz="0" w:space="0" w:color="auto"/>
                    <w:right w:val="none" w:sz="0" w:space="0" w:color="auto"/>
                  </w:divBdr>
                </w:div>
              </w:divsChild>
            </w:div>
            <w:div w:id="1928343998">
              <w:marLeft w:val="0"/>
              <w:marRight w:val="0"/>
              <w:marTop w:val="0"/>
              <w:marBottom w:val="0"/>
              <w:divBdr>
                <w:top w:val="none" w:sz="0" w:space="0" w:color="auto"/>
                <w:left w:val="none" w:sz="0" w:space="0" w:color="auto"/>
                <w:bottom w:val="none" w:sz="0" w:space="0" w:color="auto"/>
                <w:right w:val="none" w:sz="0" w:space="0" w:color="auto"/>
              </w:divBdr>
              <w:divsChild>
                <w:div w:id="28841775">
                  <w:marLeft w:val="0"/>
                  <w:marRight w:val="0"/>
                  <w:marTop w:val="0"/>
                  <w:marBottom w:val="0"/>
                  <w:divBdr>
                    <w:top w:val="none" w:sz="0" w:space="0" w:color="auto"/>
                    <w:left w:val="none" w:sz="0" w:space="0" w:color="auto"/>
                    <w:bottom w:val="none" w:sz="0" w:space="0" w:color="auto"/>
                    <w:right w:val="none" w:sz="0" w:space="0" w:color="auto"/>
                  </w:divBdr>
                </w:div>
              </w:divsChild>
            </w:div>
            <w:div w:id="1992171602">
              <w:marLeft w:val="0"/>
              <w:marRight w:val="0"/>
              <w:marTop w:val="0"/>
              <w:marBottom w:val="0"/>
              <w:divBdr>
                <w:top w:val="none" w:sz="0" w:space="0" w:color="auto"/>
                <w:left w:val="none" w:sz="0" w:space="0" w:color="auto"/>
                <w:bottom w:val="none" w:sz="0" w:space="0" w:color="auto"/>
                <w:right w:val="none" w:sz="0" w:space="0" w:color="auto"/>
              </w:divBdr>
              <w:divsChild>
                <w:div w:id="18347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8250">
      <w:bodyDiv w:val="1"/>
      <w:marLeft w:val="0"/>
      <w:marRight w:val="0"/>
      <w:marTop w:val="0"/>
      <w:marBottom w:val="0"/>
      <w:divBdr>
        <w:top w:val="none" w:sz="0" w:space="0" w:color="auto"/>
        <w:left w:val="none" w:sz="0" w:space="0" w:color="auto"/>
        <w:bottom w:val="none" w:sz="0" w:space="0" w:color="auto"/>
        <w:right w:val="none" w:sz="0" w:space="0" w:color="auto"/>
      </w:divBdr>
    </w:div>
    <w:div w:id="1679042367">
      <w:bodyDiv w:val="1"/>
      <w:marLeft w:val="0"/>
      <w:marRight w:val="0"/>
      <w:marTop w:val="0"/>
      <w:marBottom w:val="0"/>
      <w:divBdr>
        <w:top w:val="none" w:sz="0" w:space="0" w:color="auto"/>
        <w:left w:val="none" w:sz="0" w:space="0" w:color="auto"/>
        <w:bottom w:val="none" w:sz="0" w:space="0" w:color="auto"/>
        <w:right w:val="none" w:sz="0" w:space="0" w:color="auto"/>
      </w:divBdr>
      <w:divsChild>
        <w:div w:id="1197352628">
          <w:marLeft w:val="0"/>
          <w:marRight w:val="0"/>
          <w:marTop w:val="0"/>
          <w:marBottom w:val="0"/>
          <w:divBdr>
            <w:top w:val="none" w:sz="0" w:space="0" w:color="auto"/>
            <w:left w:val="none" w:sz="0" w:space="0" w:color="auto"/>
            <w:bottom w:val="none" w:sz="0" w:space="0" w:color="auto"/>
            <w:right w:val="none" w:sz="0" w:space="0" w:color="auto"/>
          </w:divBdr>
          <w:divsChild>
            <w:div w:id="98987832">
              <w:marLeft w:val="0"/>
              <w:marRight w:val="0"/>
              <w:marTop w:val="0"/>
              <w:marBottom w:val="0"/>
              <w:divBdr>
                <w:top w:val="none" w:sz="0" w:space="0" w:color="auto"/>
                <w:left w:val="none" w:sz="0" w:space="0" w:color="auto"/>
                <w:bottom w:val="none" w:sz="0" w:space="0" w:color="auto"/>
                <w:right w:val="none" w:sz="0" w:space="0" w:color="auto"/>
              </w:divBdr>
              <w:divsChild>
                <w:div w:id="1454665939">
                  <w:marLeft w:val="0"/>
                  <w:marRight w:val="0"/>
                  <w:marTop w:val="0"/>
                  <w:marBottom w:val="0"/>
                  <w:divBdr>
                    <w:top w:val="none" w:sz="0" w:space="0" w:color="auto"/>
                    <w:left w:val="none" w:sz="0" w:space="0" w:color="auto"/>
                    <w:bottom w:val="none" w:sz="0" w:space="0" w:color="auto"/>
                    <w:right w:val="none" w:sz="0" w:space="0" w:color="auto"/>
                  </w:divBdr>
                </w:div>
              </w:divsChild>
            </w:div>
            <w:div w:id="315451982">
              <w:marLeft w:val="0"/>
              <w:marRight w:val="0"/>
              <w:marTop w:val="0"/>
              <w:marBottom w:val="0"/>
              <w:divBdr>
                <w:top w:val="none" w:sz="0" w:space="0" w:color="auto"/>
                <w:left w:val="none" w:sz="0" w:space="0" w:color="auto"/>
                <w:bottom w:val="none" w:sz="0" w:space="0" w:color="auto"/>
                <w:right w:val="none" w:sz="0" w:space="0" w:color="auto"/>
              </w:divBdr>
              <w:divsChild>
                <w:div w:id="1038971996">
                  <w:marLeft w:val="0"/>
                  <w:marRight w:val="0"/>
                  <w:marTop w:val="0"/>
                  <w:marBottom w:val="0"/>
                  <w:divBdr>
                    <w:top w:val="none" w:sz="0" w:space="0" w:color="auto"/>
                    <w:left w:val="none" w:sz="0" w:space="0" w:color="auto"/>
                    <w:bottom w:val="none" w:sz="0" w:space="0" w:color="auto"/>
                    <w:right w:val="none" w:sz="0" w:space="0" w:color="auto"/>
                  </w:divBdr>
                </w:div>
              </w:divsChild>
            </w:div>
            <w:div w:id="385761796">
              <w:marLeft w:val="0"/>
              <w:marRight w:val="0"/>
              <w:marTop w:val="0"/>
              <w:marBottom w:val="0"/>
              <w:divBdr>
                <w:top w:val="none" w:sz="0" w:space="0" w:color="auto"/>
                <w:left w:val="none" w:sz="0" w:space="0" w:color="auto"/>
                <w:bottom w:val="none" w:sz="0" w:space="0" w:color="auto"/>
                <w:right w:val="none" w:sz="0" w:space="0" w:color="auto"/>
              </w:divBdr>
              <w:divsChild>
                <w:div w:id="924460866">
                  <w:marLeft w:val="0"/>
                  <w:marRight w:val="0"/>
                  <w:marTop w:val="0"/>
                  <w:marBottom w:val="0"/>
                  <w:divBdr>
                    <w:top w:val="none" w:sz="0" w:space="0" w:color="auto"/>
                    <w:left w:val="none" w:sz="0" w:space="0" w:color="auto"/>
                    <w:bottom w:val="none" w:sz="0" w:space="0" w:color="auto"/>
                    <w:right w:val="none" w:sz="0" w:space="0" w:color="auto"/>
                  </w:divBdr>
                </w:div>
              </w:divsChild>
            </w:div>
            <w:div w:id="631179887">
              <w:marLeft w:val="0"/>
              <w:marRight w:val="0"/>
              <w:marTop w:val="0"/>
              <w:marBottom w:val="0"/>
              <w:divBdr>
                <w:top w:val="none" w:sz="0" w:space="0" w:color="auto"/>
                <w:left w:val="none" w:sz="0" w:space="0" w:color="auto"/>
                <w:bottom w:val="none" w:sz="0" w:space="0" w:color="auto"/>
                <w:right w:val="none" w:sz="0" w:space="0" w:color="auto"/>
              </w:divBdr>
              <w:divsChild>
                <w:div w:id="1766531062">
                  <w:marLeft w:val="0"/>
                  <w:marRight w:val="0"/>
                  <w:marTop w:val="0"/>
                  <w:marBottom w:val="0"/>
                  <w:divBdr>
                    <w:top w:val="none" w:sz="0" w:space="0" w:color="auto"/>
                    <w:left w:val="none" w:sz="0" w:space="0" w:color="auto"/>
                    <w:bottom w:val="none" w:sz="0" w:space="0" w:color="auto"/>
                    <w:right w:val="none" w:sz="0" w:space="0" w:color="auto"/>
                  </w:divBdr>
                </w:div>
              </w:divsChild>
            </w:div>
            <w:div w:id="653682523">
              <w:marLeft w:val="0"/>
              <w:marRight w:val="0"/>
              <w:marTop w:val="0"/>
              <w:marBottom w:val="0"/>
              <w:divBdr>
                <w:top w:val="none" w:sz="0" w:space="0" w:color="auto"/>
                <w:left w:val="none" w:sz="0" w:space="0" w:color="auto"/>
                <w:bottom w:val="none" w:sz="0" w:space="0" w:color="auto"/>
                <w:right w:val="none" w:sz="0" w:space="0" w:color="auto"/>
              </w:divBdr>
              <w:divsChild>
                <w:div w:id="1697777692">
                  <w:marLeft w:val="0"/>
                  <w:marRight w:val="0"/>
                  <w:marTop w:val="0"/>
                  <w:marBottom w:val="0"/>
                  <w:divBdr>
                    <w:top w:val="none" w:sz="0" w:space="0" w:color="auto"/>
                    <w:left w:val="none" w:sz="0" w:space="0" w:color="auto"/>
                    <w:bottom w:val="none" w:sz="0" w:space="0" w:color="auto"/>
                    <w:right w:val="none" w:sz="0" w:space="0" w:color="auto"/>
                  </w:divBdr>
                </w:div>
              </w:divsChild>
            </w:div>
            <w:div w:id="657811745">
              <w:marLeft w:val="0"/>
              <w:marRight w:val="0"/>
              <w:marTop w:val="0"/>
              <w:marBottom w:val="0"/>
              <w:divBdr>
                <w:top w:val="none" w:sz="0" w:space="0" w:color="auto"/>
                <w:left w:val="none" w:sz="0" w:space="0" w:color="auto"/>
                <w:bottom w:val="none" w:sz="0" w:space="0" w:color="auto"/>
                <w:right w:val="none" w:sz="0" w:space="0" w:color="auto"/>
              </w:divBdr>
              <w:divsChild>
                <w:div w:id="2093425541">
                  <w:marLeft w:val="0"/>
                  <w:marRight w:val="0"/>
                  <w:marTop w:val="0"/>
                  <w:marBottom w:val="0"/>
                  <w:divBdr>
                    <w:top w:val="none" w:sz="0" w:space="0" w:color="auto"/>
                    <w:left w:val="none" w:sz="0" w:space="0" w:color="auto"/>
                    <w:bottom w:val="none" w:sz="0" w:space="0" w:color="auto"/>
                    <w:right w:val="none" w:sz="0" w:space="0" w:color="auto"/>
                  </w:divBdr>
                </w:div>
              </w:divsChild>
            </w:div>
            <w:div w:id="1132555430">
              <w:marLeft w:val="0"/>
              <w:marRight w:val="0"/>
              <w:marTop w:val="0"/>
              <w:marBottom w:val="0"/>
              <w:divBdr>
                <w:top w:val="none" w:sz="0" w:space="0" w:color="auto"/>
                <w:left w:val="none" w:sz="0" w:space="0" w:color="auto"/>
                <w:bottom w:val="none" w:sz="0" w:space="0" w:color="auto"/>
                <w:right w:val="none" w:sz="0" w:space="0" w:color="auto"/>
              </w:divBdr>
              <w:divsChild>
                <w:div w:id="1165783727">
                  <w:marLeft w:val="0"/>
                  <w:marRight w:val="0"/>
                  <w:marTop w:val="0"/>
                  <w:marBottom w:val="0"/>
                  <w:divBdr>
                    <w:top w:val="none" w:sz="0" w:space="0" w:color="auto"/>
                    <w:left w:val="none" w:sz="0" w:space="0" w:color="auto"/>
                    <w:bottom w:val="none" w:sz="0" w:space="0" w:color="auto"/>
                    <w:right w:val="none" w:sz="0" w:space="0" w:color="auto"/>
                  </w:divBdr>
                </w:div>
              </w:divsChild>
            </w:div>
            <w:div w:id="1216548851">
              <w:marLeft w:val="0"/>
              <w:marRight w:val="0"/>
              <w:marTop w:val="0"/>
              <w:marBottom w:val="0"/>
              <w:divBdr>
                <w:top w:val="none" w:sz="0" w:space="0" w:color="auto"/>
                <w:left w:val="none" w:sz="0" w:space="0" w:color="auto"/>
                <w:bottom w:val="none" w:sz="0" w:space="0" w:color="auto"/>
                <w:right w:val="none" w:sz="0" w:space="0" w:color="auto"/>
              </w:divBdr>
              <w:divsChild>
                <w:div w:id="1347176298">
                  <w:marLeft w:val="0"/>
                  <w:marRight w:val="0"/>
                  <w:marTop w:val="0"/>
                  <w:marBottom w:val="0"/>
                  <w:divBdr>
                    <w:top w:val="none" w:sz="0" w:space="0" w:color="auto"/>
                    <w:left w:val="none" w:sz="0" w:space="0" w:color="auto"/>
                    <w:bottom w:val="none" w:sz="0" w:space="0" w:color="auto"/>
                    <w:right w:val="none" w:sz="0" w:space="0" w:color="auto"/>
                  </w:divBdr>
                </w:div>
              </w:divsChild>
            </w:div>
            <w:div w:id="1308630528">
              <w:marLeft w:val="0"/>
              <w:marRight w:val="0"/>
              <w:marTop w:val="0"/>
              <w:marBottom w:val="0"/>
              <w:divBdr>
                <w:top w:val="none" w:sz="0" w:space="0" w:color="auto"/>
                <w:left w:val="none" w:sz="0" w:space="0" w:color="auto"/>
                <w:bottom w:val="none" w:sz="0" w:space="0" w:color="auto"/>
                <w:right w:val="none" w:sz="0" w:space="0" w:color="auto"/>
              </w:divBdr>
              <w:divsChild>
                <w:div w:id="1345209534">
                  <w:marLeft w:val="0"/>
                  <w:marRight w:val="0"/>
                  <w:marTop w:val="0"/>
                  <w:marBottom w:val="0"/>
                  <w:divBdr>
                    <w:top w:val="none" w:sz="0" w:space="0" w:color="auto"/>
                    <w:left w:val="none" w:sz="0" w:space="0" w:color="auto"/>
                    <w:bottom w:val="none" w:sz="0" w:space="0" w:color="auto"/>
                    <w:right w:val="none" w:sz="0" w:space="0" w:color="auto"/>
                  </w:divBdr>
                </w:div>
              </w:divsChild>
            </w:div>
            <w:div w:id="1680690574">
              <w:marLeft w:val="0"/>
              <w:marRight w:val="0"/>
              <w:marTop w:val="0"/>
              <w:marBottom w:val="0"/>
              <w:divBdr>
                <w:top w:val="none" w:sz="0" w:space="0" w:color="auto"/>
                <w:left w:val="none" w:sz="0" w:space="0" w:color="auto"/>
                <w:bottom w:val="none" w:sz="0" w:space="0" w:color="auto"/>
                <w:right w:val="none" w:sz="0" w:space="0" w:color="auto"/>
              </w:divBdr>
              <w:divsChild>
                <w:div w:id="1531068683">
                  <w:marLeft w:val="0"/>
                  <w:marRight w:val="0"/>
                  <w:marTop w:val="0"/>
                  <w:marBottom w:val="0"/>
                  <w:divBdr>
                    <w:top w:val="none" w:sz="0" w:space="0" w:color="auto"/>
                    <w:left w:val="none" w:sz="0" w:space="0" w:color="auto"/>
                    <w:bottom w:val="none" w:sz="0" w:space="0" w:color="auto"/>
                    <w:right w:val="none" w:sz="0" w:space="0" w:color="auto"/>
                  </w:divBdr>
                </w:div>
              </w:divsChild>
            </w:div>
            <w:div w:id="2137213920">
              <w:marLeft w:val="0"/>
              <w:marRight w:val="0"/>
              <w:marTop w:val="0"/>
              <w:marBottom w:val="0"/>
              <w:divBdr>
                <w:top w:val="none" w:sz="0" w:space="0" w:color="auto"/>
                <w:left w:val="none" w:sz="0" w:space="0" w:color="auto"/>
                <w:bottom w:val="none" w:sz="0" w:space="0" w:color="auto"/>
                <w:right w:val="none" w:sz="0" w:space="0" w:color="auto"/>
              </w:divBdr>
              <w:divsChild>
                <w:div w:id="13830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2324">
      <w:bodyDiv w:val="1"/>
      <w:marLeft w:val="0"/>
      <w:marRight w:val="0"/>
      <w:marTop w:val="0"/>
      <w:marBottom w:val="0"/>
      <w:divBdr>
        <w:top w:val="none" w:sz="0" w:space="0" w:color="auto"/>
        <w:left w:val="none" w:sz="0" w:space="0" w:color="auto"/>
        <w:bottom w:val="none" w:sz="0" w:space="0" w:color="auto"/>
        <w:right w:val="none" w:sz="0" w:space="0" w:color="auto"/>
      </w:divBdr>
    </w:div>
    <w:div w:id="1736664639">
      <w:bodyDiv w:val="1"/>
      <w:marLeft w:val="0"/>
      <w:marRight w:val="0"/>
      <w:marTop w:val="0"/>
      <w:marBottom w:val="0"/>
      <w:divBdr>
        <w:top w:val="none" w:sz="0" w:space="0" w:color="auto"/>
        <w:left w:val="none" w:sz="0" w:space="0" w:color="auto"/>
        <w:bottom w:val="none" w:sz="0" w:space="0" w:color="auto"/>
        <w:right w:val="none" w:sz="0" w:space="0" w:color="auto"/>
      </w:divBdr>
      <w:divsChild>
        <w:div w:id="561448926">
          <w:marLeft w:val="0"/>
          <w:marRight w:val="0"/>
          <w:marTop w:val="0"/>
          <w:marBottom w:val="0"/>
          <w:divBdr>
            <w:top w:val="none" w:sz="0" w:space="0" w:color="auto"/>
            <w:left w:val="none" w:sz="0" w:space="0" w:color="auto"/>
            <w:bottom w:val="none" w:sz="0" w:space="0" w:color="auto"/>
            <w:right w:val="none" w:sz="0" w:space="0" w:color="auto"/>
          </w:divBdr>
        </w:div>
      </w:divsChild>
    </w:div>
    <w:div w:id="1809080959">
      <w:bodyDiv w:val="1"/>
      <w:marLeft w:val="0"/>
      <w:marRight w:val="0"/>
      <w:marTop w:val="0"/>
      <w:marBottom w:val="0"/>
      <w:divBdr>
        <w:top w:val="none" w:sz="0" w:space="0" w:color="auto"/>
        <w:left w:val="none" w:sz="0" w:space="0" w:color="auto"/>
        <w:bottom w:val="none" w:sz="0" w:space="0" w:color="auto"/>
        <w:right w:val="none" w:sz="0" w:space="0" w:color="auto"/>
      </w:divBdr>
      <w:divsChild>
        <w:div w:id="1007096316">
          <w:marLeft w:val="0"/>
          <w:marRight w:val="0"/>
          <w:marTop w:val="0"/>
          <w:marBottom w:val="0"/>
          <w:divBdr>
            <w:top w:val="none" w:sz="0" w:space="0" w:color="auto"/>
            <w:left w:val="none" w:sz="0" w:space="0" w:color="auto"/>
            <w:bottom w:val="none" w:sz="0" w:space="0" w:color="auto"/>
            <w:right w:val="none" w:sz="0" w:space="0" w:color="auto"/>
          </w:divBdr>
        </w:div>
      </w:divsChild>
    </w:div>
    <w:div w:id="1829394492">
      <w:bodyDiv w:val="1"/>
      <w:marLeft w:val="0"/>
      <w:marRight w:val="0"/>
      <w:marTop w:val="0"/>
      <w:marBottom w:val="0"/>
      <w:divBdr>
        <w:top w:val="none" w:sz="0" w:space="0" w:color="auto"/>
        <w:left w:val="none" w:sz="0" w:space="0" w:color="auto"/>
        <w:bottom w:val="none" w:sz="0" w:space="0" w:color="auto"/>
        <w:right w:val="none" w:sz="0" w:space="0" w:color="auto"/>
      </w:divBdr>
    </w:div>
    <w:div w:id="1837108516">
      <w:bodyDiv w:val="1"/>
      <w:marLeft w:val="0"/>
      <w:marRight w:val="0"/>
      <w:marTop w:val="0"/>
      <w:marBottom w:val="0"/>
      <w:divBdr>
        <w:top w:val="none" w:sz="0" w:space="0" w:color="auto"/>
        <w:left w:val="none" w:sz="0" w:space="0" w:color="auto"/>
        <w:bottom w:val="none" w:sz="0" w:space="0" w:color="auto"/>
        <w:right w:val="none" w:sz="0" w:space="0" w:color="auto"/>
      </w:divBdr>
      <w:divsChild>
        <w:div w:id="1142845564">
          <w:marLeft w:val="0"/>
          <w:marRight w:val="0"/>
          <w:marTop w:val="0"/>
          <w:marBottom w:val="0"/>
          <w:divBdr>
            <w:top w:val="none" w:sz="0" w:space="0" w:color="auto"/>
            <w:left w:val="none" w:sz="0" w:space="0" w:color="auto"/>
            <w:bottom w:val="none" w:sz="0" w:space="0" w:color="auto"/>
            <w:right w:val="none" w:sz="0" w:space="0" w:color="auto"/>
          </w:divBdr>
          <w:divsChild>
            <w:div w:id="96101311">
              <w:marLeft w:val="0"/>
              <w:marRight w:val="0"/>
              <w:marTop w:val="0"/>
              <w:marBottom w:val="0"/>
              <w:divBdr>
                <w:top w:val="none" w:sz="0" w:space="0" w:color="auto"/>
                <w:left w:val="none" w:sz="0" w:space="0" w:color="auto"/>
                <w:bottom w:val="none" w:sz="0" w:space="0" w:color="auto"/>
                <w:right w:val="none" w:sz="0" w:space="0" w:color="auto"/>
              </w:divBdr>
              <w:divsChild>
                <w:div w:id="171264479">
                  <w:marLeft w:val="0"/>
                  <w:marRight w:val="0"/>
                  <w:marTop w:val="0"/>
                  <w:marBottom w:val="0"/>
                  <w:divBdr>
                    <w:top w:val="none" w:sz="0" w:space="0" w:color="auto"/>
                    <w:left w:val="none" w:sz="0" w:space="0" w:color="auto"/>
                    <w:bottom w:val="none" w:sz="0" w:space="0" w:color="auto"/>
                    <w:right w:val="none" w:sz="0" w:space="0" w:color="auto"/>
                  </w:divBdr>
                </w:div>
              </w:divsChild>
            </w:div>
            <w:div w:id="128204552">
              <w:marLeft w:val="0"/>
              <w:marRight w:val="0"/>
              <w:marTop w:val="0"/>
              <w:marBottom w:val="0"/>
              <w:divBdr>
                <w:top w:val="none" w:sz="0" w:space="0" w:color="auto"/>
                <w:left w:val="none" w:sz="0" w:space="0" w:color="auto"/>
                <w:bottom w:val="none" w:sz="0" w:space="0" w:color="auto"/>
                <w:right w:val="none" w:sz="0" w:space="0" w:color="auto"/>
              </w:divBdr>
              <w:divsChild>
                <w:div w:id="1733314168">
                  <w:marLeft w:val="0"/>
                  <w:marRight w:val="0"/>
                  <w:marTop w:val="0"/>
                  <w:marBottom w:val="0"/>
                  <w:divBdr>
                    <w:top w:val="none" w:sz="0" w:space="0" w:color="auto"/>
                    <w:left w:val="none" w:sz="0" w:space="0" w:color="auto"/>
                    <w:bottom w:val="none" w:sz="0" w:space="0" w:color="auto"/>
                    <w:right w:val="none" w:sz="0" w:space="0" w:color="auto"/>
                  </w:divBdr>
                </w:div>
              </w:divsChild>
            </w:div>
            <w:div w:id="182718718">
              <w:marLeft w:val="0"/>
              <w:marRight w:val="0"/>
              <w:marTop w:val="0"/>
              <w:marBottom w:val="0"/>
              <w:divBdr>
                <w:top w:val="none" w:sz="0" w:space="0" w:color="auto"/>
                <w:left w:val="none" w:sz="0" w:space="0" w:color="auto"/>
                <w:bottom w:val="none" w:sz="0" w:space="0" w:color="auto"/>
                <w:right w:val="none" w:sz="0" w:space="0" w:color="auto"/>
              </w:divBdr>
              <w:divsChild>
                <w:div w:id="2139761854">
                  <w:marLeft w:val="0"/>
                  <w:marRight w:val="0"/>
                  <w:marTop w:val="0"/>
                  <w:marBottom w:val="0"/>
                  <w:divBdr>
                    <w:top w:val="none" w:sz="0" w:space="0" w:color="auto"/>
                    <w:left w:val="none" w:sz="0" w:space="0" w:color="auto"/>
                    <w:bottom w:val="none" w:sz="0" w:space="0" w:color="auto"/>
                    <w:right w:val="none" w:sz="0" w:space="0" w:color="auto"/>
                  </w:divBdr>
                </w:div>
              </w:divsChild>
            </w:div>
            <w:div w:id="460346969">
              <w:marLeft w:val="0"/>
              <w:marRight w:val="0"/>
              <w:marTop w:val="0"/>
              <w:marBottom w:val="0"/>
              <w:divBdr>
                <w:top w:val="none" w:sz="0" w:space="0" w:color="auto"/>
                <w:left w:val="none" w:sz="0" w:space="0" w:color="auto"/>
                <w:bottom w:val="none" w:sz="0" w:space="0" w:color="auto"/>
                <w:right w:val="none" w:sz="0" w:space="0" w:color="auto"/>
              </w:divBdr>
              <w:divsChild>
                <w:div w:id="398601773">
                  <w:marLeft w:val="0"/>
                  <w:marRight w:val="0"/>
                  <w:marTop w:val="0"/>
                  <w:marBottom w:val="0"/>
                  <w:divBdr>
                    <w:top w:val="none" w:sz="0" w:space="0" w:color="auto"/>
                    <w:left w:val="none" w:sz="0" w:space="0" w:color="auto"/>
                    <w:bottom w:val="none" w:sz="0" w:space="0" w:color="auto"/>
                    <w:right w:val="none" w:sz="0" w:space="0" w:color="auto"/>
                  </w:divBdr>
                </w:div>
              </w:divsChild>
            </w:div>
            <w:div w:id="580338602">
              <w:marLeft w:val="0"/>
              <w:marRight w:val="0"/>
              <w:marTop w:val="0"/>
              <w:marBottom w:val="0"/>
              <w:divBdr>
                <w:top w:val="none" w:sz="0" w:space="0" w:color="auto"/>
                <w:left w:val="none" w:sz="0" w:space="0" w:color="auto"/>
                <w:bottom w:val="none" w:sz="0" w:space="0" w:color="auto"/>
                <w:right w:val="none" w:sz="0" w:space="0" w:color="auto"/>
              </w:divBdr>
            </w:div>
            <w:div w:id="609433850">
              <w:marLeft w:val="0"/>
              <w:marRight w:val="0"/>
              <w:marTop w:val="0"/>
              <w:marBottom w:val="0"/>
              <w:divBdr>
                <w:top w:val="none" w:sz="0" w:space="0" w:color="auto"/>
                <w:left w:val="none" w:sz="0" w:space="0" w:color="auto"/>
                <w:bottom w:val="none" w:sz="0" w:space="0" w:color="auto"/>
                <w:right w:val="none" w:sz="0" w:space="0" w:color="auto"/>
              </w:divBdr>
            </w:div>
            <w:div w:id="683483647">
              <w:marLeft w:val="0"/>
              <w:marRight w:val="0"/>
              <w:marTop w:val="0"/>
              <w:marBottom w:val="0"/>
              <w:divBdr>
                <w:top w:val="none" w:sz="0" w:space="0" w:color="auto"/>
                <w:left w:val="none" w:sz="0" w:space="0" w:color="auto"/>
                <w:bottom w:val="none" w:sz="0" w:space="0" w:color="auto"/>
                <w:right w:val="none" w:sz="0" w:space="0" w:color="auto"/>
              </w:divBdr>
              <w:divsChild>
                <w:div w:id="65880256">
                  <w:marLeft w:val="0"/>
                  <w:marRight w:val="0"/>
                  <w:marTop w:val="0"/>
                  <w:marBottom w:val="0"/>
                  <w:divBdr>
                    <w:top w:val="none" w:sz="0" w:space="0" w:color="auto"/>
                    <w:left w:val="none" w:sz="0" w:space="0" w:color="auto"/>
                    <w:bottom w:val="none" w:sz="0" w:space="0" w:color="auto"/>
                    <w:right w:val="none" w:sz="0" w:space="0" w:color="auto"/>
                  </w:divBdr>
                </w:div>
              </w:divsChild>
            </w:div>
            <w:div w:id="786583989">
              <w:marLeft w:val="0"/>
              <w:marRight w:val="0"/>
              <w:marTop w:val="0"/>
              <w:marBottom w:val="0"/>
              <w:divBdr>
                <w:top w:val="none" w:sz="0" w:space="0" w:color="auto"/>
                <w:left w:val="none" w:sz="0" w:space="0" w:color="auto"/>
                <w:bottom w:val="none" w:sz="0" w:space="0" w:color="auto"/>
                <w:right w:val="none" w:sz="0" w:space="0" w:color="auto"/>
              </w:divBdr>
              <w:divsChild>
                <w:div w:id="852232050">
                  <w:marLeft w:val="0"/>
                  <w:marRight w:val="0"/>
                  <w:marTop w:val="0"/>
                  <w:marBottom w:val="0"/>
                  <w:divBdr>
                    <w:top w:val="none" w:sz="0" w:space="0" w:color="auto"/>
                    <w:left w:val="none" w:sz="0" w:space="0" w:color="auto"/>
                    <w:bottom w:val="none" w:sz="0" w:space="0" w:color="auto"/>
                    <w:right w:val="none" w:sz="0" w:space="0" w:color="auto"/>
                  </w:divBdr>
                </w:div>
              </w:divsChild>
            </w:div>
            <w:div w:id="832260484">
              <w:marLeft w:val="0"/>
              <w:marRight w:val="0"/>
              <w:marTop w:val="0"/>
              <w:marBottom w:val="0"/>
              <w:divBdr>
                <w:top w:val="none" w:sz="0" w:space="0" w:color="auto"/>
                <w:left w:val="none" w:sz="0" w:space="0" w:color="auto"/>
                <w:bottom w:val="none" w:sz="0" w:space="0" w:color="auto"/>
                <w:right w:val="none" w:sz="0" w:space="0" w:color="auto"/>
              </w:divBdr>
              <w:divsChild>
                <w:div w:id="630862706">
                  <w:marLeft w:val="0"/>
                  <w:marRight w:val="0"/>
                  <w:marTop w:val="0"/>
                  <w:marBottom w:val="0"/>
                  <w:divBdr>
                    <w:top w:val="none" w:sz="0" w:space="0" w:color="auto"/>
                    <w:left w:val="none" w:sz="0" w:space="0" w:color="auto"/>
                    <w:bottom w:val="none" w:sz="0" w:space="0" w:color="auto"/>
                    <w:right w:val="none" w:sz="0" w:space="0" w:color="auto"/>
                  </w:divBdr>
                </w:div>
              </w:divsChild>
            </w:div>
            <w:div w:id="861211182">
              <w:marLeft w:val="0"/>
              <w:marRight w:val="0"/>
              <w:marTop w:val="0"/>
              <w:marBottom w:val="0"/>
              <w:divBdr>
                <w:top w:val="none" w:sz="0" w:space="0" w:color="auto"/>
                <w:left w:val="none" w:sz="0" w:space="0" w:color="auto"/>
                <w:bottom w:val="none" w:sz="0" w:space="0" w:color="auto"/>
                <w:right w:val="none" w:sz="0" w:space="0" w:color="auto"/>
              </w:divBdr>
            </w:div>
            <w:div w:id="867454969">
              <w:marLeft w:val="0"/>
              <w:marRight w:val="0"/>
              <w:marTop w:val="0"/>
              <w:marBottom w:val="0"/>
              <w:divBdr>
                <w:top w:val="none" w:sz="0" w:space="0" w:color="auto"/>
                <w:left w:val="none" w:sz="0" w:space="0" w:color="auto"/>
                <w:bottom w:val="none" w:sz="0" w:space="0" w:color="auto"/>
                <w:right w:val="none" w:sz="0" w:space="0" w:color="auto"/>
              </w:divBdr>
              <w:divsChild>
                <w:div w:id="1305308873">
                  <w:marLeft w:val="0"/>
                  <w:marRight w:val="0"/>
                  <w:marTop w:val="0"/>
                  <w:marBottom w:val="0"/>
                  <w:divBdr>
                    <w:top w:val="none" w:sz="0" w:space="0" w:color="auto"/>
                    <w:left w:val="none" w:sz="0" w:space="0" w:color="auto"/>
                    <w:bottom w:val="none" w:sz="0" w:space="0" w:color="auto"/>
                    <w:right w:val="none" w:sz="0" w:space="0" w:color="auto"/>
                  </w:divBdr>
                </w:div>
              </w:divsChild>
            </w:div>
            <w:div w:id="950740894">
              <w:marLeft w:val="0"/>
              <w:marRight w:val="0"/>
              <w:marTop w:val="0"/>
              <w:marBottom w:val="0"/>
              <w:divBdr>
                <w:top w:val="none" w:sz="0" w:space="0" w:color="auto"/>
                <w:left w:val="none" w:sz="0" w:space="0" w:color="auto"/>
                <w:bottom w:val="none" w:sz="0" w:space="0" w:color="auto"/>
                <w:right w:val="none" w:sz="0" w:space="0" w:color="auto"/>
              </w:divBdr>
              <w:divsChild>
                <w:div w:id="1708026862">
                  <w:marLeft w:val="0"/>
                  <w:marRight w:val="0"/>
                  <w:marTop w:val="0"/>
                  <w:marBottom w:val="0"/>
                  <w:divBdr>
                    <w:top w:val="none" w:sz="0" w:space="0" w:color="auto"/>
                    <w:left w:val="none" w:sz="0" w:space="0" w:color="auto"/>
                    <w:bottom w:val="none" w:sz="0" w:space="0" w:color="auto"/>
                    <w:right w:val="none" w:sz="0" w:space="0" w:color="auto"/>
                  </w:divBdr>
                </w:div>
              </w:divsChild>
            </w:div>
            <w:div w:id="1316109865">
              <w:marLeft w:val="0"/>
              <w:marRight w:val="0"/>
              <w:marTop w:val="0"/>
              <w:marBottom w:val="0"/>
              <w:divBdr>
                <w:top w:val="none" w:sz="0" w:space="0" w:color="auto"/>
                <w:left w:val="none" w:sz="0" w:space="0" w:color="auto"/>
                <w:bottom w:val="none" w:sz="0" w:space="0" w:color="auto"/>
                <w:right w:val="none" w:sz="0" w:space="0" w:color="auto"/>
              </w:divBdr>
              <w:divsChild>
                <w:div w:id="1973828561">
                  <w:marLeft w:val="0"/>
                  <w:marRight w:val="0"/>
                  <w:marTop w:val="0"/>
                  <w:marBottom w:val="0"/>
                  <w:divBdr>
                    <w:top w:val="none" w:sz="0" w:space="0" w:color="auto"/>
                    <w:left w:val="none" w:sz="0" w:space="0" w:color="auto"/>
                    <w:bottom w:val="none" w:sz="0" w:space="0" w:color="auto"/>
                    <w:right w:val="none" w:sz="0" w:space="0" w:color="auto"/>
                  </w:divBdr>
                </w:div>
              </w:divsChild>
            </w:div>
            <w:div w:id="1495608721">
              <w:marLeft w:val="0"/>
              <w:marRight w:val="0"/>
              <w:marTop w:val="0"/>
              <w:marBottom w:val="0"/>
              <w:divBdr>
                <w:top w:val="none" w:sz="0" w:space="0" w:color="auto"/>
                <w:left w:val="none" w:sz="0" w:space="0" w:color="auto"/>
                <w:bottom w:val="none" w:sz="0" w:space="0" w:color="auto"/>
                <w:right w:val="none" w:sz="0" w:space="0" w:color="auto"/>
              </w:divBdr>
              <w:divsChild>
                <w:div w:id="2037196468">
                  <w:marLeft w:val="0"/>
                  <w:marRight w:val="0"/>
                  <w:marTop w:val="0"/>
                  <w:marBottom w:val="0"/>
                  <w:divBdr>
                    <w:top w:val="none" w:sz="0" w:space="0" w:color="auto"/>
                    <w:left w:val="none" w:sz="0" w:space="0" w:color="auto"/>
                    <w:bottom w:val="none" w:sz="0" w:space="0" w:color="auto"/>
                    <w:right w:val="none" w:sz="0" w:space="0" w:color="auto"/>
                  </w:divBdr>
                </w:div>
              </w:divsChild>
            </w:div>
            <w:div w:id="1507282559">
              <w:marLeft w:val="0"/>
              <w:marRight w:val="0"/>
              <w:marTop w:val="0"/>
              <w:marBottom w:val="0"/>
              <w:divBdr>
                <w:top w:val="none" w:sz="0" w:space="0" w:color="auto"/>
                <w:left w:val="none" w:sz="0" w:space="0" w:color="auto"/>
                <w:bottom w:val="none" w:sz="0" w:space="0" w:color="auto"/>
                <w:right w:val="none" w:sz="0" w:space="0" w:color="auto"/>
              </w:divBdr>
              <w:divsChild>
                <w:div w:id="921989540">
                  <w:marLeft w:val="0"/>
                  <w:marRight w:val="0"/>
                  <w:marTop w:val="0"/>
                  <w:marBottom w:val="0"/>
                  <w:divBdr>
                    <w:top w:val="none" w:sz="0" w:space="0" w:color="auto"/>
                    <w:left w:val="none" w:sz="0" w:space="0" w:color="auto"/>
                    <w:bottom w:val="none" w:sz="0" w:space="0" w:color="auto"/>
                    <w:right w:val="none" w:sz="0" w:space="0" w:color="auto"/>
                  </w:divBdr>
                </w:div>
              </w:divsChild>
            </w:div>
            <w:div w:id="1556427279">
              <w:marLeft w:val="0"/>
              <w:marRight w:val="0"/>
              <w:marTop w:val="0"/>
              <w:marBottom w:val="0"/>
              <w:divBdr>
                <w:top w:val="none" w:sz="0" w:space="0" w:color="auto"/>
                <w:left w:val="none" w:sz="0" w:space="0" w:color="auto"/>
                <w:bottom w:val="none" w:sz="0" w:space="0" w:color="auto"/>
                <w:right w:val="none" w:sz="0" w:space="0" w:color="auto"/>
              </w:divBdr>
              <w:divsChild>
                <w:div w:id="870996190">
                  <w:marLeft w:val="0"/>
                  <w:marRight w:val="0"/>
                  <w:marTop w:val="0"/>
                  <w:marBottom w:val="0"/>
                  <w:divBdr>
                    <w:top w:val="none" w:sz="0" w:space="0" w:color="auto"/>
                    <w:left w:val="none" w:sz="0" w:space="0" w:color="auto"/>
                    <w:bottom w:val="none" w:sz="0" w:space="0" w:color="auto"/>
                    <w:right w:val="none" w:sz="0" w:space="0" w:color="auto"/>
                  </w:divBdr>
                </w:div>
              </w:divsChild>
            </w:div>
            <w:div w:id="1564020691">
              <w:marLeft w:val="0"/>
              <w:marRight w:val="0"/>
              <w:marTop w:val="0"/>
              <w:marBottom w:val="0"/>
              <w:divBdr>
                <w:top w:val="none" w:sz="0" w:space="0" w:color="auto"/>
                <w:left w:val="none" w:sz="0" w:space="0" w:color="auto"/>
                <w:bottom w:val="none" w:sz="0" w:space="0" w:color="auto"/>
                <w:right w:val="none" w:sz="0" w:space="0" w:color="auto"/>
              </w:divBdr>
              <w:divsChild>
                <w:div w:id="1794711600">
                  <w:marLeft w:val="0"/>
                  <w:marRight w:val="0"/>
                  <w:marTop w:val="0"/>
                  <w:marBottom w:val="0"/>
                  <w:divBdr>
                    <w:top w:val="none" w:sz="0" w:space="0" w:color="auto"/>
                    <w:left w:val="none" w:sz="0" w:space="0" w:color="auto"/>
                    <w:bottom w:val="none" w:sz="0" w:space="0" w:color="auto"/>
                    <w:right w:val="none" w:sz="0" w:space="0" w:color="auto"/>
                  </w:divBdr>
                </w:div>
              </w:divsChild>
            </w:div>
            <w:div w:id="1644578450">
              <w:marLeft w:val="0"/>
              <w:marRight w:val="0"/>
              <w:marTop w:val="0"/>
              <w:marBottom w:val="0"/>
              <w:divBdr>
                <w:top w:val="none" w:sz="0" w:space="0" w:color="auto"/>
                <w:left w:val="none" w:sz="0" w:space="0" w:color="auto"/>
                <w:bottom w:val="none" w:sz="0" w:space="0" w:color="auto"/>
                <w:right w:val="none" w:sz="0" w:space="0" w:color="auto"/>
              </w:divBdr>
            </w:div>
            <w:div w:id="1657223537">
              <w:marLeft w:val="0"/>
              <w:marRight w:val="0"/>
              <w:marTop w:val="0"/>
              <w:marBottom w:val="0"/>
              <w:divBdr>
                <w:top w:val="none" w:sz="0" w:space="0" w:color="auto"/>
                <w:left w:val="none" w:sz="0" w:space="0" w:color="auto"/>
                <w:bottom w:val="none" w:sz="0" w:space="0" w:color="auto"/>
                <w:right w:val="none" w:sz="0" w:space="0" w:color="auto"/>
              </w:divBdr>
              <w:divsChild>
                <w:div w:id="1723093330">
                  <w:marLeft w:val="0"/>
                  <w:marRight w:val="0"/>
                  <w:marTop w:val="0"/>
                  <w:marBottom w:val="0"/>
                  <w:divBdr>
                    <w:top w:val="none" w:sz="0" w:space="0" w:color="auto"/>
                    <w:left w:val="none" w:sz="0" w:space="0" w:color="auto"/>
                    <w:bottom w:val="none" w:sz="0" w:space="0" w:color="auto"/>
                    <w:right w:val="none" w:sz="0" w:space="0" w:color="auto"/>
                  </w:divBdr>
                </w:div>
              </w:divsChild>
            </w:div>
            <w:div w:id="1688601943">
              <w:marLeft w:val="0"/>
              <w:marRight w:val="0"/>
              <w:marTop w:val="0"/>
              <w:marBottom w:val="0"/>
              <w:divBdr>
                <w:top w:val="none" w:sz="0" w:space="0" w:color="auto"/>
                <w:left w:val="none" w:sz="0" w:space="0" w:color="auto"/>
                <w:bottom w:val="none" w:sz="0" w:space="0" w:color="auto"/>
                <w:right w:val="none" w:sz="0" w:space="0" w:color="auto"/>
              </w:divBdr>
            </w:div>
            <w:div w:id="21288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8328">
      <w:bodyDiv w:val="1"/>
      <w:marLeft w:val="0"/>
      <w:marRight w:val="0"/>
      <w:marTop w:val="0"/>
      <w:marBottom w:val="0"/>
      <w:divBdr>
        <w:top w:val="none" w:sz="0" w:space="0" w:color="auto"/>
        <w:left w:val="none" w:sz="0" w:space="0" w:color="auto"/>
        <w:bottom w:val="none" w:sz="0" w:space="0" w:color="auto"/>
        <w:right w:val="none" w:sz="0" w:space="0" w:color="auto"/>
      </w:divBdr>
    </w:div>
    <w:div w:id="1930851596">
      <w:bodyDiv w:val="1"/>
      <w:marLeft w:val="0"/>
      <w:marRight w:val="0"/>
      <w:marTop w:val="0"/>
      <w:marBottom w:val="0"/>
      <w:divBdr>
        <w:top w:val="none" w:sz="0" w:space="0" w:color="auto"/>
        <w:left w:val="none" w:sz="0" w:space="0" w:color="auto"/>
        <w:bottom w:val="none" w:sz="0" w:space="0" w:color="auto"/>
        <w:right w:val="none" w:sz="0" w:space="0" w:color="auto"/>
      </w:divBdr>
    </w:div>
    <w:div w:id="1936205838">
      <w:bodyDiv w:val="1"/>
      <w:marLeft w:val="0"/>
      <w:marRight w:val="0"/>
      <w:marTop w:val="0"/>
      <w:marBottom w:val="0"/>
      <w:divBdr>
        <w:top w:val="none" w:sz="0" w:space="0" w:color="auto"/>
        <w:left w:val="none" w:sz="0" w:space="0" w:color="auto"/>
        <w:bottom w:val="none" w:sz="0" w:space="0" w:color="auto"/>
        <w:right w:val="none" w:sz="0" w:space="0" w:color="auto"/>
      </w:divBdr>
      <w:divsChild>
        <w:div w:id="460417751">
          <w:marLeft w:val="0"/>
          <w:marRight w:val="0"/>
          <w:marTop w:val="0"/>
          <w:marBottom w:val="0"/>
          <w:divBdr>
            <w:top w:val="none" w:sz="0" w:space="0" w:color="auto"/>
            <w:left w:val="none" w:sz="0" w:space="0" w:color="auto"/>
            <w:bottom w:val="none" w:sz="0" w:space="0" w:color="auto"/>
            <w:right w:val="none" w:sz="0" w:space="0" w:color="auto"/>
          </w:divBdr>
          <w:divsChild>
            <w:div w:id="1189370043">
              <w:marLeft w:val="0"/>
              <w:marRight w:val="0"/>
              <w:marTop w:val="0"/>
              <w:marBottom w:val="0"/>
              <w:divBdr>
                <w:top w:val="none" w:sz="0" w:space="0" w:color="auto"/>
                <w:left w:val="none" w:sz="0" w:space="0" w:color="auto"/>
                <w:bottom w:val="none" w:sz="0" w:space="0" w:color="auto"/>
                <w:right w:val="none" w:sz="0" w:space="0" w:color="auto"/>
              </w:divBdr>
              <w:divsChild>
                <w:div w:id="11517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80729">
      <w:bodyDiv w:val="1"/>
      <w:marLeft w:val="0"/>
      <w:marRight w:val="0"/>
      <w:marTop w:val="0"/>
      <w:marBottom w:val="0"/>
      <w:divBdr>
        <w:top w:val="none" w:sz="0" w:space="0" w:color="auto"/>
        <w:left w:val="none" w:sz="0" w:space="0" w:color="auto"/>
        <w:bottom w:val="none" w:sz="0" w:space="0" w:color="auto"/>
        <w:right w:val="none" w:sz="0" w:space="0" w:color="auto"/>
      </w:divBdr>
      <w:divsChild>
        <w:div w:id="235090210">
          <w:marLeft w:val="0"/>
          <w:marRight w:val="0"/>
          <w:marTop w:val="0"/>
          <w:marBottom w:val="0"/>
          <w:divBdr>
            <w:top w:val="none" w:sz="0" w:space="0" w:color="auto"/>
            <w:left w:val="none" w:sz="0" w:space="0" w:color="auto"/>
            <w:bottom w:val="none" w:sz="0" w:space="0" w:color="auto"/>
            <w:right w:val="none" w:sz="0" w:space="0" w:color="auto"/>
          </w:divBdr>
          <w:divsChild>
            <w:div w:id="76368708">
              <w:marLeft w:val="0"/>
              <w:marRight w:val="0"/>
              <w:marTop w:val="0"/>
              <w:marBottom w:val="0"/>
              <w:divBdr>
                <w:top w:val="none" w:sz="0" w:space="0" w:color="auto"/>
                <w:left w:val="none" w:sz="0" w:space="0" w:color="auto"/>
                <w:bottom w:val="none" w:sz="0" w:space="0" w:color="auto"/>
                <w:right w:val="none" w:sz="0" w:space="0" w:color="auto"/>
              </w:divBdr>
              <w:divsChild>
                <w:div w:id="8970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9858">
      <w:bodyDiv w:val="1"/>
      <w:marLeft w:val="0"/>
      <w:marRight w:val="0"/>
      <w:marTop w:val="0"/>
      <w:marBottom w:val="0"/>
      <w:divBdr>
        <w:top w:val="none" w:sz="0" w:space="0" w:color="auto"/>
        <w:left w:val="none" w:sz="0" w:space="0" w:color="auto"/>
        <w:bottom w:val="none" w:sz="0" w:space="0" w:color="auto"/>
        <w:right w:val="none" w:sz="0" w:space="0" w:color="auto"/>
      </w:divBdr>
      <w:divsChild>
        <w:div w:id="858347562">
          <w:marLeft w:val="0"/>
          <w:marRight w:val="0"/>
          <w:marTop w:val="0"/>
          <w:marBottom w:val="0"/>
          <w:divBdr>
            <w:top w:val="none" w:sz="0" w:space="0" w:color="auto"/>
            <w:left w:val="none" w:sz="0" w:space="0" w:color="auto"/>
            <w:bottom w:val="none" w:sz="0" w:space="0" w:color="auto"/>
            <w:right w:val="none" w:sz="0" w:space="0" w:color="auto"/>
          </w:divBdr>
          <w:divsChild>
            <w:div w:id="613825788">
              <w:marLeft w:val="0"/>
              <w:marRight w:val="0"/>
              <w:marTop w:val="0"/>
              <w:marBottom w:val="0"/>
              <w:divBdr>
                <w:top w:val="none" w:sz="0" w:space="0" w:color="auto"/>
                <w:left w:val="none" w:sz="0" w:space="0" w:color="auto"/>
                <w:bottom w:val="none" w:sz="0" w:space="0" w:color="auto"/>
                <w:right w:val="none" w:sz="0" w:space="0" w:color="auto"/>
              </w:divBdr>
              <w:divsChild>
                <w:div w:id="2089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8604">
      <w:bodyDiv w:val="1"/>
      <w:marLeft w:val="0"/>
      <w:marRight w:val="0"/>
      <w:marTop w:val="0"/>
      <w:marBottom w:val="0"/>
      <w:divBdr>
        <w:top w:val="none" w:sz="0" w:space="0" w:color="auto"/>
        <w:left w:val="none" w:sz="0" w:space="0" w:color="auto"/>
        <w:bottom w:val="none" w:sz="0" w:space="0" w:color="auto"/>
        <w:right w:val="none" w:sz="0" w:space="0" w:color="auto"/>
      </w:divBdr>
      <w:divsChild>
        <w:div w:id="24718133">
          <w:marLeft w:val="0"/>
          <w:marRight w:val="0"/>
          <w:marTop w:val="0"/>
          <w:marBottom w:val="0"/>
          <w:divBdr>
            <w:top w:val="none" w:sz="0" w:space="0" w:color="auto"/>
            <w:left w:val="none" w:sz="0" w:space="0" w:color="auto"/>
            <w:bottom w:val="none" w:sz="0" w:space="0" w:color="auto"/>
            <w:right w:val="none" w:sz="0" w:space="0" w:color="auto"/>
          </w:divBdr>
        </w:div>
        <w:div w:id="346952153">
          <w:marLeft w:val="0"/>
          <w:marRight w:val="0"/>
          <w:marTop w:val="0"/>
          <w:marBottom w:val="0"/>
          <w:divBdr>
            <w:top w:val="none" w:sz="0" w:space="0" w:color="auto"/>
            <w:left w:val="none" w:sz="0" w:space="0" w:color="auto"/>
            <w:bottom w:val="none" w:sz="0" w:space="0" w:color="auto"/>
            <w:right w:val="none" w:sz="0" w:space="0" w:color="auto"/>
          </w:divBdr>
        </w:div>
        <w:div w:id="1017386932">
          <w:marLeft w:val="0"/>
          <w:marRight w:val="0"/>
          <w:marTop w:val="0"/>
          <w:marBottom w:val="0"/>
          <w:divBdr>
            <w:top w:val="none" w:sz="0" w:space="0" w:color="auto"/>
            <w:left w:val="none" w:sz="0" w:space="0" w:color="auto"/>
            <w:bottom w:val="none" w:sz="0" w:space="0" w:color="auto"/>
            <w:right w:val="none" w:sz="0" w:space="0" w:color="auto"/>
          </w:divBdr>
        </w:div>
      </w:divsChild>
    </w:div>
    <w:div w:id="2139640170">
      <w:bodyDiv w:val="1"/>
      <w:marLeft w:val="0"/>
      <w:marRight w:val="0"/>
      <w:marTop w:val="0"/>
      <w:marBottom w:val="0"/>
      <w:divBdr>
        <w:top w:val="none" w:sz="0" w:space="0" w:color="auto"/>
        <w:left w:val="none" w:sz="0" w:space="0" w:color="auto"/>
        <w:bottom w:val="none" w:sz="0" w:space="0" w:color="auto"/>
        <w:right w:val="none" w:sz="0" w:space="0" w:color="auto"/>
      </w:divBdr>
      <w:divsChild>
        <w:div w:id="1034424248">
          <w:marLeft w:val="0"/>
          <w:marRight w:val="0"/>
          <w:marTop w:val="0"/>
          <w:marBottom w:val="0"/>
          <w:divBdr>
            <w:top w:val="none" w:sz="0" w:space="0" w:color="auto"/>
            <w:left w:val="none" w:sz="0" w:space="0" w:color="auto"/>
            <w:bottom w:val="none" w:sz="0" w:space="0" w:color="auto"/>
            <w:right w:val="none" w:sz="0" w:space="0" w:color="auto"/>
          </w:divBdr>
          <w:divsChild>
            <w:div w:id="340472489">
              <w:marLeft w:val="0"/>
              <w:marRight w:val="0"/>
              <w:marTop w:val="0"/>
              <w:marBottom w:val="0"/>
              <w:divBdr>
                <w:top w:val="none" w:sz="0" w:space="0" w:color="auto"/>
                <w:left w:val="none" w:sz="0" w:space="0" w:color="auto"/>
                <w:bottom w:val="none" w:sz="0" w:space="0" w:color="auto"/>
                <w:right w:val="none" w:sz="0" w:space="0" w:color="auto"/>
              </w:divBdr>
              <w:divsChild>
                <w:div w:id="643657950">
                  <w:marLeft w:val="0"/>
                  <w:marRight w:val="0"/>
                  <w:marTop w:val="0"/>
                  <w:marBottom w:val="0"/>
                  <w:divBdr>
                    <w:top w:val="none" w:sz="0" w:space="0" w:color="auto"/>
                    <w:left w:val="none" w:sz="0" w:space="0" w:color="auto"/>
                    <w:bottom w:val="none" w:sz="0" w:space="0" w:color="auto"/>
                    <w:right w:val="none" w:sz="0" w:space="0" w:color="auto"/>
                  </w:divBdr>
                </w:div>
              </w:divsChild>
            </w:div>
            <w:div w:id="525795700">
              <w:marLeft w:val="0"/>
              <w:marRight w:val="0"/>
              <w:marTop w:val="0"/>
              <w:marBottom w:val="0"/>
              <w:divBdr>
                <w:top w:val="none" w:sz="0" w:space="0" w:color="auto"/>
                <w:left w:val="none" w:sz="0" w:space="0" w:color="auto"/>
                <w:bottom w:val="none" w:sz="0" w:space="0" w:color="auto"/>
                <w:right w:val="none" w:sz="0" w:space="0" w:color="auto"/>
              </w:divBdr>
              <w:divsChild>
                <w:div w:id="795022962">
                  <w:marLeft w:val="0"/>
                  <w:marRight w:val="0"/>
                  <w:marTop w:val="0"/>
                  <w:marBottom w:val="0"/>
                  <w:divBdr>
                    <w:top w:val="none" w:sz="0" w:space="0" w:color="auto"/>
                    <w:left w:val="none" w:sz="0" w:space="0" w:color="auto"/>
                    <w:bottom w:val="none" w:sz="0" w:space="0" w:color="auto"/>
                    <w:right w:val="none" w:sz="0" w:space="0" w:color="auto"/>
                  </w:divBdr>
                </w:div>
              </w:divsChild>
            </w:div>
            <w:div w:id="1275868752">
              <w:marLeft w:val="0"/>
              <w:marRight w:val="0"/>
              <w:marTop w:val="0"/>
              <w:marBottom w:val="0"/>
              <w:divBdr>
                <w:top w:val="none" w:sz="0" w:space="0" w:color="auto"/>
                <w:left w:val="none" w:sz="0" w:space="0" w:color="auto"/>
                <w:bottom w:val="none" w:sz="0" w:space="0" w:color="auto"/>
                <w:right w:val="none" w:sz="0" w:space="0" w:color="auto"/>
              </w:divBdr>
              <w:divsChild>
                <w:div w:id="903950044">
                  <w:marLeft w:val="0"/>
                  <w:marRight w:val="0"/>
                  <w:marTop w:val="0"/>
                  <w:marBottom w:val="0"/>
                  <w:divBdr>
                    <w:top w:val="none" w:sz="0" w:space="0" w:color="auto"/>
                    <w:left w:val="none" w:sz="0" w:space="0" w:color="auto"/>
                    <w:bottom w:val="none" w:sz="0" w:space="0" w:color="auto"/>
                    <w:right w:val="none" w:sz="0" w:space="0" w:color="auto"/>
                  </w:divBdr>
                </w:div>
              </w:divsChild>
            </w:div>
            <w:div w:id="1555462424">
              <w:marLeft w:val="0"/>
              <w:marRight w:val="0"/>
              <w:marTop w:val="0"/>
              <w:marBottom w:val="0"/>
              <w:divBdr>
                <w:top w:val="none" w:sz="0" w:space="0" w:color="auto"/>
                <w:left w:val="none" w:sz="0" w:space="0" w:color="auto"/>
                <w:bottom w:val="none" w:sz="0" w:space="0" w:color="auto"/>
                <w:right w:val="none" w:sz="0" w:space="0" w:color="auto"/>
              </w:divBdr>
              <w:divsChild>
                <w:div w:id="1371956273">
                  <w:marLeft w:val="0"/>
                  <w:marRight w:val="0"/>
                  <w:marTop w:val="0"/>
                  <w:marBottom w:val="0"/>
                  <w:divBdr>
                    <w:top w:val="none" w:sz="0" w:space="0" w:color="auto"/>
                    <w:left w:val="none" w:sz="0" w:space="0" w:color="auto"/>
                    <w:bottom w:val="none" w:sz="0" w:space="0" w:color="auto"/>
                    <w:right w:val="none" w:sz="0" w:space="0" w:color="auto"/>
                  </w:divBdr>
                </w:div>
              </w:divsChild>
            </w:div>
            <w:div w:id="2122797590">
              <w:marLeft w:val="0"/>
              <w:marRight w:val="0"/>
              <w:marTop w:val="0"/>
              <w:marBottom w:val="0"/>
              <w:divBdr>
                <w:top w:val="none" w:sz="0" w:space="0" w:color="auto"/>
                <w:left w:val="none" w:sz="0" w:space="0" w:color="auto"/>
                <w:bottom w:val="none" w:sz="0" w:space="0" w:color="auto"/>
                <w:right w:val="none" w:sz="0" w:space="0" w:color="auto"/>
              </w:divBdr>
              <w:divsChild>
                <w:div w:id="3855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87730%2066585353" TargetMode="External"/><Relationship Id="rId13" Type="http://schemas.openxmlformats.org/officeDocument/2006/relationships/hyperlink" Target="http://www.asfromania.ro/files/capital/regulamente_europene/2014/Reg.%20909.2014.pdf" TargetMode="External"/><Relationship Id="rId18" Type="http://schemas.openxmlformats.org/officeDocument/2006/relationships/hyperlink" Target="act:326638%200" TargetMode="External"/><Relationship Id="rId26" Type="http://schemas.openxmlformats.org/officeDocument/2006/relationships/hyperlink" Target="act:39168%200" TargetMode="External"/><Relationship Id="rId39" Type="http://schemas.openxmlformats.org/officeDocument/2006/relationships/hyperlink" Target="act:34604%2022251676" TargetMode="External"/><Relationship Id="rId3" Type="http://schemas.openxmlformats.org/officeDocument/2006/relationships/settings" Target="settings.xml"/><Relationship Id="rId21" Type="http://schemas.openxmlformats.org/officeDocument/2006/relationships/hyperlink" Target="act:399890%2068003627" TargetMode="External"/><Relationship Id="rId34" Type="http://schemas.openxmlformats.org/officeDocument/2006/relationships/hyperlink" Target="act:56842%2069812113" TargetMode="External"/><Relationship Id="rId42" Type="http://schemas.openxmlformats.org/officeDocument/2006/relationships/theme" Target="theme/theme1.xml"/><Relationship Id="rId7" Type="http://schemas.openxmlformats.org/officeDocument/2006/relationships/hyperlink" Target="act:387730%2066584659" TargetMode="External"/><Relationship Id="rId12" Type="http://schemas.openxmlformats.org/officeDocument/2006/relationships/hyperlink" Target="http://www.asfromania.ro/files/capital/regulamente_europene/2014/Reg.%20909.2014.pdf" TargetMode="External"/><Relationship Id="rId17" Type="http://schemas.openxmlformats.org/officeDocument/2006/relationships/hyperlink" Target="act:326638%200" TargetMode="External"/><Relationship Id="rId25" Type="http://schemas.openxmlformats.org/officeDocument/2006/relationships/hyperlink" Target="act:34604%200" TargetMode="External"/><Relationship Id="rId33" Type="http://schemas.openxmlformats.org/officeDocument/2006/relationships/hyperlink" Target="act:56842%2069812111" TargetMode="External"/><Relationship Id="rId38" Type="http://schemas.openxmlformats.org/officeDocument/2006/relationships/hyperlink" Target="act:34604%2022251676" TargetMode="External"/><Relationship Id="rId2" Type="http://schemas.openxmlformats.org/officeDocument/2006/relationships/styles" Target="styles.xml"/><Relationship Id="rId16" Type="http://schemas.openxmlformats.org/officeDocument/2006/relationships/hyperlink" Target="act:68487%200" TargetMode="External"/><Relationship Id="rId20" Type="http://schemas.openxmlformats.org/officeDocument/2006/relationships/hyperlink" Target="act:399890%2068003627" TargetMode="External"/><Relationship Id="rId29" Type="http://schemas.openxmlformats.org/officeDocument/2006/relationships/hyperlink" Target="act:56842%206981211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ct:68487%200" TargetMode="External"/><Relationship Id="rId24" Type="http://schemas.openxmlformats.org/officeDocument/2006/relationships/hyperlink" Target="act:399890%2068005069" TargetMode="External"/><Relationship Id="rId32" Type="http://schemas.openxmlformats.org/officeDocument/2006/relationships/hyperlink" Target="act:56842%2069812109" TargetMode="External"/><Relationship Id="rId37" Type="http://schemas.openxmlformats.org/officeDocument/2006/relationships/hyperlink" Target="act:34604%2022251676"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act:33560%200" TargetMode="External"/><Relationship Id="rId23" Type="http://schemas.openxmlformats.org/officeDocument/2006/relationships/hyperlink" Target="act:399890%2068005070" TargetMode="External"/><Relationship Id="rId28" Type="http://schemas.openxmlformats.org/officeDocument/2006/relationships/hyperlink" Target="act:56842%2069812112" TargetMode="External"/><Relationship Id="rId36" Type="http://schemas.openxmlformats.org/officeDocument/2006/relationships/hyperlink" Target="act:34604%2022251676" TargetMode="External"/><Relationship Id="rId10" Type="http://schemas.openxmlformats.org/officeDocument/2006/relationships/hyperlink" Target="act:387730%200" TargetMode="External"/><Relationship Id="rId19" Type="http://schemas.openxmlformats.org/officeDocument/2006/relationships/hyperlink" Target="act:326638%200" TargetMode="External"/><Relationship Id="rId31" Type="http://schemas.openxmlformats.org/officeDocument/2006/relationships/hyperlink" Target="act:56842%2069812108" TargetMode="External"/><Relationship Id="rId4" Type="http://schemas.openxmlformats.org/officeDocument/2006/relationships/webSettings" Target="webSettings.xml"/><Relationship Id="rId9" Type="http://schemas.openxmlformats.org/officeDocument/2006/relationships/hyperlink" Target="act:387730%2066585397" TargetMode="External"/><Relationship Id="rId14" Type="http://schemas.openxmlformats.org/officeDocument/2006/relationships/hyperlink" Target="act:33560%200" TargetMode="External"/><Relationship Id="rId22" Type="http://schemas.openxmlformats.org/officeDocument/2006/relationships/hyperlink" Target="act:399890%2068005087" TargetMode="External"/><Relationship Id="rId27" Type="http://schemas.openxmlformats.org/officeDocument/2006/relationships/hyperlink" Target="act:56842%2061545311" TargetMode="External"/><Relationship Id="rId30" Type="http://schemas.openxmlformats.org/officeDocument/2006/relationships/hyperlink" Target="act:56842%2069812118" TargetMode="External"/><Relationship Id="rId35" Type="http://schemas.openxmlformats.org/officeDocument/2006/relationships/hyperlink" Target="act:34604%2022251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70158</Words>
  <Characters>399905</Characters>
  <Application>Microsoft Office Word</Application>
  <DocSecurity>0</DocSecurity>
  <Lines>3332</Lines>
  <Paragraphs>938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469125</CharactersWithSpaces>
  <SharedDoc>false</SharedDoc>
  <HLinks>
    <vt:vector size="198" baseType="variant">
      <vt:variant>
        <vt:i4>7995426</vt:i4>
      </vt:variant>
      <vt:variant>
        <vt:i4>96</vt:i4>
      </vt:variant>
      <vt:variant>
        <vt:i4>0</vt:i4>
      </vt:variant>
      <vt:variant>
        <vt:i4>5</vt:i4>
      </vt:variant>
      <vt:variant>
        <vt:lpwstr>act:34604 22251676</vt:lpwstr>
      </vt:variant>
      <vt:variant>
        <vt:lpwstr/>
      </vt:variant>
      <vt:variant>
        <vt:i4>7995426</vt:i4>
      </vt:variant>
      <vt:variant>
        <vt:i4>93</vt:i4>
      </vt:variant>
      <vt:variant>
        <vt:i4>0</vt:i4>
      </vt:variant>
      <vt:variant>
        <vt:i4>5</vt:i4>
      </vt:variant>
      <vt:variant>
        <vt:lpwstr>act:34604 22251676</vt:lpwstr>
      </vt:variant>
      <vt:variant>
        <vt:lpwstr/>
      </vt:variant>
      <vt:variant>
        <vt:i4>7995426</vt:i4>
      </vt:variant>
      <vt:variant>
        <vt:i4>90</vt:i4>
      </vt:variant>
      <vt:variant>
        <vt:i4>0</vt:i4>
      </vt:variant>
      <vt:variant>
        <vt:i4>5</vt:i4>
      </vt:variant>
      <vt:variant>
        <vt:lpwstr>act:34604 22251676</vt:lpwstr>
      </vt:variant>
      <vt:variant>
        <vt:lpwstr/>
      </vt:variant>
      <vt:variant>
        <vt:i4>7995426</vt:i4>
      </vt:variant>
      <vt:variant>
        <vt:i4>87</vt:i4>
      </vt:variant>
      <vt:variant>
        <vt:i4>0</vt:i4>
      </vt:variant>
      <vt:variant>
        <vt:i4>5</vt:i4>
      </vt:variant>
      <vt:variant>
        <vt:lpwstr>act:34604 22251676</vt:lpwstr>
      </vt:variant>
      <vt:variant>
        <vt:lpwstr/>
      </vt:variant>
      <vt:variant>
        <vt:i4>7864354</vt:i4>
      </vt:variant>
      <vt:variant>
        <vt:i4>84</vt:i4>
      </vt:variant>
      <vt:variant>
        <vt:i4>0</vt:i4>
      </vt:variant>
      <vt:variant>
        <vt:i4>5</vt:i4>
      </vt:variant>
      <vt:variant>
        <vt:lpwstr>act:34604 22251674</vt:lpwstr>
      </vt:variant>
      <vt:variant>
        <vt:lpwstr/>
      </vt:variant>
      <vt:variant>
        <vt:i4>7405607</vt:i4>
      </vt:variant>
      <vt:variant>
        <vt:i4>81</vt:i4>
      </vt:variant>
      <vt:variant>
        <vt:i4>0</vt:i4>
      </vt:variant>
      <vt:variant>
        <vt:i4>5</vt:i4>
      </vt:variant>
      <vt:variant>
        <vt:lpwstr>act:56842 69812113</vt:lpwstr>
      </vt:variant>
      <vt:variant>
        <vt:lpwstr/>
      </vt:variant>
      <vt:variant>
        <vt:i4>7536679</vt:i4>
      </vt:variant>
      <vt:variant>
        <vt:i4>78</vt:i4>
      </vt:variant>
      <vt:variant>
        <vt:i4>0</vt:i4>
      </vt:variant>
      <vt:variant>
        <vt:i4>5</vt:i4>
      </vt:variant>
      <vt:variant>
        <vt:lpwstr>act:56842 69812111</vt:lpwstr>
      </vt:variant>
      <vt:variant>
        <vt:lpwstr/>
      </vt:variant>
      <vt:variant>
        <vt:i4>8060966</vt:i4>
      </vt:variant>
      <vt:variant>
        <vt:i4>75</vt:i4>
      </vt:variant>
      <vt:variant>
        <vt:i4>0</vt:i4>
      </vt:variant>
      <vt:variant>
        <vt:i4>5</vt:i4>
      </vt:variant>
      <vt:variant>
        <vt:lpwstr>act:56842 69812109</vt:lpwstr>
      </vt:variant>
      <vt:variant>
        <vt:lpwstr/>
      </vt:variant>
      <vt:variant>
        <vt:i4>7995430</vt:i4>
      </vt:variant>
      <vt:variant>
        <vt:i4>72</vt:i4>
      </vt:variant>
      <vt:variant>
        <vt:i4>0</vt:i4>
      </vt:variant>
      <vt:variant>
        <vt:i4>5</vt:i4>
      </vt:variant>
      <vt:variant>
        <vt:lpwstr>act:56842 69812108</vt:lpwstr>
      </vt:variant>
      <vt:variant>
        <vt:lpwstr/>
      </vt:variant>
      <vt:variant>
        <vt:i4>7995431</vt:i4>
      </vt:variant>
      <vt:variant>
        <vt:i4>69</vt:i4>
      </vt:variant>
      <vt:variant>
        <vt:i4>0</vt:i4>
      </vt:variant>
      <vt:variant>
        <vt:i4>5</vt:i4>
      </vt:variant>
      <vt:variant>
        <vt:lpwstr>act:56842 69812118</vt:lpwstr>
      </vt:variant>
      <vt:variant>
        <vt:lpwstr/>
      </vt:variant>
      <vt:variant>
        <vt:i4>7798823</vt:i4>
      </vt:variant>
      <vt:variant>
        <vt:i4>66</vt:i4>
      </vt:variant>
      <vt:variant>
        <vt:i4>0</vt:i4>
      </vt:variant>
      <vt:variant>
        <vt:i4>5</vt:i4>
      </vt:variant>
      <vt:variant>
        <vt:lpwstr>act:56842 69812115</vt:lpwstr>
      </vt:variant>
      <vt:variant>
        <vt:lpwstr/>
      </vt:variant>
      <vt:variant>
        <vt:i4>7340071</vt:i4>
      </vt:variant>
      <vt:variant>
        <vt:i4>63</vt:i4>
      </vt:variant>
      <vt:variant>
        <vt:i4>0</vt:i4>
      </vt:variant>
      <vt:variant>
        <vt:i4>5</vt:i4>
      </vt:variant>
      <vt:variant>
        <vt:lpwstr>act:56842 69812112</vt:lpwstr>
      </vt:variant>
      <vt:variant>
        <vt:lpwstr/>
      </vt:variant>
      <vt:variant>
        <vt:i4>8126509</vt:i4>
      </vt:variant>
      <vt:variant>
        <vt:i4>60</vt:i4>
      </vt:variant>
      <vt:variant>
        <vt:i4>0</vt:i4>
      </vt:variant>
      <vt:variant>
        <vt:i4>5</vt:i4>
      </vt:variant>
      <vt:variant>
        <vt:lpwstr>act:56842 61545311</vt:lpwstr>
      </vt:variant>
      <vt:variant>
        <vt:lpwstr/>
      </vt:variant>
      <vt:variant>
        <vt:i4>7733295</vt:i4>
      </vt:variant>
      <vt:variant>
        <vt:i4>57</vt:i4>
      </vt:variant>
      <vt:variant>
        <vt:i4>0</vt:i4>
      </vt:variant>
      <vt:variant>
        <vt:i4>5</vt:i4>
      </vt:variant>
      <vt:variant>
        <vt:lpwstr>act:39168 0</vt:lpwstr>
      </vt:variant>
      <vt:variant>
        <vt:lpwstr/>
      </vt:variant>
      <vt:variant>
        <vt:i4>8192036</vt:i4>
      </vt:variant>
      <vt:variant>
        <vt:i4>54</vt:i4>
      </vt:variant>
      <vt:variant>
        <vt:i4>0</vt:i4>
      </vt:variant>
      <vt:variant>
        <vt:i4>5</vt:i4>
      </vt:variant>
      <vt:variant>
        <vt:lpwstr>act:34604 0</vt:lpwstr>
      </vt:variant>
      <vt:variant>
        <vt:lpwstr/>
      </vt:variant>
      <vt:variant>
        <vt:i4>7143486</vt:i4>
      </vt:variant>
      <vt:variant>
        <vt:i4>51</vt:i4>
      </vt:variant>
      <vt:variant>
        <vt:i4>0</vt:i4>
      </vt:variant>
      <vt:variant>
        <vt:i4>5</vt:i4>
      </vt:variant>
      <vt:variant>
        <vt:lpwstr>act:399890 68005069</vt:lpwstr>
      </vt:variant>
      <vt:variant>
        <vt:lpwstr/>
      </vt:variant>
      <vt:variant>
        <vt:i4>7077950</vt:i4>
      </vt:variant>
      <vt:variant>
        <vt:i4>48</vt:i4>
      </vt:variant>
      <vt:variant>
        <vt:i4>0</vt:i4>
      </vt:variant>
      <vt:variant>
        <vt:i4>5</vt:i4>
      </vt:variant>
      <vt:variant>
        <vt:lpwstr>act:399890 68005070</vt:lpwstr>
      </vt:variant>
      <vt:variant>
        <vt:lpwstr/>
      </vt:variant>
      <vt:variant>
        <vt:i4>6488126</vt:i4>
      </vt:variant>
      <vt:variant>
        <vt:i4>45</vt:i4>
      </vt:variant>
      <vt:variant>
        <vt:i4>0</vt:i4>
      </vt:variant>
      <vt:variant>
        <vt:i4>5</vt:i4>
      </vt:variant>
      <vt:variant>
        <vt:lpwstr>act:399890 68005087</vt:lpwstr>
      </vt:variant>
      <vt:variant>
        <vt:lpwstr/>
      </vt:variant>
      <vt:variant>
        <vt:i4>7274552</vt:i4>
      </vt:variant>
      <vt:variant>
        <vt:i4>42</vt:i4>
      </vt:variant>
      <vt:variant>
        <vt:i4>0</vt:i4>
      </vt:variant>
      <vt:variant>
        <vt:i4>5</vt:i4>
      </vt:variant>
      <vt:variant>
        <vt:lpwstr>act:399890 68003627</vt:lpwstr>
      </vt:variant>
      <vt:variant>
        <vt:lpwstr/>
      </vt:variant>
      <vt:variant>
        <vt:i4>7274552</vt:i4>
      </vt:variant>
      <vt:variant>
        <vt:i4>39</vt:i4>
      </vt:variant>
      <vt:variant>
        <vt:i4>0</vt:i4>
      </vt:variant>
      <vt:variant>
        <vt:i4>5</vt:i4>
      </vt:variant>
      <vt:variant>
        <vt:lpwstr>act:399890 68003627</vt:lpwstr>
      </vt:variant>
      <vt:variant>
        <vt:lpwstr/>
      </vt:variant>
      <vt:variant>
        <vt:i4>5570563</vt:i4>
      </vt:variant>
      <vt:variant>
        <vt:i4>36</vt:i4>
      </vt:variant>
      <vt:variant>
        <vt:i4>0</vt:i4>
      </vt:variant>
      <vt:variant>
        <vt:i4>5</vt:i4>
      </vt:variant>
      <vt:variant>
        <vt:lpwstr>act:326638 0</vt:lpwstr>
      </vt:variant>
      <vt:variant>
        <vt:lpwstr/>
      </vt:variant>
      <vt:variant>
        <vt:i4>5570563</vt:i4>
      </vt:variant>
      <vt:variant>
        <vt:i4>33</vt:i4>
      </vt:variant>
      <vt:variant>
        <vt:i4>0</vt:i4>
      </vt:variant>
      <vt:variant>
        <vt:i4>5</vt:i4>
      </vt:variant>
      <vt:variant>
        <vt:lpwstr>act:326638 0</vt:lpwstr>
      </vt:variant>
      <vt:variant>
        <vt:lpwstr/>
      </vt:variant>
      <vt:variant>
        <vt:i4>5570563</vt:i4>
      </vt:variant>
      <vt:variant>
        <vt:i4>30</vt:i4>
      </vt:variant>
      <vt:variant>
        <vt:i4>0</vt:i4>
      </vt:variant>
      <vt:variant>
        <vt:i4>5</vt:i4>
      </vt:variant>
      <vt:variant>
        <vt:lpwstr>act:326638 0</vt:lpwstr>
      </vt:variant>
      <vt:variant>
        <vt:lpwstr/>
      </vt:variant>
      <vt:variant>
        <vt:i4>7929888</vt:i4>
      </vt:variant>
      <vt:variant>
        <vt:i4>27</vt:i4>
      </vt:variant>
      <vt:variant>
        <vt:i4>0</vt:i4>
      </vt:variant>
      <vt:variant>
        <vt:i4>5</vt:i4>
      </vt:variant>
      <vt:variant>
        <vt:lpwstr>act:68487 0</vt:lpwstr>
      </vt:variant>
      <vt:variant>
        <vt:lpwstr/>
      </vt:variant>
      <vt:variant>
        <vt:i4>8126499</vt:i4>
      </vt:variant>
      <vt:variant>
        <vt:i4>24</vt:i4>
      </vt:variant>
      <vt:variant>
        <vt:i4>0</vt:i4>
      </vt:variant>
      <vt:variant>
        <vt:i4>5</vt:i4>
      </vt:variant>
      <vt:variant>
        <vt:lpwstr>act:33560 0</vt:lpwstr>
      </vt:variant>
      <vt:variant>
        <vt:lpwstr/>
      </vt:variant>
      <vt:variant>
        <vt:i4>8126499</vt:i4>
      </vt:variant>
      <vt:variant>
        <vt:i4>21</vt:i4>
      </vt:variant>
      <vt:variant>
        <vt:i4>0</vt:i4>
      </vt:variant>
      <vt:variant>
        <vt:i4>5</vt:i4>
      </vt:variant>
      <vt:variant>
        <vt:lpwstr>act:33560 0</vt:lpwstr>
      </vt:variant>
      <vt:variant>
        <vt:lpwstr/>
      </vt:variant>
      <vt:variant>
        <vt:i4>8126464</vt:i4>
      </vt:variant>
      <vt:variant>
        <vt:i4>18</vt:i4>
      </vt:variant>
      <vt:variant>
        <vt:i4>0</vt:i4>
      </vt:variant>
      <vt:variant>
        <vt:i4>5</vt:i4>
      </vt:variant>
      <vt:variant>
        <vt:lpwstr>http://www.asfromania.ro/files/capital/regulamente_europene/2014/Reg. 909.2014.pdf</vt:lpwstr>
      </vt:variant>
      <vt:variant>
        <vt:lpwstr/>
      </vt:variant>
      <vt:variant>
        <vt:i4>8126464</vt:i4>
      </vt:variant>
      <vt:variant>
        <vt:i4>15</vt:i4>
      </vt:variant>
      <vt:variant>
        <vt:i4>0</vt:i4>
      </vt:variant>
      <vt:variant>
        <vt:i4>5</vt:i4>
      </vt:variant>
      <vt:variant>
        <vt:lpwstr>http://www.asfromania.ro/files/capital/regulamente_europene/2014/Reg. 909.2014.pdf</vt:lpwstr>
      </vt:variant>
      <vt:variant>
        <vt:lpwstr/>
      </vt:variant>
      <vt:variant>
        <vt:i4>7929888</vt:i4>
      </vt:variant>
      <vt:variant>
        <vt:i4>12</vt:i4>
      </vt:variant>
      <vt:variant>
        <vt:i4>0</vt:i4>
      </vt:variant>
      <vt:variant>
        <vt:i4>5</vt:i4>
      </vt:variant>
      <vt:variant>
        <vt:lpwstr>act:68487 0</vt:lpwstr>
      </vt:variant>
      <vt:variant>
        <vt:lpwstr/>
      </vt:variant>
      <vt:variant>
        <vt:i4>5636098</vt:i4>
      </vt:variant>
      <vt:variant>
        <vt:i4>9</vt:i4>
      </vt:variant>
      <vt:variant>
        <vt:i4>0</vt:i4>
      </vt:variant>
      <vt:variant>
        <vt:i4>5</vt:i4>
      </vt:variant>
      <vt:variant>
        <vt:lpwstr>act:387730 0</vt:lpwstr>
      </vt:variant>
      <vt:variant>
        <vt:lpwstr/>
      </vt:variant>
      <vt:variant>
        <vt:i4>6881343</vt:i4>
      </vt:variant>
      <vt:variant>
        <vt:i4>6</vt:i4>
      </vt:variant>
      <vt:variant>
        <vt:i4>0</vt:i4>
      </vt:variant>
      <vt:variant>
        <vt:i4>5</vt:i4>
      </vt:variant>
      <vt:variant>
        <vt:lpwstr>act:387730 66585397</vt:lpwstr>
      </vt:variant>
      <vt:variant>
        <vt:lpwstr/>
      </vt:variant>
      <vt:variant>
        <vt:i4>6619199</vt:i4>
      </vt:variant>
      <vt:variant>
        <vt:i4>3</vt:i4>
      </vt:variant>
      <vt:variant>
        <vt:i4>0</vt:i4>
      </vt:variant>
      <vt:variant>
        <vt:i4>5</vt:i4>
      </vt:variant>
      <vt:variant>
        <vt:lpwstr>act:387730 66585353</vt:lpwstr>
      </vt:variant>
      <vt:variant>
        <vt:lpwstr/>
      </vt:variant>
      <vt:variant>
        <vt:i4>6553658</vt:i4>
      </vt:variant>
      <vt:variant>
        <vt:i4>0</vt:i4>
      </vt:variant>
      <vt:variant>
        <vt:i4>0</vt:i4>
      </vt:variant>
      <vt:variant>
        <vt:i4>5</vt:i4>
      </vt:variant>
      <vt:variant>
        <vt:lpwstr>act:387730 66584659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Alecu</dc:creator>
  <cp:lastModifiedBy>Andreea Pena</cp:lastModifiedBy>
  <cp:revision>2</cp:revision>
  <cp:lastPrinted>2017-05-04T08:25:00Z</cp:lastPrinted>
  <dcterms:created xsi:type="dcterms:W3CDTF">2017-05-10T07:41:00Z</dcterms:created>
  <dcterms:modified xsi:type="dcterms:W3CDTF">2017-05-10T07:41:00Z</dcterms:modified>
</cp:coreProperties>
</file>