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735B" w:rsidRDefault="00EF735B" w:rsidP="000874F1">
      <w:pPr>
        <w:rPr>
          <w:rFonts w:ascii="Arial" w:hAnsi="Arial" w:cs="Arial"/>
          <w:b/>
          <w:sz w:val="24"/>
          <w:szCs w:val="24"/>
        </w:rPr>
      </w:pPr>
    </w:p>
    <w:p w:rsidR="000874F1" w:rsidRDefault="000874F1" w:rsidP="00EF735B">
      <w:pPr>
        <w:jc w:val="center"/>
        <w:rPr>
          <w:rFonts w:ascii="Arial" w:hAnsi="Arial" w:cs="Arial"/>
          <w:b/>
          <w:sz w:val="24"/>
          <w:szCs w:val="24"/>
        </w:rPr>
      </w:pPr>
    </w:p>
    <w:p w:rsidR="00EF735B" w:rsidRDefault="00EF735B" w:rsidP="000874F1">
      <w:pPr>
        <w:jc w:val="center"/>
        <w:rPr>
          <w:rFonts w:ascii="Arial" w:hAnsi="Arial" w:cs="Arial"/>
          <w:b/>
          <w:sz w:val="24"/>
          <w:szCs w:val="24"/>
        </w:rPr>
      </w:pPr>
    </w:p>
    <w:p w:rsidR="00EF735B" w:rsidRDefault="00EF735B" w:rsidP="000874F1">
      <w:pPr>
        <w:jc w:val="center"/>
        <w:rPr>
          <w:rFonts w:ascii="Arial" w:hAnsi="Arial" w:cs="Arial"/>
          <w:b/>
          <w:sz w:val="24"/>
          <w:szCs w:val="24"/>
        </w:rPr>
      </w:pPr>
    </w:p>
    <w:p w:rsidR="00EF735B" w:rsidRDefault="00EF735B" w:rsidP="00EF735B">
      <w:pPr>
        <w:jc w:val="center"/>
        <w:rPr>
          <w:rFonts w:ascii="Arial" w:hAnsi="Arial" w:cs="Arial"/>
          <w:b/>
          <w:sz w:val="24"/>
          <w:szCs w:val="24"/>
        </w:rPr>
      </w:pPr>
    </w:p>
    <w:p w:rsidR="00EC59DB" w:rsidRDefault="00EF735B" w:rsidP="00EF735B">
      <w:pPr>
        <w:jc w:val="center"/>
        <w:rPr>
          <w:rFonts w:ascii="Arial" w:hAnsi="Arial" w:cs="Arial"/>
          <w:b/>
          <w:sz w:val="24"/>
          <w:szCs w:val="24"/>
        </w:rPr>
      </w:pPr>
      <w:r w:rsidRPr="00EF735B">
        <w:rPr>
          <w:rFonts w:ascii="Arial" w:hAnsi="Arial" w:cs="Arial"/>
          <w:b/>
          <w:sz w:val="24"/>
          <w:szCs w:val="24"/>
        </w:rPr>
        <w:t>ORDONANȚĂ DE URGENȚĂ</w:t>
      </w:r>
    </w:p>
    <w:p w:rsidR="00EF735B" w:rsidRPr="00EF735B" w:rsidRDefault="00EF735B" w:rsidP="00EF735B">
      <w:pPr>
        <w:jc w:val="center"/>
        <w:rPr>
          <w:rFonts w:ascii="Arial" w:hAnsi="Arial" w:cs="Arial"/>
          <w:b/>
          <w:sz w:val="24"/>
          <w:szCs w:val="24"/>
        </w:rPr>
      </w:pPr>
    </w:p>
    <w:p w:rsidR="00EC59DB" w:rsidRPr="002034D1" w:rsidRDefault="00EC59DB" w:rsidP="00EF735B">
      <w:pPr>
        <w:jc w:val="center"/>
        <w:rPr>
          <w:rFonts w:ascii="Arial" w:hAnsi="Arial" w:cs="Arial"/>
          <w:b/>
          <w:sz w:val="24"/>
          <w:szCs w:val="24"/>
        </w:rPr>
      </w:pPr>
      <w:r w:rsidRPr="002034D1">
        <w:rPr>
          <w:rFonts w:ascii="Arial" w:hAnsi="Arial" w:cs="Arial"/>
          <w:b/>
          <w:sz w:val="24"/>
          <w:szCs w:val="24"/>
        </w:rPr>
        <w:t>pentru modificarea şi completarea Legii nr.207/2015 privind Codul de procedură fiscală</w:t>
      </w:r>
    </w:p>
    <w:p w:rsidR="00EC59DB" w:rsidRDefault="00EC59DB" w:rsidP="00EC59DB">
      <w:pPr>
        <w:jc w:val="both"/>
        <w:rPr>
          <w:rFonts w:ascii="Arial" w:hAnsi="Arial" w:cs="Arial"/>
          <w:sz w:val="24"/>
          <w:szCs w:val="24"/>
        </w:rPr>
      </w:pPr>
    </w:p>
    <w:p w:rsidR="00741EC3" w:rsidRDefault="00741EC3" w:rsidP="008E0398">
      <w:pPr>
        <w:autoSpaceDE w:val="0"/>
        <w:autoSpaceDN w:val="0"/>
        <w:adjustRightInd w:val="0"/>
        <w:jc w:val="both"/>
        <w:rPr>
          <w:rFonts w:eastAsiaTheme="minorHAnsi"/>
          <w:sz w:val="28"/>
          <w:szCs w:val="28"/>
          <w:lang w:val="ro-RO" w:eastAsia="en-US"/>
        </w:rPr>
      </w:pPr>
    </w:p>
    <w:p w:rsidR="00741EC3" w:rsidRPr="00595DEB" w:rsidRDefault="00741EC3" w:rsidP="00741EC3">
      <w:pPr>
        <w:autoSpaceDE w:val="0"/>
        <w:autoSpaceDN w:val="0"/>
        <w:adjustRightInd w:val="0"/>
        <w:ind w:firstLine="720"/>
        <w:jc w:val="both"/>
        <w:rPr>
          <w:rFonts w:ascii="Arial" w:eastAsiaTheme="minorHAnsi" w:hAnsi="Arial" w:cs="Arial"/>
          <w:sz w:val="24"/>
          <w:szCs w:val="24"/>
          <w:lang w:val="ro-RO" w:eastAsia="en-US"/>
        </w:rPr>
      </w:pPr>
      <w:r w:rsidRPr="00595DEB">
        <w:rPr>
          <w:rFonts w:ascii="Arial" w:eastAsiaTheme="minorHAnsi" w:hAnsi="Arial" w:cs="Arial"/>
          <w:sz w:val="24"/>
          <w:szCs w:val="24"/>
          <w:lang w:val="ro-RO" w:eastAsia="en-US"/>
        </w:rPr>
        <w:t>Având în vedere că, în calitatea sa de stat membru cu drepturi depline al Uniunii Europene, României îi revine sarcina de a transpune și implementa directivele adoptate de Uniunea Europeană</w:t>
      </w:r>
      <w:r w:rsidR="00984665">
        <w:rPr>
          <w:rFonts w:ascii="Arial" w:eastAsiaTheme="minorHAnsi" w:hAnsi="Arial" w:cs="Arial"/>
          <w:sz w:val="24"/>
          <w:szCs w:val="24"/>
          <w:lang w:val="ro-RO" w:eastAsia="en-US"/>
        </w:rPr>
        <w:t>,</w:t>
      </w:r>
    </w:p>
    <w:p w:rsidR="008E0398" w:rsidRPr="00595DEB" w:rsidRDefault="00741EC3" w:rsidP="00741EC3">
      <w:pPr>
        <w:autoSpaceDE w:val="0"/>
        <w:autoSpaceDN w:val="0"/>
        <w:adjustRightInd w:val="0"/>
        <w:ind w:firstLine="720"/>
        <w:jc w:val="both"/>
        <w:rPr>
          <w:rFonts w:ascii="Arial" w:hAnsi="Arial" w:cs="Arial"/>
          <w:sz w:val="24"/>
          <w:szCs w:val="24"/>
          <w:lang w:val="ro-RO" w:eastAsia="ro-RO"/>
        </w:rPr>
      </w:pPr>
      <w:r w:rsidRPr="00595DEB">
        <w:rPr>
          <w:rFonts w:ascii="Arial" w:eastAsiaTheme="minorHAnsi" w:hAnsi="Arial" w:cs="Arial"/>
          <w:sz w:val="24"/>
          <w:szCs w:val="24"/>
          <w:lang w:val="ro-RO" w:eastAsia="en-US"/>
        </w:rPr>
        <w:t xml:space="preserve">Luând în considerare faptul căRomânia are obligația transpunerii </w:t>
      </w:r>
      <w:r w:rsidR="008E0398" w:rsidRPr="00595DEB">
        <w:rPr>
          <w:rFonts w:ascii="Arial" w:eastAsiaTheme="minorHAnsi" w:hAnsi="Arial" w:cs="Arial"/>
          <w:i/>
          <w:sz w:val="24"/>
          <w:szCs w:val="24"/>
          <w:lang w:val="ro-RO" w:eastAsia="en-US"/>
        </w:rPr>
        <w:t>Directivei 2016/881/UE a Consiliului de modificare a Directivei 2011/16/UE în ceea ce priveşte schimbul automat obligatoriu de informaţii în domeniul fiscal</w:t>
      </w:r>
      <w:r w:rsidR="00984665">
        <w:rPr>
          <w:rFonts w:ascii="Arial" w:eastAsiaTheme="minorHAnsi" w:hAnsi="Arial" w:cs="Arial"/>
          <w:sz w:val="24"/>
          <w:szCs w:val="24"/>
          <w:lang w:val="ro-RO" w:eastAsia="en-US"/>
        </w:rPr>
        <w:t xml:space="preserve"> până la data de 04 iunie 2017</w:t>
      </w:r>
      <w:r w:rsidR="008E0398" w:rsidRPr="00595DEB">
        <w:rPr>
          <w:rFonts w:ascii="Arial" w:eastAsiaTheme="minorHAnsi" w:hAnsi="Arial" w:cs="Arial"/>
          <w:sz w:val="24"/>
          <w:szCs w:val="24"/>
          <w:lang w:val="ro-RO" w:eastAsia="en-US"/>
        </w:rPr>
        <w:t>, având totodată obligaţia de a comunica Comisiei textul acestor măsuri,</w:t>
      </w:r>
    </w:p>
    <w:p w:rsidR="00741EC3" w:rsidRPr="00595DEB" w:rsidRDefault="008E0398" w:rsidP="00741EC3">
      <w:pPr>
        <w:autoSpaceDE w:val="0"/>
        <w:autoSpaceDN w:val="0"/>
        <w:adjustRightInd w:val="0"/>
        <w:ind w:firstLine="720"/>
        <w:jc w:val="both"/>
        <w:rPr>
          <w:rFonts w:ascii="Arial" w:eastAsiaTheme="minorHAnsi" w:hAnsi="Arial" w:cs="Arial"/>
          <w:sz w:val="24"/>
          <w:szCs w:val="24"/>
          <w:lang w:val="ro-RO" w:eastAsia="en-US"/>
        </w:rPr>
      </w:pPr>
      <w:r w:rsidRPr="00595DEB">
        <w:rPr>
          <w:rFonts w:ascii="Arial" w:eastAsiaTheme="minorHAnsi" w:hAnsi="Arial" w:cs="Arial"/>
          <w:sz w:val="24"/>
          <w:szCs w:val="24"/>
          <w:lang w:val="ro-RO" w:eastAsia="en-US"/>
        </w:rPr>
        <w:t xml:space="preserve">ţinând cont că statele membre urmează să aplice măsurile respective de la data de 5 iunie 2017, </w:t>
      </w:r>
    </w:p>
    <w:p w:rsidR="00C4189F" w:rsidRPr="00595DEB" w:rsidRDefault="00595DEB" w:rsidP="00741EC3">
      <w:pPr>
        <w:autoSpaceDE w:val="0"/>
        <w:autoSpaceDN w:val="0"/>
        <w:adjustRightInd w:val="0"/>
        <w:ind w:firstLine="720"/>
        <w:jc w:val="both"/>
        <w:rPr>
          <w:rFonts w:ascii="Arial" w:eastAsiaTheme="minorHAnsi" w:hAnsi="Arial" w:cs="Arial"/>
          <w:sz w:val="24"/>
          <w:szCs w:val="24"/>
          <w:lang w:val="ro-RO" w:eastAsia="en-US"/>
        </w:rPr>
      </w:pPr>
      <w:r w:rsidRPr="00595DEB">
        <w:rPr>
          <w:rFonts w:ascii="Arial" w:eastAsiaTheme="minorHAnsi" w:hAnsi="Arial" w:cs="Arial"/>
          <w:sz w:val="24"/>
          <w:szCs w:val="24"/>
          <w:lang w:val="ro-RO" w:eastAsia="en-US"/>
        </w:rPr>
        <w:t xml:space="preserve">în considerarea </w:t>
      </w:r>
      <w:r w:rsidR="00C4189F" w:rsidRPr="00595DEB">
        <w:rPr>
          <w:rFonts w:ascii="Arial" w:eastAsiaTheme="minorHAnsi" w:hAnsi="Arial" w:cs="Arial"/>
          <w:sz w:val="24"/>
          <w:szCs w:val="24"/>
          <w:lang w:val="ro-RO" w:eastAsia="en-US"/>
        </w:rPr>
        <w:t>faptul</w:t>
      </w:r>
      <w:r w:rsidRPr="00595DEB">
        <w:rPr>
          <w:rFonts w:ascii="Arial" w:eastAsiaTheme="minorHAnsi" w:hAnsi="Arial" w:cs="Arial"/>
          <w:sz w:val="24"/>
          <w:szCs w:val="24"/>
          <w:lang w:val="ro-RO" w:eastAsia="en-US"/>
        </w:rPr>
        <w:t>ui</w:t>
      </w:r>
      <w:r w:rsidR="00C4189F" w:rsidRPr="00595DEB">
        <w:rPr>
          <w:rFonts w:ascii="Arial" w:eastAsiaTheme="minorHAnsi" w:hAnsi="Arial" w:cs="Arial"/>
          <w:sz w:val="24"/>
          <w:szCs w:val="24"/>
          <w:lang w:val="ro-RO" w:eastAsia="en-US"/>
        </w:rPr>
        <w:t xml:space="preserve"> că orice întârziere a autorităților române poate conduce la declanșarea acțiunii de neîndeplinire a obligațiilor de stat membru, potrivit art.258 din Tratatul privind funcționarea Uniunii Europene,</w:t>
      </w:r>
    </w:p>
    <w:p w:rsidR="00595DEB" w:rsidRPr="00595DEB" w:rsidRDefault="00595DEB" w:rsidP="00741EC3">
      <w:pPr>
        <w:autoSpaceDE w:val="0"/>
        <w:autoSpaceDN w:val="0"/>
        <w:adjustRightInd w:val="0"/>
        <w:ind w:firstLine="720"/>
        <w:jc w:val="both"/>
        <w:rPr>
          <w:rFonts w:ascii="Arial" w:eastAsiaTheme="minorHAnsi" w:hAnsi="Arial" w:cs="Arial"/>
          <w:sz w:val="24"/>
          <w:szCs w:val="24"/>
          <w:lang w:val="ro-RO" w:eastAsia="en-US"/>
        </w:rPr>
      </w:pPr>
      <w:r w:rsidRPr="00595DEB">
        <w:rPr>
          <w:rFonts w:ascii="Arial" w:eastAsiaTheme="minorHAnsi" w:hAnsi="Arial" w:cs="Arial"/>
          <w:sz w:val="24"/>
          <w:szCs w:val="24"/>
          <w:lang w:val="ro-RO" w:eastAsia="en-US"/>
        </w:rPr>
        <w:t>pentru evitarea impunerii sancțiunilor împotriva României conform art.260 alin.(3) din Tratatul privind funcționarea Uniunii Europene</w:t>
      </w:r>
      <w:r>
        <w:rPr>
          <w:rFonts w:ascii="Arial" w:eastAsiaTheme="minorHAnsi" w:hAnsi="Arial" w:cs="Arial"/>
          <w:sz w:val="24"/>
          <w:szCs w:val="24"/>
          <w:lang w:val="ro-RO" w:eastAsia="en-US"/>
        </w:rPr>
        <w:t xml:space="preserve"> care accelerează mecanismul de impunere a sancțiunilor pecuniare în cazul în care Comisia Europeană</w:t>
      </w:r>
      <w:r w:rsidR="00007F4B">
        <w:rPr>
          <w:rFonts w:ascii="Arial" w:eastAsiaTheme="minorHAnsi" w:hAnsi="Arial" w:cs="Arial"/>
          <w:sz w:val="24"/>
          <w:szCs w:val="24"/>
          <w:lang w:val="ro-RO" w:eastAsia="en-US"/>
        </w:rPr>
        <w:t xml:space="preserve"> sesizează </w:t>
      </w:r>
      <w:r>
        <w:rPr>
          <w:rFonts w:ascii="Arial" w:eastAsiaTheme="minorHAnsi" w:hAnsi="Arial" w:cs="Arial"/>
          <w:sz w:val="24"/>
          <w:szCs w:val="24"/>
          <w:lang w:val="ro-RO" w:eastAsia="en-US"/>
        </w:rPr>
        <w:t xml:space="preserve">Curtea de Justiție a Uniunii Europenecu </w:t>
      </w:r>
      <w:r w:rsidR="00007F4B">
        <w:rPr>
          <w:rFonts w:ascii="Arial" w:eastAsiaTheme="minorHAnsi" w:hAnsi="Arial" w:cs="Arial"/>
          <w:sz w:val="24"/>
          <w:szCs w:val="24"/>
          <w:lang w:val="ro-RO" w:eastAsia="en-US"/>
        </w:rPr>
        <w:t>privire la faptul că România nu și-a îndeplinit obligația de a comunica măsurile de transpunere a unei directive în conformitate cu o procedură legislativă</w:t>
      </w:r>
    </w:p>
    <w:p w:rsidR="00741EC3" w:rsidRPr="00595DEB" w:rsidRDefault="00741EC3" w:rsidP="00103E33">
      <w:pPr>
        <w:pStyle w:val="Default"/>
        <w:ind w:firstLine="720"/>
        <w:jc w:val="both"/>
        <w:rPr>
          <w:rFonts w:ascii="Arial" w:hAnsi="Arial" w:cs="Arial"/>
        </w:rPr>
      </w:pPr>
      <w:r w:rsidRPr="00595DEB">
        <w:rPr>
          <w:rFonts w:ascii="Arial" w:hAnsi="Arial" w:cs="Arial"/>
        </w:rPr>
        <w:t>având în vedere Comunicarea (2017)/C 18/02)</w:t>
      </w:r>
      <w:r w:rsidR="00103E33">
        <w:rPr>
          <w:rFonts w:ascii="Arial" w:hAnsi="Arial" w:cs="Arial"/>
        </w:rPr>
        <w:t xml:space="preserve"> potrivit căreiaComisia</w:t>
      </w:r>
      <w:r w:rsidR="00103E33" w:rsidRPr="00595DEB">
        <w:rPr>
          <w:rFonts w:ascii="Arial" w:hAnsi="Arial" w:cs="Arial"/>
        </w:rPr>
        <w:t xml:space="preserve"> Europe</w:t>
      </w:r>
      <w:r w:rsidR="00103E33">
        <w:rPr>
          <w:rFonts w:ascii="Arial" w:hAnsi="Arial" w:cs="Arial"/>
        </w:rPr>
        <w:t xml:space="preserve">anăva solicita Curții de Justiție a Uniunii Europene să aplice statelor membre care depășesc termenul de transpunere a directivelor, atât penalități cu titlu cominatoriu, cât și </w:t>
      </w:r>
      <w:r w:rsidR="00514128">
        <w:rPr>
          <w:rFonts w:ascii="Arial" w:hAnsi="Arial" w:cs="Arial"/>
        </w:rPr>
        <w:t>o sumă forfetară care,</w:t>
      </w:r>
      <w:r w:rsidR="00103E33">
        <w:rPr>
          <w:rFonts w:ascii="Arial" w:hAnsi="Arial" w:cs="Arial"/>
        </w:rPr>
        <w:t xml:space="preserve"> în cazul României, potrivit Comunicării COM [C(2016)5091]</w:t>
      </w:r>
      <w:r w:rsidR="00514128">
        <w:rPr>
          <w:rFonts w:ascii="Arial" w:hAnsi="Arial" w:cs="Arial"/>
        </w:rPr>
        <w:t xml:space="preserve"> va fi de minim 1.849.000 euro</w:t>
      </w:r>
    </w:p>
    <w:p w:rsidR="00741EC3" w:rsidRPr="00514128" w:rsidRDefault="00514128" w:rsidP="00514128">
      <w:pPr>
        <w:pStyle w:val="Default"/>
        <w:jc w:val="both"/>
        <w:rPr>
          <w:rFonts w:ascii="Arial" w:hAnsi="Arial" w:cs="Arial"/>
        </w:rPr>
      </w:pPr>
      <w:r>
        <w:tab/>
      </w:r>
      <w:r w:rsidRPr="00514128">
        <w:rPr>
          <w:rFonts w:ascii="Arial" w:hAnsi="Arial" w:cs="Arial"/>
        </w:rPr>
        <w:t xml:space="preserve">luând în considerare necesitatea depunerii tuturor diligențelor pentru transpunerea în termen a Directivei 2016/881/UE și notificarea măsurilor de transpunere înainte de sesizarea Curții de Justiție a Uniunii Europene </w:t>
      </w:r>
    </w:p>
    <w:p w:rsidR="00EF735B" w:rsidRPr="00514128" w:rsidRDefault="00EF735B" w:rsidP="00514128">
      <w:pPr>
        <w:autoSpaceDE w:val="0"/>
        <w:autoSpaceDN w:val="0"/>
        <w:adjustRightInd w:val="0"/>
        <w:ind w:firstLine="720"/>
        <w:jc w:val="both"/>
        <w:rPr>
          <w:rFonts w:ascii="Arial" w:eastAsiaTheme="minorHAnsi" w:hAnsi="Arial" w:cs="Arial"/>
          <w:sz w:val="24"/>
          <w:szCs w:val="24"/>
          <w:lang w:val="ro-RO" w:eastAsia="en-US"/>
        </w:rPr>
      </w:pPr>
      <w:r w:rsidRPr="00514128">
        <w:rPr>
          <w:rFonts w:ascii="Arial" w:eastAsiaTheme="minorHAnsi" w:hAnsi="Arial" w:cs="Arial"/>
          <w:sz w:val="24"/>
          <w:szCs w:val="24"/>
          <w:lang w:val="ro-RO" w:eastAsia="en-US"/>
        </w:rPr>
        <w:t>în considerarea faptului că aceste elemente vizează interesul general public şi constituie situaţii de urgenţă şi extraordinare a căror reglementare nu poate fi amânată,</w:t>
      </w:r>
    </w:p>
    <w:p w:rsidR="00EF735B" w:rsidRPr="00514128" w:rsidRDefault="00514128" w:rsidP="00514128">
      <w:pPr>
        <w:autoSpaceDE w:val="0"/>
        <w:autoSpaceDN w:val="0"/>
        <w:adjustRightInd w:val="0"/>
        <w:jc w:val="both"/>
        <w:rPr>
          <w:rFonts w:ascii="Arial" w:eastAsiaTheme="minorHAnsi" w:hAnsi="Arial" w:cs="Arial"/>
          <w:sz w:val="24"/>
          <w:szCs w:val="24"/>
          <w:lang w:val="ro-RO" w:eastAsia="en-US"/>
        </w:rPr>
      </w:pPr>
      <w:r>
        <w:rPr>
          <w:rFonts w:ascii="Arial" w:eastAsiaTheme="minorHAnsi" w:hAnsi="Arial" w:cs="Arial"/>
          <w:sz w:val="24"/>
          <w:szCs w:val="24"/>
          <w:lang w:val="ro-RO" w:eastAsia="en-US"/>
        </w:rPr>
        <w:tab/>
      </w:r>
      <w:r w:rsidR="00EF735B" w:rsidRPr="00514128">
        <w:rPr>
          <w:rFonts w:ascii="Arial" w:eastAsiaTheme="minorHAnsi" w:hAnsi="Arial" w:cs="Arial"/>
          <w:sz w:val="24"/>
          <w:szCs w:val="24"/>
          <w:lang w:val="ro-RO" w:eastAsia="en-US"/>
        </w:rPr>
        <w:t>în temeiul art. 115 alin. (4) din Constituţia României, republicată,</w:t>
      </w:r>
    </w:p>
    <w:p w:rsidR="00EF735B" w:rsidRPr="00514128" w:rsidRDefault="00EF735B" w:rsidP="00514128">
      <w:pPr>
        <w:autoSpaceDE w:val="0"/>
        <w:autoSpaceDN w:val="0"/>
        <w:adjustRightInd w:val="0"/>
        <w:jc w:val="both"/>
        <w:rPr>
          <w:rFonts w:ascii="Arial" w:eastAsiaTheme="minorHAnsi" w:hAnsi="Arial" w:cs="Arial"/>
          <w:sz w:val="24"/>
          <w:szCs w:val="24"/>
          <w:lang w:val="ro-RO" w:eastAsia="en-US"/>
        </w:rPr>
      </w:pPr>
    </w:p>
    <w:p w:rsidR="00EF735B" w:rsidRPr="00514128" w:rsidRDefault="00EF735B" w:rsidP="00514128">
      <w:pPr>
        <w:autoSpaceDE w:val="0"/>
        <w:autoSpaceDN w:val="0"/>
        <w:adjustRightInd w:val="0"/>
        <w:jc w:val="both"/>
        <w:rPr>
          <w:rFonts w:ascii="Arial" w:eastAsiaTheme="minorHAnsi" w:hAnsi="Arial" w:cs="Arial"/>
          <w:sz w:val="24"/>
          <w:szCs w:val="24"/>
          <w:lang w:val="ro-RO" w:eastAsia="en-US"/>
        </w:rPr>
      </w:pPr>
      <w:r w:rsidRPr="00514128">
        <w:rPr>
          <w:rFonts w:ascii="Arial" w:eastAsiaTheme="minorHAnsi" w:hAnsi="Arial" w:cs="Arial"/>
          <w:b/>
          <w:bCs/>
          <w:sz w:val="24"/>
          <w:szCs w:val="24"/>
          <w:lang w:val="ro-RO" w:eastAsia="en-US"/>
        </w:rPr>
        <w:t>Guvernul României</w:t>
      </w:r>
      <w:r w:rsidRPr="00514128">
        <w:rPr>
          <w:rFonts w:ascii="Arial" w:eastAsiaTheme="minorHAnsi" w:hAnsi="Arial" w:cs="Arial"/>
          <w:sz w:val="24"/>
          <w:szCs w:val="24"/>
          <w:lang w:val="ro-RO" w:eastAsia="en-US"/>
        </w:rPr>
        <w:t xml:space="preserve"> adoptă prezenta ordonanţă de urgenţă.</w:t>
      </w:r>
    </w:p>
    <w:p w:rsidR="00EC59DB" w:rsidRPr="00514128" w:rsidRDefault="00EC59DB" w:rsidP="00514128">
      <w:pPr>
        <w:jc w:val="both"/>
        <w:rPr>
          <w:rFonts w:ascii="Arial" w:hAnsi="Arial" w:cs="Arial"/>
          <w:sz w:val="24"/>
          <w:szCs w:val="24"/>
        </w:rPr>
      </w:pPr>
    </w:p>
    <w:p w:rsidR="0066673A" w:rsidRPr="009F5DAD" w:rsidRDefault="0066673A" w:rsidP="0066673A">
      <w:pPr>
        <w:jc w:val="both"/>
        <w:rPr>
          <w:rFonts w:ascii="Arial" w:hAnsi="Arial" w:cs="Arial"/>
          <w:sz w:val="24"/>
          <w:szCs w:val="24"/>
          <w:lang w:val="ro-RO" w:eastAsia="ro-RO"/>
        </w:rPr>
      </w:pPr>
    </w:p>
    <w:p w:rsidR="00EF735B" w:rsidRDefault="00EF735B" w:rsidP="00EF735B">
      <w:pPr>
        <w:jc w:val="both"/>
        <w:rPr>
          <w:rFonts w:ascii="Arial" w:hAnsi="Arial" w:cs="Arial"/>
          <w:sz w:val="24"/>
          <w:szCs w:val="24"/>
          <w:lang w:val="en-US" w:eastAsia="en-US"/>
        </w:rPr>
      </w:pPr>
      <w:r w:rsidRPr="002034D1">
        <w:rPr>
          <w:rFonts w:ascii="Arial" w:hAnsi="Arial" w:cs="Arial"/>
          <w:b/>
          <w:sz w:val="24"/>
          <w:szCs w:val="24"/>
        </w:rPr>
        <w:t>ART.I</w:t>
      </w:r>
      <w:r>
        <w:rPr>
          <w:rFonts w:ascii="Arial" w:hAnsi="Arial" w:cs="Arial"/>
          <w:b/>
          <w:sz w:val="24"/>
          <w:szCs w:val="24"/>
        </w:rPr>
        <w:t xml:space="preserve">. - </w:t>
      </w:r>
      <w:r w:rsidRPr="002034D1">
        <w:rPr>
          <w:rFonts w:ascii="Arial" w:hAnsi="Arial" w:cs="Arial"/>
          <w:sz w:val="24"/>
          <w:szCs w:val="24"/>
          <w:lang w:val="en-US" w:eastAsia="en-US"/>
        </w:rPr>
        <w:t>Legea nr. 207/2015 privind Codul de procedură fiscală, publicată în Monitorul Oficial al României, Partea I, nr. 547 din 23 iulie 2015, cu modificările şi completările ulterioare, se modifică şi se completează după cum urmează:</w:t>
      </w:r>
    </w:p>
    <w:p w:rsidR="00EF735B" w:rsidRDefault="00EF735B" w:rsidP="00EF735B">
      <w:pPr>
        <w:jc w:val="both"/>
        <w:rPr>
          <w:rFonts w:ascii="Arial" w:hAnsi="Arial" w:cs="Arial"/>
          <w:sz w:val="24"/>
          <w:szCs w:val="24"/>
          <w:lang w:val="en-US" w:eastAsia="en-US"/>
        </w:rPr>
      </w:pPr>
    </w:p>
    <w:p w:rsidR="00EF735B" w:rsidRPr="002034D1" w:rsidRDefault="0056263B" w:rsidP="00EF735B">
      <w:pPr>
        <w:jc w:val="both"/>
        <w:rPr>
          <w:rFonts w:ascii="Arial" w:hAnsi="Arial" w:cs="Arial"/>
          <w:b/>
          <w:sz w:val="24"/>
          <w:szCs w:val="24"/>
        </w:rPr>
      </w:pPr>
      <w:r>
        <w:rPr>
          <w:rFonts w:ascii="Arial" w:hAnsi="Arial" w:cs="Arial"/>
          <w:b/>
          <w:sz w:val="24"/>
          <w:szCs w:val="24"/>
        </w:rPr>
        <w:t>1</w:t>
      </w:r>
      <w:r w:rsidR="00EF735B" w:rsidRPr="002034D1">
        <w:rPr>
          <w:rFonts w:ascii="Arial" w:hAnsi="Arial" w:cs="Arial"/>
          <w:b/>
          <w:sz w:val="24"/>
          <w:szCs w:val="24"/>
        </w:rPr>
        <w:t>. La articolul 286, litera i) se modifică şi va avea următorul cuprins:</w:t>
      </w:r>
    </w:p>
    <w:p w:rsidR="00EF735B" w:rsidRPr="002034D1" w:rsidRDefault="00EF735B" w:rsidP="00EF735B">
      <w:pPr>
        <w:jc w:val="both"/>
        <w:rPr>
          <w:rFonts w:ascii="Arial" w:hAnsi="Arial" w:cs="Arial"/>
          <w:sz w:val="24"/>
          <w:szCs w:val="24"/>
        </w:rPr>
      </w:pPr>
      <w:r w:rsidRPr="002034D1">
        <w:rPr>
          <w:rFonts w:ascii="Arial" w:hAnsi="Arial" w:cs="Arial"/>
          <w:sz w:val="24"/>
          <w:szCs w:val="24"/>
        </w:rPr>
        <w:t>”i) schimb de informaţii automat:</w:t>
      </w:r>
    </w:p>
    <w:p w:rsidR="00EF735B" w:rsidRPr="002034D1" w:rsidRDefault="00EF735B" w:rsidP="00EF735B">
      <w:pPr>
        <w:ind w:firstLine="720"/>
        <w:jc w:val="both"/>
        <w:rPr>
          <w:rFonts w:ascii="Arial" w:hAnsi="Arial" w:cs="Arial"/>
          <w:sz w:val="24"/>
          <w:szCs w:val="24"/>
        </w:rPr>
      </w:pPr>
      <w:r w:rsidRPr="002034D1">
        <w:rPr>
          <w:rFonts w:ascii="Arial" w:hAnsi="Arial" w:cs="Arial"/>
          <w:sz w:val="24"/>
          <w:szCs w:val="24"/>
        </w:rPr>
        <w:t>1. În sensul art. 291 alin. (1), art. 291</w:t>
      </w:r>
      <w:r w:rsidRPr="002034D1">
        <w:rPr>
          <w:rFonts w:ascii="Arial" w:hAnsi="Arial" w:cs="Arial"/>
          <w:sz w:val="24"/>
          <w:szCs w:val="24"/>
          <w:vertAlign w:val="superscript"/>
        </w:rPr>
        <w:t>1</w:t>
      </w:r>
      <w:r w:rsidRPr="002034D1">
        <w:rPr>
          <w:rFonts w:ascii="Arial" w:hAnsi="Arial" w:cs="Arial"/>
          <w:sz w:val="24"/>
          <w:szCs w:val="24"/>
        </w:rPr>
        <w:t xml:space="preserve"> şi al art. 291</w:t>
      </w:r>
      <w:r w:rsidRPr="002034D1">
        <w:rPr>
          <w:rFonts w:ascii="Arial" w:hAnsi="Arial" w:cs="Arial"/>
          <w:sz w:val="24"/>
          <w:szCs w:val="24"/>
          <w:vertAlign w:val="superscript"/>
        </w:rPr>
        <w:t>3</w:t>
      </w:r>
      <w:r w:rsidRPr="002034D1">
        <w:rPr>
          <w:rFonts w:ascii="Arial" w:hAnsi="Arial" w:cs="Arial"/>
          <w:sz w:val="24"/>
          <w:szCs w:val="24"/>
        </w:rPr>
        <w:t xml:space="preserve">, comunicarea sistematică a informaţiilor predefinite către alt stat membru, fără cerere prealabilă, la intervale regulate prestabilite. În sensul art. 291 alin. (1), prin informaţii disponibile se înţelege informaţiile din dosarele fiscale ale statelor membre care comunică informaţiile respective, ce pot fi accesate </w:t>
      </w:r>
      <w:r w:rsidRPr="002034D1">
        <w:rPr>
          <w:rFonts w:ascii="Arial" w:hAnsi="Arial" w:cs="Arial"/>
          <w:sz w:val="24"/>
          <w:szCs w:val="24"/>
        </w:rPr>
        <w:lastRenderedPageBreak/>
        <w:t>în conformitate cu procedurile de colectare şi de procesare a informaţiilor din acel stat membru.</w:t>
      </w:r>
    </w:p>
    <w:p w:rsidR="00EF735B" w:rsidRPr="002034D1" w:rsidRDefault="00EF735B" w:rsidP="00EF735B">
      <w:pPr>
        <w:ind w:firstLine="720"/>
        <w:jc w:val="both"/>
        <w:rPr>
          <w:rFonts w:ascii="Arial" w:hAnsi="Arial" w:cs="Arial"/>
          <w:sz w:val="24"/>
          <w:szCs w:val="24"/>
        </w:rPr>
      </w:pPr>
      <w:r w:rsidRPr="002034D1">
        <w:rPr>
          <w:rFonts w:ascii="Arial" w:hAnsi="Arial" w:cs="Arial"/>
          <w:sz w:val="24"/>
          <w:szCs w:val="24"/>
        </w:rPr>
        <w:t xml:space="preserve">2. În sensul art. 291 alin. (4), comunicarea sistematică a informaţiilor predefinite referitoare la rezidenţii din alte state membre către statul membru de rezidenţă relevant, fără cerere prealabilă, la intervale regulate prestabilite. </w:t>
      </w:r>
    </w:p>
    <w:p w:rsidR="005D41C8" w:rsidRDefault="00EF735B" w:rsidP="00EF735B">
      <w:pPr>
        <w:ind w:firstLine="720"/>
        <w:jc w:val="both"/>
        <w:rPr>
          <w:rFonts w:ascii="Arial" w:hAnsi="Arial" w:cs="Arial"/>
          <w:sz w:val="24"/>
          <w:szCs w:val="24"/>
        </w:rPr>
      </w:pPr>
      <w:r w:rsidRPr="002034D1">
        <w:rPr>
          <w:rFonts w:ascii="Arial" w:hAnsi="Arial" w:cs="Arial"/>
          <w:sz w:val="24"/>
          <w:szCs w:val="24"/>
        </w:rPr>
        <w:t>3. În sensul oricăror altor dispoziţii din prezentul capitol, cu excepţia art. 291 alin.(1) şi (4), art.291</w:t>
      </w:r>
      <w:r w:rsidRPr="002034D1">
        <w:rPr>
          <w:rFonts w:ascii="Arial" w:hAnsi="Arial" w:cs="Arial"/>
          <w:sz w:val="24"/>
          <w:szCs w:val="24"/>
          <w:vertAlign w:val="superscript"/>
        </w:rPr>
        <w:t>1</w:t>
      </w:r>
      <w:r w:rsidRPr="002034D1">
        <w:rPr>
          <w:rFonts w:ascii="Arial" w:hAnsi="Arial" w:cs="Arial"/>
          <w:sz w:val="24"/>
          <w:szCs w:val="24"/>
        </w:rPr>
        <w:t xml:space="preserve"> şi art. 291</w:t>
      </w:r>
      <w:r w:rsidRPr="002034D1">
        <w:rPr>
          <w:rFonts w:ascii="Arial" w:hAnsi="Arial" w:cs="Arial"/>
          <w:sz w:val="24"/>
          <w:szCs w:val="24"/>
          <w:vertAlign w:val="superscript"/>
        </w:rPr>
        <w:t>3</w:t>
      </w:r>
      <w:r w:rsidRPr="002034D1">
        <w:rPr>
          <w:rFonts w:ascii="Arial" w:hAnsi="Arial" w:cs="Arial"/>
          <w:sz w:val="24"/>
          <w:szCs w:val="24"/>
        </w:rPr>
        <w:t xml:space="preserve">, comunicarea sistematică de informaţii predefinite furnizate în conformitate cu pct.1 şi 2. </w:t>
      </w:r>
    </w:p>
    <w:p w:rsidR="00EF735B" w:rsidRDefault="00EF735B" w:rsidP="00EF735B">
      <w:pPr>
        <w:ind w:firstLine="720"/>
        <w:jc w:val="both"/>
        <w:rPr>
          <w:rFonts w:ascii="Arial" w:hAnsi="Arial" w:cs="Arial"/>
          <w:sz w:val="24"/>
          <w:szCs w:val="24"/>
        </w:rPr>
      </w:pPr>
      <w:r w:rsidRPr="002034D1">
        <w:rPr>
          <w:rFonts w:ascii="Arial" w:hAnsi="Arial" w:cs="Arial"/>
          <w:sz w:val="24"/>
          <w:szCs w:val="24"/>
        </w:rPr>
        <w:t>În sensul art.291 alin.(4) şi (7), art. 304 alin.(2) şi art. 308 alin.(2) şi (3), orice termen scris cu iniţială majusculă are sensul atribuit conform definiţiilor corespunzătoare prevăzute în anexa nr. 1 la prezentul cod. În sensul art. 291</w:t>
      </w:r>
      <w:r w:rsidRPr="002034D1">
        <w:rPr>
          <w:rFonts w:ascii="Arial" w:hAnsi="Arial" w:cs="Arial"/>
          <w:sz w:val="24"/>
          <w:szCs w:val="24"/>
          <w:vertAlign w:val="superscript"/>
        </w:rPr>
        <w:t>3</w:t>
      </w:r>
      <w:r w:rsidRPr="002034D1">
        <w:rPr>
          <w:rFonts w:ascii="Arial" w:hAnsi="Arial" w:cs="Arial"/>
          <w:sz w:val="24"/>
          <w:szCs w:val="24"/>
        </w:rPr>
        <w:t xml:space="preserve"> şi al anexei nr. 3 la prezentul cod, orice termen scris cu iniţială majusculă are sensul atribuit conform definiţiilor corespunzătoare prevăzute în această anexă.”</w:t>
      </w:r>
    </w:p>
    <w:p w:rsidR="00EF735B" w:rsidRPr="002034D1" w:rsidRDefault="0056263B" w:rsidP="00EF735B">
      <w:pPr>
        <w:jc w:val="both"/>
        <w:rPr>
          <w:rFonts w:ascii="Arial" w:hAnsi="Arial" w:cs="Arial"/>
          <w:b/>
          <w:sz w:val="24"/>
          <w:szCs w:val="24"/>
        </w:rPr>
      </w:pPr>
      <w:r>
        <w:rPr>
          <w:rFonts w:ascii="Arial" w:hAnsi="Arial" w:cs="Arial"/>
          <w:b/>
          <w:sz w:val="24"/>
          <w:szCs w:val="24"/>
        </w:rPr>
        <w:t>2</w:t>
      </w:r>
      <w:r w:rsidR="00EF735B" w:rsidRPr="002034D1">
        <w:rPr>
          <w:rFonts w:ascii="Arial" w:hAnsi="Arial" w:cs="Arial"/>
          <w:b/>
          <w:sz w:val="24"/>
          <w:szCs w:val="24"/>
        </w:rPr>
        <w:t>. După articolul 291</w:t>
      </w:r>
      <w:r w:rsidR="00EF735B" w:rsidRPr="002034D1">
        <w:rPr>
          <w:rFonts w:ascii="Arial" w:hAnsi="Arial" w:cs="Arial"/>
          <w:b/>
          <w:sz w:val="24"/>
          <w:szCs w:val="24"/>
          <w:vertAlign w:val="superscript"/>
        </w:rPr>
        <w:t>2</w:t>
      </w:r>
      <w:r w:rsidR="00EF735B" w:rsidRPr="002034D1">
        <w:rPr>
          <w:rFonts w:ascii="Arial" w:hAnsi="Arial" w:cs="Arial"/>
          <w:b/>
          <w:sz w:val="24"/>
          <w:szCs w:val="24"/>
        </w:rPr>
        <w:t xml:space="preserve"> se introduce </w:t>
      </w:r>
      <w:r w:rsidR="00EF735B">
        <w:rPr>
          <w:rFonts w:ascii="Arial" w:hAnsi="Arial" w:cs="Arial"/>
          <w:b/>
          <w:sz w:val="24"/>
          <w:szCs w:val="24"/>
        </w:rPr>
        <w:t>un</w:t>
      </w:r>
      <w:r w:rsidR="00EF735B" w:rsidRPr="002034D1">
        <w:rPr>
          <w:rFonts w:ascii="Arial" w:hAnsi="Arial" w:cs="Arial"/>
          <w:b/>
          <w:sz w:val="24"/>
          <w:szCs w:val="24"/>
        </w:rPr>
        <w:t xml:space="preserve"> nou articol, art.291</w:t>
      </w:r>
      <w:r w:rsidR="00EF735B" w:rsidRPr="002034D1">
        <w:rPr>
          <w:rFonts w:ascii="Arial" w:hAnsi="Arial" w:cs="Arial"/>
          <w:b/>
          <w:sz w:val="24"/>
          <w:szCs w:val="24"/>
          <w:vertAlign w:val="superscript"/>
        </w:rPr>
        <w:t>3</w:t>
      </w:r>
      <w:r w:rsidR="00EF735B" w:rsidRPr="002034D1">
        <w:rPr>
          <w:rFonts w:ascii="Arial" w:hAnsi="Arial" w:cs="Arial"/>
          <w:b/>
          <w:sz w:val="24"/>
          <w:szCs w:val="24"/>
        </w:rPr>
        <w:t>, cu următorul cuprins:</w:t>
      </w:r>
    </w:p>
    <w:p w:rsidR="00EF735B" w:rsidRDefault="00EF735B" w:rsidP="00EF735B">
      <w:pPr>
        <w:jc w:val="center"/>
        <w:rPr>
          <w:rFonts w:ascii="Arial" w:hAnsi="Arial" w:cs="Arial"/>
          <w:b/>
          <w:sz w:val="24"/>
          <w:szCs w:val="24"/>
        </w:rPr>
      </w:pPr>
    </w:p>
    <w:p w:rsidR="00EF735B" w:rsidRPr="002034D1" w:rsidRDefault="00EF735B" w:rsidP="00EF735B">
      <w:pPr>
        <w:jc w:val="center"/>
        <w:rPr>
          <w:rFonts w:ascii="Arial" w:hAnsi="Arial" w:cs="Arial"/>
          <w:b/>
          <w:sz w:val="24"/>
          <w:szCs w:val="24"/>
        </w:rPr>
      </w:pPr>
      <w:r w:rsidRPr="002034D1">
        <w:rPr>
          <w:rFonts w:ascii="Arial" w:hAnsi="Arial" w:cs="Arial"/>
          <w:b/>
          <w:sz w:val="24"/>
          <w:szCs w:val="24"/>
        </w:rPr>
        <w:t>”A</w:t>
      </w:r>
      <w:r>
        <w:rPr>
          <w:rFonts w:ascii="Arial" w:hAnsi="Arial" w:cs="Arial"/>
          <w:b/>
          <w:sz w:val="24"/>
          <w:szCs w:val="24"/>
        </w:rPr>
        <w:t>RTICOLUL</w:t>
      </w:r>
      <w:r w:rsidRPr="002034D1">
        <w:rPr>
          <w:rFonts w:ascii="Arial" w:hAnsi="Arial" w:cs="Arial"/>
          <w:b/>
          <w:sz w:val="24"/>
          <w:szCs w:val="24"/>
        </w:rPr>
        <w:t xml:space="preserve"> 291</w:t>
      </w:r>
      <w:r w:rsidRPr="002034D1">
        <w:rPr>
          <w:rFonts w:ascii="Arial" w:hAnsi="Arial" w:cs="Arial"/>
          <w:b/>
          <w:sz w:val="24"/>
          <w:szCs w:val="24"/>
          <w:vertAlign w:val="superscript"/>
        </w:rPr>
        <w:t>3</w:t>
      </w:r>
    </w:p>
    <w:p w:rsidR="00EF735B" w:rsidRPr="002034D1" w:rsidRDefault="00EF735B" w:rsidP="00EF735B">
      <w:pPr>
        <w:jc w:val="center"/>
        <w:rPr>
          <w:rFonts w:ascii="Arial" w:hAnsi="Arial" w:cs="Arial"/>
          <w:b/>
          <w:sz w:val="24"/>
          <w:szCs w:val="24"/>
        </w:rPr>
      </w:pPr>
      <w:r w:rsidRPr="002034D1">
        <w:rPr>
          <w:rFonts w:ascii="Arial" w:hAnsi="Arial" w:cs="Arial"/>
          <w:b/>
          <w:sz w:val="24"/>
          <w:szCs w:val="24"/>
        </w:rPr>
        <w:t xml:space="preserve">Domeniul de aplicare şi condiţiile schimbului automat obligatoriu de informaţii cu privire la raportul pentru fiecare </w:t>
      </w:r>
      <w:r>
        <w:rPr>
          <w:rFonts w:ascii="Arial" w:hAnsi="Arial" w:cs="Arial"/>
          <w:b/>
          <w:sz w:val="24"/>
          <w:szCs w:val="24"/>
        </w:rPr>
        <w:t>ț</w:t>
      </w:r>
      <w:r w:rsidRPr="002034D1">
        <w:rPr>
          <w:rFonts w:ascii="Arial" w:hAnsi="Arial" w:cs="Arial"/>
          <w:b/>
          <w:sz w:val="24"/>
          <w:szCs w:val="24"/>
        </w:rPr>
        <w:t>ară în parte</w:t>
      </w:r>
    </w:p>
    <w:p w:rsidR="00EF735B" w:rsidRPr="002034D1" w:rsidRDefault="00EF735B" w:rsidP="00EF735B">
      <w:pPr>
        <w:jc w:val="both"/>
        <w:rPr>
          <w:rFonts w:ascii="Arial" w:hAnsi="Arial" w:cs="Arial"/>
          <w:sz w:val="24"/>
          <w:szCs w:val="24"/>
          <w:lang w:val="ro-RO"/>
        </w:rPr>
      </w:pPr>
      <w:r w:rsidRPr="002034D1">
        <w:rPr>
          <w:rFonts w:ascii="Arial" w:hAnsi="Arial" w:cs="Arial"/>
          <w:sz w:val="24"/>
          <w:szCs w:val="24"/>
        </w:rPr>
        <w:t xml:space="preserve">(1)Orice societate-mamă finală a unui grup de întreprinderi multinaţionale care îşi are rezidenţa fiscală în România sau orice altă entitate raportoare, în conformitate cu secţiunea II din anexa nr.3 la prezentul cod, au obligaţia să depună </w:t>
      </w:r>
      <w:r w:rsidRPr="00925571">
        <w:rPr>
          <w:rFonts w:ascii="Arial" w:hAnsi="Arial" w:cs="Arial"/>
          <w:sz w:val="24"/>
          <w:szCs w:val="24"/>
        </w:rPr>
        <w:t>un</w:t>
      </w:r>
      <w:r w:rsidRPr="00925571">
        <w:rPr>
          <w:rFonts w:ascii="Arial" w:hAnsi="Arial" w:cs="Arial"/>
          <w:color w:val="000000"/>
          <w:sz w:val="24"/>
          <w:szCs w:val="24"/>
        </w:rPr>
        <w:t xml:space="preserve"> raport pentru fiecare ţară în parte,</w:t>
      </w:r>
      <w:r w:rsidRPr="002034D1">
        <w:rPr>
          <w:rFonts w:ascii="Arial" w:hAnsi="Arial" w:cs="Arial"/>
          <w:color w:val="000000"/>
          <w:sz w:val="24"/>
          <w:szCs w:val="24"/>
          <w:lang w:val="ro-RO"/>
        </w:rPr>
        <w:t xml:space="preserve"> pentru fiecare an fiscal de raportare, în termen de 12 luni</w:t>
      </w:r>
      <w:r w:rsidRPr="002034D1">
        <w:rPr>
          <w:rFonts w:ascii="Arial" w:hAnsi="Arial" w:cs="Arial"/>
          <w:sz w:val="24"/>
          <w:szCs w:val="24"/>
          <w:lang w:val="ro-RO"/>
        </w:rPr>
        <w:t>de la ultima zi a anului fiscal de raportare a grupului de întreprinderi multinaţionale, în conformitate cu secţiunea II din anexa nr. 3 la prezentul cod.</w:t>
      </w:r>
    </w:p>
    <w:p w:rsidR="00EF735B" w:rsidRPr="002034D1" w:rsidRDefault="00EF735B" w:rsidP="00EF735B">
      <w:pPr>
        <w:jc w:val="both"/>
        <w:rPr>
          <w:rFonts w:ascii="Arial" w:hAnsi="Arial" w:cs="Arial"/>
          <w:sz w:val="24"/>
          <w:szCs w:val="24"/>
        </w:rPr>
      </w:pPr>
      <w:r w:rsidRPr="002034D1">
        <w:rPr>
          <w:rFonts w:ascii="Arial" w:hAnsi="Arial" w:cs="Arial"/>
          <w:sz w:val="24"/>
          <w:szCs w:val="24"/>
        </w:rPr>
        <w:t xml:space="preserve">(2) Autoritatea competentă din România care primeşte raportul pentru fiecare ţară în parte prevăzut la alin.(1), transmite, prin intermediul schimbului de informaţii automat şi în termenul stabilit la alin. (4), raportul pentru fiecare </w:t>
      </w:r>
      <w:r>
        <w:rPr>
          <w:rFonts w:ascii="Arial" w:hAnsi="Arial" w:cs="Arial"/>
          <w:sz w:val="24"/>
          <w:szCs w:val="24"/>
        </w:rPr>
        <w:t>ț</w:t>
      </w:r>
      <w:r w:rsidRPr="002034D1">
        <w:rPr>
          <w:rFonts w:ascii="Arial" w:hAnsi="Arial" w:cs="Arial"/>
          <w:sz w:val="24"/>
          <w:szCs w:val="24"/>
        </w:rPr>
        <w:t>ară în parte oricărui alt stat membru în care, pe baza informaţiilor din raportul pentru fiecare ţară în parte, una sau mai multe entităţi constitutive din grupul de întreprinderi multinaţionale al entităţii raportoare îşi au rezidenţa fiscală sau sunt supuse impozitării pentru activitatea economică desfăşurată prin intermediul unui sediu permanent.</w:t>
      </w:r>
    </w:p>
    <w:p w:rsidR="00EF735B" w:rsidRPr="002034D1" w:rsidRDefault="00EF735B" w:rsidP="00EF735B">
      <w:pPr>
        <w:jc w:val="both"/>
        <w:rPr>
          <w:rFonts w:ascii="Arial" w:hAnsi="Arial" w:cs="Arial"/>
          <w:sz w:val="24"/>
          <w:szCs w:val="24"/>
        </w:rPr>
      </w:pPr>
      <w:r w:rsidRPr="002034D1">
        <w:rPr>
          <w:rFonts w:ascii="Arial" w:hAnsi="Arial" w:cs="Arial"/>
          <w:sz w:val="24"/>
          <w:szCs w:val="24"/>
        </w:rPr>
        <w:t xml:space="preserve">(3)   Raportul pentru fiecare </w:t>
      </w:r>
      <w:r>
        <w:rPr>
          <w:rFonts w:ascii="Arial" w:hAnsi="Arial" w:cs="Arial"/>
          <w:sz w:val="24"/>
          <w:szCs w:val="24"/>
        </w:rPr>
        <w:t>ț</w:t>
      </w:r>
      <w:r w:rsidRPr="002034D1">
        <w:rPr>
          <w:rFonts w:ascii="Arial" w:hAnsi="Arial" w:cs="Arial"/>
          <w:sz w:val="24"/>
          <w:szCs w:val="24"/>
        </w:rPr>
        <w:t>ară în parte trebuie să conţină următoarele informaţii cu privire la grupul de întreprinderi multinaţionale:</w:t>
      </w:r>
    </w:p>
    <w:p w:rsidR="00EF735B" w:rsidRPr="002034D1" w:rsidRDefault="00EF735B" w:rsidP="00EF735B">
      <w:pPr>
        <w:ind w:firstLine="720"/>
        <w:jc w:val="both"/>
        <w:rPr>
          <w:rFonts w:ascii="Arial" w:hAnsi="Arial" w:cs="Arial"/>
          <w:sz w:val="24"/>
          <w:szCs w:val="24"/>
        </w:rPr>
      </w:pPr>
      <w:r w:rsidRPr="002034D1">
        <w:rPr>
          <w:rFonts w:ascii="Arial" w:hAnsi="Arial" w:cs="Arial"/>
          <w:sz w:val="24"/>
          <w:szCs w:val="24"/>
        </w:rPr>
        <w:t>a) informaţii agregate referitoare la suma veniturilor, profitul/pierderile anterioare impozitării veniturilor, impozitul pe venit plătit, impozitul pe venit acumulat, capitalul declarat, profitul nedistribuit, numărul de salariaţi şi imobilizările corporale, altele decât numerarul sau echivalentele de numerar pentru fiecare jurisdicţie în care îşi desfăşoară activitatea grupul de întreprinderi multinaţionale;</w:t>
      </w:r>
    </w:p>
    <w:p w:rsidR="00EF735B" w:rsidRPr="002034D1" w:rsidRDefault="00EF735B" w:rsidP="00EF735B">
      <w:pPr>
        <w:ind w:firstLine="720"/>
        <w:jc w:val="both"/>
        <w:rPr>
          <w:rFonts w:ascii="Arial" w:hAnsi="Arial" w:cs="Arial"/>
          <w:sz w:val="24"/>
          <w:szCs w:val="24"/>
        </w:rPr>
      </w:pPr>
      <w:r w:rsidRPr="002034D1">
        <w:rPr>
          <w:rFonts w:ascii="Arial" w:hAnsi="Arial" w:cs="Arial"/>
          <w:sz w:val="24"/>
          <w:szCs w:val="24"/>
        </w:rPr>
        <w:t xml:space="preserve">b) identificarea fiecărei entităţi constitutive din grupul de întreprinderi multinaţionale, precizând jurisdicţia în care îşi are rezidenţa fiscală respectiva entitate constitutivă şi, în cazul în care este diferită de respectiva jurisdicţie de rezidenţă fiscală, jurisdicţia </w:t>
      </w:r>
      <w:r>
        <w:rPr>
          <w:rFonts w:ascii="Arial" w:hAnsi="Arial" w:cs="Arial"/>
          <w:sz w:val="24"/>
          <w:szCs w:val="24"/>
        </w:rPr>
        <w:t xml:space="preserve"> potrivit </w:t>
      </w:r>
      <w:r w:rsidRPr="002034D1">
        <w:rPr>
          <w:rFonts w:ascii="Arial" w:hAnsi="Arial" w:cs="Arial"/>
          <w:sz w:val="24"/>
          <w:szCs w:val="24"/>
        </w:rPr>
        <w:t xml:space="preserve"> legislaţiei </w:t>
      </w:r>
      <w:r>
        <w:rPr>
          <w:rFonts w:ascii="Arial" w:hAnsi="Arial" w:cs="Arial"/>
          <w:sz w:val="24"/>
          <w:szCs w:val="24"/>
        </w:rPr>
        <w:t xml:space="preserve">în temeiul căreia </w:t>
      </w:r>
      <w:r w:rsidRPr="002034D1">
        <w:rPr>
          <w:rFonts w:ascii="Arial" w:hAnsi="Arial" w:cs="Arial"/>
          <w:sz w:val="24"/>
          <w:szCs w:val="24"/>
        </w:rPr>
        <w:t>este organizată respectiva entitate constitutivă şi natura principalei sau principalelor activităţi economice ale respectivei entităţi constitutive.</w:t>
      </w:r>
    </w:p>
    <w:p w:rsidR="00EF735B" w:rsidRPr="002034D1" w:rsidRDefault="00EF735B" w:rsidP="00EF735B">
      <w:pPr>
        <w:jc w:val="both"/>
        <w:rPr>
          <w:rFonts w:ascii="Arial" w:hAnsi="Arial" w:cs="Arial"/>
          <w:sz w:val="24"/>
          <w:szCs w:val="24"/>
        </w:rPr>
      </w:pPr>
      <w:r w:rsidRPr="002034D1">
        <w:rPr>
          <w:rFonts w:ascii="Arial" w:hAnsi="Arial" w:cs="Arial"/>
          <w:sz w:val="24"/>
          <w:szCs w:val="24"/>
        </w:rPr>
        <w:t xml:space="preserve">(4)   Transmiterea are loc în termen de 15 luni de la ultima zi a anului fiscal al grupului de întreprinderi multinaţionale la care se referă raportul pentru fiecare ţară în parte. </w:t>
      </w:r>
    </w:p>
    <w:p w:rsidR="00EF735B" w:rsidRPr="002034D1" w:rsidRDefault="0056263B" w:rsidP="00EF735B">
      <w:pPr>
        <w:jc w:val="both"/>
        <w:rPr>
          <w:rFonts w:ascii="Arial" w:hAnsi="Arial" w:cs="Arial"/>
          <w:b/>
          <w:sz w:val="24"/>
          <w:szCs w:val="24"/>
        </w:rPr>
      </w:pPr>
      <w:r>
        <w:rPr>
          <w:rFonts w:ascii="Arial" w:hAnsi="Arial" w:cs="Arial"/>
          <w:b/>
          <w:sz w:val="24"/>
          <w:szCs w:val="24"/>
        </w:rPr>
        <w:t>3</w:t>
      </w:r>
      <w:r w:rsidR="00EF735B" w:rsidRPr="002034D1">
        <w:rPr>
          <w:rFonts w:ascii="Arial" w:hAnsi="Arial" w:cs="Arial"/>
          <w:b/>
          <w:sz w:val="24"/>
          <w:szCs w:val="24"/>
        </w:rPr>
        <w:t>. După alineatul (5) al articolului 299, se introduc trei noi alineate, alin.(6) – (8), cu următorul cuprins:</w:t>
      </w:r>
    </w:p>
    <w:p w:rsidR="00EF735B" w:rsidRPr="002034D1" w:rsidRDefault="00EF735B" w:rsidP="00EF735B">
      <w:pPr>
        <w:jc w:val="both"/>
        <w:rPr>
          <w:rFonts w:ascii="Arial" w:hAnsi="Arial" w:cs="Arial"/>
          <w:sz w:val="24"/>
          <w:szCs w:val="24"/>
        </w:rPr>
      </w:pPr>
      <w:r w:rsidRPr="002034D1">
        <w:rPr>
          <w:rFonts w:ascii="Arial" w:hAnsi="Arial" w:cs="Arial"/>
          <w:sz w:val="24"/>
          <w:szCs w:val="24"/>
        </w:rPr>
        <w:t>”(6)Prin excepţie de la alin. (1) - (4), informaţiile comunicate de statele membre între ele în temeiul art. 291</w:t>
      </w:r>
      <w:r w:rsidRPr="002034D1">
        <w:rPr>
          <w:rFonts w:ascii="Arial" w:hAnsi="Arial" w:cs="Arial"/>
          <w:sz w:val="24"/>
          <w:szCs w:val="24"/>
          <w:vertAlign w:val="superscript"/>
        </w:rPr>
        <w:t>3</w:t>
      </w:r>
      <w:r w:rsidRPr="002034D1">
        <w:rPr>
          <w:rFonts w:ascii="Arial" w:hAnsi="Arial" w:cs="Arial"/>
          <w:sz w:val="24"/>
          <w:szCs w:val="24"/>
        </w:rPr>
        <w:t xml:space="preserve"> sunt utilizate în scopul evaluării riscurilor de nivel înalt aferente preţurilor de transfer şi a riscurilor aferente erodării bazei impozabile şi transferului profiturilor, inclusiv al evaluării riscului de neconformare de către membrii grupului de întreprinderi multinaţionale la normele aplicabile în materie de preţuri </w:t>
      </w:r>
      <w:r>
        <w:rPr>
          <w:rFonts w:ascii="Arial" w:hAnsi="Arial" w:cs="Arial"/>
          <w:sz w:val="24"/>
          <w:szCs w:val="24"/>
        </w:rPr>
        <w:t xml:space="preserve">de transfer </w:t>
      </w:r>
      <w:r w:rsidRPr="002034D1">
        <w:rPr>
          <w:rFonts w:ascii="Arial" w:hAnsi="Arial" w:cs="Arial"/>
          <w:sz w:val="24"/>
          <w:szCs w:val="24"/>
        </w:rPr>
        <w:t xml:space="preserve">şi, după caz, în scopul analizelor economice şi statistice. </w:t>
      </w:r>
    </w:p>
    <w:p w:rsidR="00EF735B" w:rsidRPr="002034D1" w:rsidRDefault="00EF735B" w:rsidP="00EF735B">
      <w:pPr>
        <w:jc w:val="both"/>
        <w:rPr>
          <w:rFonts w:ascii="Arial" w:hAnsi="Arial" w:cs="Arial"/>
          <w:sz w:val="24"/>
          <w:szCs w:val="24"/>
        </w:rPr>
      </w:pPr>
      <w:r w:rsidRPr="002034D1">
        <w:rPr>
          <w:rFonts w:ascii="Arial" w:hAnsi="Arial" w:cs="Arial"/>
          <w:sz w:val="24"/>
          <w:szCs w:val="24"/>
        </w:rPr>
        <w:lastRenderedPageBreak/>
        <w:t>(7) Ajustarea preţurilor de transferde către autorităţile fiscale din statul membru destinatar nu se bazează pe informaţiile care fac obiectul schimbului în temeiul art.291</w:t>
      </w:r>
      <w:r w:rsidRPr="002034D1">
        <w:rPr>
          <w:rFonts w:ascii="Arial" w:hAnsi="Arial" w:cs="Arial"/>
          <w:sz w:val="24"/>
          <w:szCs w:val="24"/>
          <w:vertAlign w:val="superscript"/>
        </w:rPr>
        <w:t>3</w:t>
      </w:r>
      <w:r w:rsidRPr="002034D1">
        <w:rPr>
          <w:rFonts w:ascii="Arial" w:hAnsi="Arial" w:cs="Arial"/>
          <w:sz w:val="24"/>
          <w:szCs w:val="24"/>
        </w:rPr>
        <w:t>.</w:t>
      </w:r>
    </w:p>
    <w:p w:rsidR="00EF735B" w:rsidRDefault="00EF735B" w:rsidP="00EF735B">
      <w:pPr>
        <w:jc w:val="both"/>
        <w:rPr>
          <w:rFonts w:ascii="Arial" w:hAnsi="Arial" w:cs="Arial"/>
          <w:sz w:val="24"/>
          <w:szCs w:val="24"/>
        </w:rPr>
      </w:pPr>
      <w:r w:rsidRPr="002034D1">
        <w:rPr>
          <w:rFonts w:ascii="Arial" w:hAnsi="Arial" w:cs="Arial"/>
          <w:sz w:val="24"/>
          <w:szCs w:val="24"/>
        </w:rPr>
        <w:t>(8)  Autoritatea competentă din România poate utiliza informaţiile primite, în temeiul art. 291</w:t>
      </w:r>
      <w:r w:rsidRPr="002034D1">
        <w:rPr>
          <w:rFonts w:ascii="Arial" w:hAnsi="Arial" w:cs="Arial"/>
          <w:sz w:val="24"/>
          <w:szCs w:val="24"/>
          <w:vertAlign w:val="superscript"/>
        </w:rPr>
        <w:t>3</w:t>
      </w:r>
      <w:r w:rsidRPr="002034D1">
        <w:rPr>
          <w:rFonts w:ascii="Arial" w:hAnsi="Arial" w:cs="Arial"/>
          <w:sz w:val="24"/>
          <w:szCs w:val="24"/>
        </w:rPr>
        <w:t xml:space="preserve">, de la celelalte autorităţi competente din statele membre, ca bază pentru efectuarea de cercetări suplimentare ale acordurilor </w:t>
      </w:r>
      <w:r>
        <w:rPr>
          <w:rFonts w:ascii="Arial" w:hAnsi="Arial" w:cs="Arial"/>
          <w:sz w:val="24"/>
          <w:szCs w:val="24"/>
        </w:rPr>
        <w:t>de</w:t>
      </w:r>
      <w:r w:rsidRPr="002034D1">
        <w:rPr>
          <w:rFonts w:ascii="Arial" w:hAnsi="Arial" w:cs="Arial"/>
          <w:sz w:val="24"/>
          <w:szCs w:val="24"/>
        </w:rPr>
        <w:t xml:space="preserve"> preţ </w:t>
      </w:r>
      <w:r>
        <w:rPr>
          <w:rFonts w:ascii="Arial" w:hAnsi="Arial" w:cs="Arial"/>
          <w:sz w:val="24"/>
          <w:szCs w:val="24"/>
        </w:rPr>
        <w:t>în avans</w:t>
      </w:r>
      <w:r w:rsidRPr="002034D1">
        <w:rPr>
          <w:rFonts w:ascii="Arial" w:hAnsi="Arial" w:cs="Arial"/>
          <w:sz w:val="24"/>
          <w:szCs w:val="24"/>
        </w:rPr>
        <w:t xml:space="preserve"> ale grupului de întreprinderi multinaţionale sau ale altor aspecte de natură fiscală în cursul unui control fiscal şi pot fi făcute ajustări corespunzătoare ale venitului impozabil al entităţii constitutive.”</w:t>
      </w:r>
    </w:p>
    <w:p w:rsidR="00EF735B" w:rsidRPr="002034D1" w:rsidRDefault="0056263B" w:rsidP="00EF735B">
      <w:pPr>
        <w:jc w:val="both"/>
        <w:rPr>
          <w:rFonts w:ascii="Arial" w:hAnsi="Arial" w:cs="Arial"/>
          <w:b/>
          <w:sz w:val="24"/>
          <w:szCs w:val="24"/>
        </w:rPr>
      </w:pPr>
      <w:r>
        <w:rPr>
          <w:rFonts w:ascii="Arial" w:hAnsi="Arial" w:cs="Arial"/>
          <w:b/>
          <w:sz w:val="24"/>
          <w:szCs w:val="24"/>
        </w:rPr>
        <w:t>4</w:t>
      </w:r>
      <w:r w:rsidR="00EF735B" w:rsidRPr="002034D1">
        <w:rPr>
          <w:rFonts w:ascii="Arial" w:hAnsi="Arial" w:cs="Arial"/>
          <w:b/>
          <w:sz w:val="24"/>
          <w:szCs w:val="24"/>
        </w:rPr>
        <w:t>. Alineatul (7) al articolului 303 se modifică şi va avea următorul cuprins:</w:t>
      </w:r>
    </w:p>
    <w:p w:rsidR="00EF735B" w:rsidRDefault="00EF735B" w:rsidP="00EF735B">
      <w:pPr>
        <w:autoSpaceDE w:val="0"/>
        <w:autoSpaceDN w:val="0"/>
        <w:adjustRightInd w:val="0"/>
        <w:jc w:val="both"/>
        <w:rPr>
          <w:rFonts w:ascii="Arial" w:hAnsi="Arial" w:cs="Arial"/>
          <w:sz w:val="24"/>
          <w:szCs w:val="24"/>
          <w:lang w:val="ro-RO" w:eastAsia="ro-RO"/>
        </w:rPr>
      </w:pPr>
      <w:r w:rsidRPr="002034D1">
        <w:rPr>
          <w:rFonts w:ascii="Arial" w:hAnsi="Arial" w:cs="Arial"/>
          <w:sz w:val="24"/>
          <w:szCs w:val="24"/>
        </w:rPr>
        <w:t>”</w:t>
      </w:r>
      <w:r w:rsidRPr="002034D1">
        <w:rPr>
          <w:rFonts w:ascii="Arial" w:hAnsi="Arial" w:cs="Arial"/>
          <w:sz w:val="24"/>
          <w:szCs w:val="24"/>
          <w:lang w:val="ro-RO" w:eastAsia="ro-RO"/>
        </w:rPr>
        <w:t>(7) Regimul lingvistic adoptat de Comisia Europeană</w:t>
      </w:r>
      <w:bookmarkStart w:id="0" w:name="_GoBack"/>
      <w:bookmarkEnd w:id="0"/>
      <w:r w:rsidRPr="002034D1">
        <w:rPr>
          <w:rFonts w:ascii="Arial" w:hAnsi="Arial" w:cs="Arial"/>
          <w:sz w:val="24"/>
          <w:szCs w:val="24"/>
          <w:lang w:val="ro-RO" w:eastAsia="ro-RO"/>
        </w:rPr>
        <w:t>nu împiedică autoritatea competentă din România să comunice informaţiile menţionate la art. 291</w:t>
      </w:r>
      <w:r w:rsidRPr="002034D1">
        <w:rPr>
          <w:rFonts w:ascii="Arial" w:hAnsi="Arial" w:cs="Arial"/>
          <w:sz w:val="24"/>
          <w:szCs w:val="24"/>
          <w:vertAlign w:val="superscript"/>
          <w:lang w:val="ro-RO" w:eastAsia="ro-RO"/>
        </w:rPr>
        <w:t xml:space="preserve">1 </w:t>
      </w:r>
      <w:r w:rsidRPr="002034D1">
        <w:rPr>
          <w:rFonts w:ascii="Arial" w:hAnsi="Arial" w:cs="Arial"/>
          <w:sz w:val="24"/>
          <w:szCs w:val="24"/>
          <w:lang w:val="ro-RO" w:eastAsia="ro-RO"/>
        </w:rPr>
        <w:t xml:space="preserve"> şi 291</w:t>
      </w:r>
      <w:r w:rsidRPr="002034D1">
        <w:rPr>
          <w:rFonts w:ascii="Arial" w:hAnsi="Arial" w:cs="Arial"/>
          <w:sz w:val="24"/>
          <w:szCs w:val="24"/>
          <w:vertAlign w:val="superscript"/>
          <w:lang w:val="ro-RO" w:eastAsia="ro-RO"/>
        </w:rPr>
        <w:t>3</w:t>
      </w:r>
      <w:r w:rsidRPr="002034D1">
        <w:rPr>
          <w:rFonts w:ascii="Arial" w:hAnsi="Arial" w:cs="Arial"/>
          <w:sz w:val="24"/>
          <w:szCs w:val="24"/>
          <w:lang w:val="ro-RO" w:eastAsia="ro-RO"/>
        </w:rPr>
        <w:t xml:space="preserve"> în limba română. Cu toate acestea, regimul lingvistic respectiv poate prevedea ca elementele esenţiale ale unor astfel de informaţii să fie trimise, de asemenea, într-o altă limbă oficială şi de lucru a Uniunii Europene.”</w:t>
      </w:r>
    </w:p>
    <w:p w:rsidR="00EF735B" w:rsidRPr="002034D1" w:rsidRDefault="0056263B" w:rsidP="00EF735B">
      <w:pPr>
        <w:jc w:val="both"/>
        <w:rPr>
          <w:rFonts w:ascii="Arial" w:hAnsi="Arial" w:cs="Arial"/>
          <w:b/>
          <w:sz w:val="24"/>
          <w:szCs w:val="24"/>
        </w:rPr>
      </w:pPr>
      <w:r>
        <w:rPr>
          <w:rFonts w:ascii="Arial" w:hAnsi="Arial" w:cs="Arial"/>
          <w:b/>
          <w:sz w:val="24"/>
          <w:szCs w:val="24"/>
        </w:rPr>
        <w:t>5</w:t>
      </w:r>
      <w:r w:rsidR="00EF735B" w:rsidRPr="002034D1">
        <w:rPr>
          <w:rFonts w:ascii="Arial" w:hAnsi="Arial" w:cs="Arial"/>
          <w:b/>
          <w:sz w:val="24"/>
          <w:szCs w:val="24"/>
        </w:rPr>
        <w:t>. După alineatul (7) al articolului 303 se introduce un nou alineat, alin.(8), cu următorul cuprins:</w:t>
      </w:r>
    </w:p>
    <w:p w:rsidR="00EF735B" w:rsidRPr="002034D1" w:rsidRDefault="00EF735B" w:rsidP="00EF735B">
      <w:pPr>
        <w:jc w:val="both"/>
        <w:rPr>
          <w:rFonts w:ascii="Arial" w:hAnsi="Arial" w:cs="Arial"/>
          <w:sz w:val="24"/>
          <w:szCs w:val="24"/>
        </w:rPr>
      </w:pPr>
      <w:r w:rsidRPr="00133C68">
        <w:rPr>
          <w:rFonts w:ascii="Arial" w:hAnsi="Arial" w:cs="Arial"/>
          <w:sz w:val="24"/>
          <w:szCs w:val="24"/>
        </w:rPr>
        <w:t>”(8)   Schimbul de informaţii automat cu privire la raportul pentru fiecare ţară în parte în conformitate cu prevederile art.291</w:t>
      </w:r>
      <w:r w:rsidRPr="00133C68">
        <w:rPr>
          <w:rFonts w:ascii="Arial" w:hAnsi="Arial" w:cs="Arial"/>
          <w:sz w:val="24"/>
          <w:szCs w:val="24"/>
          <w:vertAlign w:val="superscript"/>
        </w:rPr>
        <w:t>3</w:t>
      </w:r>
      <w:r w:rsidRPr="00133C68">
        <w:rPr>
          <w:rFonts w:ascii="Arial" w:hAnsi="Arial" w:cs="Arial"/>
          <w:sz w:val="24"/>
          <w:szCs w:val="24"/>
        </w:rPr>
        <w:t xml:space="preserve">,se efectuează utilizând formularul-tip </w:t>
      </w:r>
      <w:r>
        <w:rPr>
          <w:rFonts w:ascii="Arial" w:hAnsi="Arial" w:cs="Arial"/>
          <w:sz w:val="24"/>
          <w:szCs w:val="24"/>
        </w:rPr>
        <w:t>aprobat în condițiile Art.II.</w:t>
      </w:r>
    </w:p>
    <w:p w:rsidR="00EF735B" w:rsidRPr="002034D1" w:rsidRDefault="0056263B" w:rsidP="00EF735B">
      <w:pPr>
        <w:jc w:val="both"/>
        <w:rPr>
          <w:rFonts w:ascii="Arial" w:hAnsi="Arial" w:cs="Arial"/>
          <w:b/>
          <w:sz w:val="24"/>
          <w:szCs w:val="24"/>
        </w:rPr>
      </w:pPr>
      <w:r>
        <w:rPr>
          <w:rFonts w:ascii="Arial" w:hAnsi="Arial" w:cs="Arial"/>
          <w:b/>
          <w:sz w:val="24"/>
          <w:szCs w:val="24"/>
        </w:rPr>
        <w:t>6</w:t>
      </w:r>
      <w:r w:rsidR="00EF735B" w:rsidRPr="002034D1">
        <w:rPr>
          <w:rFonts w:ascii="Arial" w:hAnsi="Arial" w:cs="Arial"/>
          <w:b/>
          <w:sz w:val="24"/>
          <w:szCs w:val="24"/>
        </w:rPr>
        <w:t>. După alineatul (3) al articolului 304 se introduce un nou alineat, alin.(4), cu următorul cuprins:</w:t>
      </w:r>
    </w:p>
    <w:p w:rsidR="00EF735B" w:rsidRPr="002034D1" w:rsidRDefault="00EF735B" w:rsidP="00EF735B">
      <w:pPr>
        <w:jc w:val="both"/>
        <w:rPr>
          <w:rFonts w:ascii="Arial" w:hAnsi="Arial" w:cs="Arial"/>
          <w:sz w:val="24"/>
          <w:szCs w:val="24"/>
        </w:rPr>
      </w:pPr>
      <w:r w:rsidRPr="002034D1">
        <w:rPr>
          <w:rFonts w:ascii="Arial" w:hAnsi="Arial" w:cs="Arial"/>
          <w:sz w:val="24"/>
          <w:szCs w:val="24"/>
        </w:rPr>
        <w:t>”(4) Informaţiile comunicate în temeiul art. 291</w:t>
      </w:r>
      <w:r w:rsidRPr="002034D1">
        <w:rPr>
          <w:rFonts w:ascii="Arial" w:hAnsi="Arial" w:cs="Arial"/>
          <w:sz w:val="24"/>
          <w:szCs w:val="24"/>
          <w:vertAlign w:val="superscript"/>
        </w:rPr>
        <w:t>3</w:t>
      </w:r>
      <w:r w:rsidRPr="002034D1">
        <w:rPr>
          <w:rFonts w:ascii="Arial" w:hAnsi="Arial" w:cs="Arial"/>
          <w:sz w:val="24"/>
          <w:szCs w:val="24"/>
        </w:rPr>
        <w:t xml:space="preserve"> alin.(2) se furnizează prin mijloace electronice utilizând reţeaua CCN.”</w:t>
      </w:r>
    </w:p>
    <w:p w:rsidR="00EF735B" w:rsidRPr="002034D1" w:rsidRDefault="0056263B" w:rsidP="00EF735B">
      <w:pPr>
        <w:jc w:val="both"/>
        <w:rPr>
          <w:rFonts w:ascii="Arial" w:hAnsi="Arial" w:cs="Arial"/>
          <w:b/>
          <w:sz w:val="24"/>
          <w:szCs w:val="24"/>
        </w:rPr>
      </w:pPr>
      <w:r>
        <w:rPr>
          <w:rFonts w:ascii="Arial" w:hAnsi="Arial" w:cs="Arial"/>
          <w:b/>
          <w:sz w:val="24"/>
          <w:szCs w:val="24"/>
        </w:rPr>
        <w:t>7</w:t>
      </w:r>
      <w:r w:rsidR="00EF735B" w:rsidRPr="002034D1">
        <w:rPr>
          <w:rFonts w:ascii="Arial" w:hAnsi="Arial" w:cs="Arial"/>
          <w:b/>
          <w:sz w:val="24"/>
          <w:szCs w:val="24"/>
        </w:rPr>
        <w:t>. Alineatul (3) al  articolului 306 se modifică şi va avea următorul cuprins:</w:t>
      </w:r>
    </w:p>
    <w:p w:rsidR="00EF735B" w:rsidRPr="002034D1" w:rsidRDefault="00EF735B" w:rsidP="00EF735B">
      <w:pPr>
        <w:jc w:val="both"/>
        <w:rPr>
          <w:rFonts w:ascii="Arial" w:hAnsi="Arial" w:cs="Arial"/>
          <w:sz w:val="24"/>
          <w:szCs w:val="24"/>
        </w:rPr>
      </w:pPr>
      <w:r w:rsidRPr="002034D1">
        <w:rPr>
          <w:rFonts w:ascii="Arial" w:hAnsi="Arial" w:cs="Arial"/>
          <w:sz w:val="24"/>
          <w:szCs w:val="24"/>
        </w:rPr>
        <w:t>”(3) Autoritatea competentă din România transmite Comisiei Europene o evaluare anuală a eficacităţii schimbului de informaţii automat prevăzut la art. 291, 291</w:t>
      </w:r>
      <w:r w:rsidRPr="002034D1">
        <w:rPr>
          <w:rFonts w:ascii="Arial" w:hAnsi="Arial" w:cs="Arial"/>
          <w:sz w:val="24"/>
          <w:szCs w:val="24"/>
          <w:vertAlign w:val="superscript"/>
        </w:rPr>
        <w:t>1</w:t>
      </w:r>
      <w:r w:rsidRPr="002034D1">
        <w:rPr>
          <w:rFonts w:ascii="Arial" w:hAnsi="Arial" w:cs="Arial"/>
          <w:sz w:val="24"/>
          <w:szCs w:val="24"/>
        </w:rPr>
        <w:t>şi 291</w:t>
      </w:r>
      <w:r w:rsidRPr="002034D1">
        <w:rPr>
          <w:rFonts w:ascii="Arial" w:hAnsi="Arial" w:cs="Arial"/>
          <w:sz w:val="24"/>
          <w:szCs w:val="24"/>
          <w:vertAlign w:val="superscript"/>
        </w:rPr>
        <w:t>3</w:t>
      </w:r>
      <w:r w:rsidRPr="002034D1">
        <w:rPr>
          <w:rFonts w:ascii="Arial" w:hAnsi="Arial" w:cs="Arial"/>
          <w:sz w:val="24"/>
          <w:szCs w:val="24"/>
        </w:rPr>
        <w:t>, precum şi rezultatele practice obţinute, utilizând formularul şi condiţiile de transmitere adoptate de către Comisia Europeană. ”</w:t>
      </w:r>
    </w:p>
    <w:p w:rsidR="00EF735B" w:rsidRPr="002034D1" w:rsidRDefault="0056263B" w:rsidP="00EF735B">
      <w:pPr>
        <w:jc w:val="both"/>
        <w:rPr>
          <w:rFonts w:ascii="Arial" w:hAnsi="Arial" w:cs="Arial"/>
          <w:b/>
          <w:sz w:val="24"/>
          <w:szCs w:val="24"/>
        </w:rPr>
      </w:pPr>
      <w:r>
        <w:rPr>
          <w:rFonts w:ascii="Arial" w:hAnsi="Arial" w:cs="Arial"/>
          <w:b/>
          <w:sz w:val="24"/>
          <w:szCs w:val="24"/>
        </w:rPr>
        <w:t>8</w:t>
      </w:r>
      <w:r w:rsidR="00EF735B" w:rsidRPr="002034D1">
        <w:rPr>
          <w:rFonts w:ascii="Arial" w:hAnsi="Arial" w:cs="Arial"/>
          <w:b/>
          <w:sz w:val="24"/>
          <w:szCs w:val="24"/>
        </w:rPr>
        <w:t>. La articolul 336 alineatul (1), după litera ţ) se introduce o nouă literă, lit.u) cu următorul cuprins:</w:t>
      </w:r>
    </w:p>
    <w:p w:rsidR="00EF735B" w:rsidRPr="00035B76" w:rsidRDefault="00EF735B" w:rsidP="00EF735B">
      <w:pPr>
        <w:autoSpaceDE w:val="0"/>
        <w:autoSpaceDN w:val="0"/>
        <w:adjustRightInd w:val="0"/>
        <w:jc w:val="both"/>
        <w:rPr>
          <w:rFonts w:ascii="Arial" w:hAnsi="Arial" w:cs="Arial"/>
          <w:sz w:val="24"/>
          <w:szCs w:val="24"/>
          <w:lang w:val="ro-RO" w:eastAsia="ro-RO"/>
        </w:rPr>
      </w:pPr>
      <w:r w:rsidRPr="002034D1">
        <w:rPr>
          <w:rFonts w:ascii="Arial" w:hAnsi="Arial" w:cs="Arial"/>
          <w:sz w:val="24"/>
          <w:szCs w:val="24"/>
          <w:lang w:val="ro-RO" w:eastAsia="ro-RO"/>
        </w:rPr>
        <w:t>”u) nedepunerea la termen de către entităţile raportoare a raportului pentru fiecare ţară în parte,potrivit art.291</w:t>
      </w:r>
      <w:r w:rsidRPr="002034D1">
        <w:rPr>
          <w:rFonts w:ascii="Arial" w:hAnsi="Arial" w:cs="Arial"/>
          <w:sz w:val="24"/>
          <w:szCs w:val="24"/>
          <w:vertAlign w:val="superscript"/>
          <w:lang w:val="ro-RO" w:eastAsia="ro-RO"/>
        </w:rPr>
        <w:t>3</w:t>
      </w:r>
      <w:r w:rsidRPr="002034D1">
        <w:rPr>
          <w:rFonts w:ascii="Arial" w:hAnsi="Arial" w:cs="Arial"/>
          <w:sz w:val="24"/>
          <w:szCs w:val="24"/>
          <w:lang w:val="ro-RO" w:eastAsia="ro-RO"/>
        </w:rPr>
        <w:t xml:space="preserve"> alin.(1</w:t>
      </w:r>
      <w:r w:rsidRPr="00035B76">
        <w:rPr>
          <w:rFonts w:ascii="Arial" w:hAnsi="Arial" w:cs="Arial"/>
          <w:sz w:val="24"/>
          <w:szCs w:val="24"/>
          <w:lang w:val="ro-RO" w:eastAsia="ro-RO"/>
        </w:rPr>
        <w:t xml:space="preserve">) sau </w:t>
      </w:r>
      <w:r w:rsidRPr="00035B76">
        <w:rPr>
          <w:rFonts w:ascii="Arial" w:eastAsiaTheme="minorHAnsi" w:hAnsi="Arial" w:cs="Arial"/>
          <w:sz w:val="24"/>
          <w:szCs w:val="24"/>
          <w:lang w:val="ro-RO" w:eastAsia="en-US"/>
        </w:rPr>
        <w:t>transmiterea de informaţii incorecte ori incomplete</w:t>
      </w:r>
      <w:r w:rsidRPr="00035B76">
        <w:rPr>
          <w:rFonts w:ascii="Arial" w:hAnsi="Arial" w:cs="Arial"/>
          <w:sz w:val="24"/>
          <w:szCs w:val="24"/>
          <w:lang w:val="ro-RO" w:eastAsia="ro-RO"/>
        </w:rPr>
        <w:t>;”</w:t>
      </w:r>
    </w:p>
    <w:p w:rsidR="00EF735B" w:rsidRPr="002034D1" w:rsidRDefault="0056263B" w:rsidP="00EF735B">
      <w:pPr>
        <w:autoSpaceDE w:val="0"/>
        <w:autoSpaceDN w:val="0"/>
        <w:adjustRightInd w:val="0"/>
        <w:jc w:val="both"/>
        <w:rPr>
          <w:rFonts w:ascii="Arial" w:hAnsi="Arial" w:cs="Arial"/>
          <w:b/>
          <w:sz w:val="24"/>
          <w:szCs w:val="24"/>
          <w:lang w:val="ro-RO" w:eastAsia="ro-RO"/>
        </w:rPr>
      </w:pPr>
      <w:r>
        <w:rPr>
          <w:rFonts w:ascii="Arial" w:hAnsi="Arial" w:cs="Arial"/>
          <w:b/>
          <w:sz w:val="24"/>
          <w:szCs w:val="24"/>
          <w:lang w:val="ro-RO" w:eastAsia="ro-RO"/>
        </w:rPr>
        <w:t>9</w:t>
      </w:r>
      <w:r w:rsidR="00EF735B" w:rsidRPr="00035B76">
        <w:rPr>
          <w:rFonts w:ascii="Arial" w:hAnsi="Arial" w:cs="Arial"/>
          <w:b/>
          <w:sz w:val="24"/>
          <w:szCs w:val="24"/>
          <w:lang w:val="ro-RO" w:eastAsia="ro-RO"/>
        </w:rPr>
        <w:t>. La articolul 336 alineatul (2), după litera k) se introduce o nouă literă, lit.l), cu</w:t>
      </w:r>
      <w:r w:rsidR="00EF735B" w:rsidRPr="002034D1">
        <w:rPr>
          <w:rFonts w:ascii="Arial" w:hAnsi="Arial" w:cs="Arial"/>
          <w:b/>
          <w:sz w:val="24"/>
          <w:szCs w:val="24"/>
          <w:lang w:val="ro-RO" w:eastAsia="ro-RO"/>
        </w:rPr>
        <w:t xml:space="preserve"> următorul cuprins:</w:t>
      </w:r>
    </w:p>
    <w:p w:rsidR="00EF735B" w:rsidRDefault="00EF735B" w:rsidP="00EF735B">
      <w:pPr>
        <w:autoSpaceDE w:val="0"/>
        <w:autoSpaceDN w:val="0"/>
        <w:adjustRightInd w:val="0"/>
        <w:jc w:val="both"/>
        <w:rPr>
          <w:rFonts w:ascii="Arial" w:hAnsi="Arial" w:cs="Arial"/>
          <w:sz w:val="24"/>
          <w:szCs w:val="24"/>
          <w:lang w:val="ro-RO" w:eastAsia="ro-RO"/>
        </w:rPr>
      </w:pPr>
      <w:r w:rsidRPr="002034D1">
        <w:rPr>
          <w:rFonts w:ascii="Arial" w:hAnsi="Arial" w:cs="Arial"/>
          <w:sz w:val="24"/>
          <w:szCs w:val="24"/>
          <w:lang w:val="ro-RO" w:eastAsia="ro-RO"/>
        </w:rPr>
        <w:t>”l) cu amendă de la 50.000lei la 100.000lei în cazul săvârşirii faptelor prevăzute la alin. (1) lit. u).</w:t>
      </w:r>
      <w:r>
        <w:rPr>
          <w:rFonts w:ascii="Arial" w:hAnsi="Arial" w:cs="Arial"/>
          <w:sz w:val="24"/>
          <w:szCs w:val="24"/>
          <w:lang w:val="ro-RO" w:eastAsia="ro-RO"/>
        </w:rPr>
        <w:t>”</w:t>
      </w:r>
    </w:p>
    <w:p w:rsidR="00EF735B" w:rsidRDefault="0056263B" w:rsidP="00EF735B">
      <w:pPr>
        <w:autoSpaceDE w:val="0"/>
        <w:autoSpaceDN w:val="0"/>
        <w:adjustRightInd w:val="0"/>
        <w:jc w:val="both"/>
        <w:rPr>
          <w:rFonts w:ascii="Arial" w:hAnsi="Arial" w:cs="Arial"/>
          <w:sz w:val="24"/>
          <w:szCs w:val="24"/>
          <w:lang w:val="ro-RO" w:eastAsia="ro-RO"/>
        </w:rPr>
      </w:pPr>
      <w:r w:rsidRPr="009F5DAD">
        <w:rPr>
          <w:rFonts w:ascii="Arial" w:hAnsi="Arial" w:cs="Arial"/>
          <w:b/>
          <w:sz w:val="24"/>
          <w:szCs w:val="24"/>
          <w:lang w:val="ro-RO" w:eastAsia="ro-RO"/>
        </w:rPr>
        <w:t>1</w:t>
      </w:r>
      <w:r>
        <w:rPr>
          <w:rFonts w:ascii="Arial" w:hAnsi="Arial" w:cs="Arial"/>
          <w:b/>
          <w:sz w:val="24"/>
          <w:szCs w:val="24"/>
          <w:lang w:val="ro-RO" w:eastAsia="ro-RO"/>
        </w:rPr>
        <w:t>0</w:t>
      </w:r>
      <w:r w:rsidR="00EF735B" w:rsidRPr="009F5DAD">
        <w:rPr>
          <w:rFonts w:ascii="Arial" w:hAnsi="Arial" w:cs="Arial"/>
          <w:b/>
          <w:sz w:val="24"/>
          <w:szCs w:val="24"/>
          <w:lang w:val="ro-RO" w:eastAsia="ro-RO"/>
        </w:rPr>
        <w:t xml:space="preserve">. După anexa nr. 2 se introduce o nouă anexă, anexa </w:t>
      </w:r>
      <w:r w:rsidR="00793B32">
        <w:rPr>
          <w:rFonts w:ascii="Arial" w:hAnsi="Arial" w:cs="Arial"/>
          <w:b/>
          <w:sz w:val="24"/>
          <w:szCs w:val="24"/>
          <w:lang w:val="ro-RO" w:eastAsia="ro-RO"/>
        </w:rPr>
        <w:t>nr.</w:t>
      </w:r>
      <w:r w:rsidR="00EF735B" w:rsidRPr="009F5DAD">
        <w:rPr>
          <w:rFonts w:ascii="Arial" w:hAnsi="Arial" w:cs="Arial"/>
          <w:b/>
          <w:sz w:val="24"/>
          <w:szCs w:val="24"/>
          <w:lang w:val="ro-RO" w:eastAsia="ro-RO"/>
        </w:rPr>
        <w:t>1 care face parte in</w:t>
      </w:r>
      <w:r w:rsidR="00EF735B">
        <w:rPr>
          <w:rFonts w:ascii="Arial" w:hAnsi="Arial" w:cs="Arial"/>
          <w:b/>
          <w:sz w:val="24"/>
          <w:szCs w:val="24"/>
          <w:lang w:val="ro-RO" w:eastAsia="ro-RO"/>
        </w:rPr>
        <w:t>t</w:t>
      </w:r>
      <w:r w:rsidR="00EF735B" w:rsidRPr="009F5DAD">
        <w:rPr>
          <w:rFonts w:ascii="Arial" w:hAnsi="Arial" w:cs="Arial"/>
          <w:b/>
          <w:sz w:val="24"/>
          <w:szCs w:val="24"/>
          <w:lang w:val="ro-RO" w:eastAsia="ro-RO"/>
        </w:rPr>
        <w:t xml:space="preserve">egrantă din </w:t>
      </w:r>
      <w:r w:rsidR="00667598">
        <w:rPr>
          <w:rFonts w:ascii="Arial" w:hAnsi="Arial" w:cs="Arial"/>
          <w:b/>
          <w:sz w:val="24"/>
          <w:szCs w:val="24"/>
          <w:lang w:val="ro-RO" w:eastAsia="ro-RO"/>
        </w:rPr>
        <w:t>prezenta ordonanță de urgență.</w:t>
      </w:r>
    </w:p>
    <w:p w:rsidR="00EF735B" w:rsidRDefault="00EF735B" w:rsidP="00EF735B">
      <w:pPr>
        <w:autoSpaceDE w:val="0"/>
        <w:autoSpaceDN w:val="0"/>
        <w:adjustRightInd w:val="0"/>
        <w:jc w:val="both"/>
        <w:rPr>
          <w:rFonts w:ascii="Arial" w:hAnsi="Arial" w:cs="Arial"/>
          <w:b/>
          <w:sz w:val="24"/>
          <w:szCs w:val="24"/>
          <w:lang w:val="ro-RO" w:eastAsia="ro-RO"/>
        </w:rPr>
      </w:pPr>
    </w:p>
    <w:p w:rsidR="00EF735B" w:rsidRDefault="00EF735B" w:rsidP="00EF735B">
      <w:pPr>
        <w:autoSpaceDE w:val="0"/>
        <w:autoSpaceDN w:val="0"/>
        <w:adjustRightInd w:val="0"/>
        <w:jc w:val="both"/>
        <w:rPr>
          <w:rFonts w:ascii="Arial" w:hAnsi="Arial" w:cs="Arial"/>
          <w:sz w:val="24"/>
          <w:szCs w:val="24"/>
          <w:lang w:val="ro-RO" w:eastAsia="ro-RO"/>
        </w:rPr>
      </w:pPr>
      <w:r>
        <w:rPr>
          <w:rFonts w:ascii="Arial" w:hAnsi="Arial" w:cs="Arial"/>
          <w:b/>
          <w:sz w:val="24"/>
          <w:szCs w:val="24"/>
          <w:lang w:val="ro-RO" w:eastAsia="ro-RO"/>
        </w:rPr>
        <w:t>ART.II</w:t>
      </w:r>
      <w:r w:rsidR="00793B32">
        <w:rPr>
          <w:rFonts w:ascii="Arial" w:hAnsi="Arial" w:cs="Arial"/>
          <w:b/>
          <w:sz w:val="24"/>
          <w:szCs w:val="24"/>
          <w:lang w:val="ro-RO" w:eastAsia="ro-RO"/>
        </w:rPr>
        <w:t>.-</w:t>
      </w:r>
      <w:r w:rsidRPr="009F5DAD">
        <w:rPr>
          <w:rFonts w:ascii="Arial" w:eastAsiaTheme="minorHAnsi" w:hAnsi="Arial" w:cs="Arial"/>
          <w:sz w:val="24"/>
          <w:szCs w:val="24"/>
          <w:lang w:val="ro-RO" w:eastAsia="en-US"/>
        </w:rPr>
        <w:t xml:space="preserve">Modelul și conținutul </w:t>
      </w:r>
      <w:r>
        <w:rPr>
          <w:rFonts w:ascii="Arial" w:eastAsiaTheme="minorHAnsi" w:hAnsi="Arial" w:cs="Arial"/>
          <w:sz w:val="24"/>
          <w:szCs w:val="24"/>
          <w:lang w:val="ro-RO" w:eastAsia="en-US"/>
        </w:rPr>
        <w:t>formularelor prevăzute la art.291</w:t>
      </w:r>
      <w:r w:rsidRPr="00FB7901">
        <w:rPr>
          <w:rFonts w:ascii="Arial" w:eastAsiaTheme="minorHAnsi" w:hAnsi="Arial" w:cs="Arial"/>
          <w:sz w:val="24"/>
          <w:szCs w:val="24"/>
          <w:vertAlign w:val="superscript"/>
          <w:lang w:val="ro-RO" w:eastAsia="en-US"/>
        </w:rPr>
        <w:t>3</w:t>
      </w:r>
      <w:r>
        <w:rPr>
          <w:rFonts w:ascii="Arial" w:eastAsiaTheme="minorHAnsi" w:hAnsi="Arial" w:cs="Arial"/>
          <w:sz w:val="24"/>
          <w:szCs w:val="24"/>
          <w:lang w:val="ro-RO" w:eastAsia="en-US"/>
        </w:rPr>
        <w:t xml:space="preserve"> alin.(1)și la Anexa </w:t>
      </w:r>
      <w:r w:rsidR="00CD4340">
        <w:rPr>
          <w:rFonts w:ascii="Arial" w:eastAsiaTheme="minorHAnsi" w:hAnsi="Arial" w:cs="Arial"/>
          <w:sz w:val="24"/>
          <w:szCs w:val="24"/>
          <w:lang w:val="ro-RO" w:eastAsia="en-US"/>
        </w:rPr>
        <w:t>nr.3</w:t>
      </w:r>
      <w:r>
        <w:rPr>
          <w:rFonts w:ascii="Arial" w:eastAsiaTheme="minorHAnsi" w:hAnsi="Arial" w:cs="Arial"/>
          <w:sz w:val="24"/>
          <w:szCs w:val="24"/>
          <w:lang w:val="ro-RO" w:eastAsia="en-US"/>
        </w:rPr>
        <w:t xml:space="preserve"> Secțiunea </w:t>
      </w:r>
      <w:r w:rsidR="00CD4340">
        <w:rPr>
          <w:rFonts w:ascii="Arial" w:eastAsiaTheme="minorHAnsi" w:hAnsi="Arial" w:cs="Arial"/>
          <w:sz w:val="24"/>
          <w:szCs w:val="24"/>
          <w:lang w:val="ro-RO" w:eastAsia="en-US"/>
        </w:rPr>
        <w:t>a II-a</w:t>
      </w:r>
      <w:r>
        <w:rPr>
          <w:rFonts w:ascii="Arial" w:eastAsiaTheme="minorHAnsi" w:hAnsi="Arial" w:cs="Arial"/>
          <w:sz w:val="24"/>
          <w:szCs w:val="24"/>
          <w:lang w:val="ro-RO" w:eastAsia="en-US"/>
        </w:rPr>
        <w:t xml:space="preserve"> pct.(7) și (8) </w:t>
      </w:r>
      <w:r w:rsidRPr="009F5DAD">
        <w:rPr>
          <w:rFonts w:ascii="Arial" w:eastAsiaTheme="minorHAnsi" w:hAnsi="Arial" w:cs="Arial"/>
          <w:sz w:val="24"/>
          <w:szCs w:val="24"/>
          <w:lang w:val="ro-RO" w:eastAsia="en-US"/>
        </w:rPr>
        <w:t>se aprobă prin ordin al preşedintelui A.N.A.F.</w:t>
      </w:r>
    </w:p>
    <w:p w:rsidR="00EF735B" w:rsidRDefault="00EF735B" w:rsidP="00EF735B">
      <w:pPr>
        <w:jc w:val="both"/>
        <w:rPr>
          <w:rFonts w:ascii="Arial" w:hAnsi="Arial" w:cs="Arial"/>
          <w:b/>
          <w:bCs/>
          <w:sz w:val="24"/>
          <w:szCs w:val="24"/>
          <w:lang w:val="en-US" w:eastAsia="en-US"/>
        </w:rPr>
      </w:pPr>
    </w:p>
    <w:p w:rsidR="00EF735B" w:rsidRDefault="00EF735B" w:rsidP="00EF735B">
      <w:pPr>
        <w:jc w:val="both"/>
        <w:rPr>
          <w:rFonts w:ascii="Arial" w:hAnsi="Arial" w:cs="Arial"/>
          <w:sz w:val="24"/>
          <w:szCs w:val="24"/>
        </w:rPr>
      </w:pPr>
      <w:r>
        <w:rPr>
          <w:rFonts w:ascii="Arial" w:hAnsi="Arial" w:cs="Arial"/>
          <w:b/>
          <w:bCs/>
          <w:sz w:val="24"/>
          <w:szCs w:val="24"/>
          <w:lang w:val="en-US" w:eastAsia="en-US"/>
        </w:rPr>
        <w:t>ART.III</w:t>
      </w:r>
      <w:r w:rsidR="00793B32">
        <w:rPr>
          <w:rFonts w:ascii="Arial" w:hAnsi="Arial" w:cs="Arial"/>
          <w:b/>
          <w:bCs/>
          <w:sz w:val="24"/>
          <w:szCs w:val="24"/>
          <w:lang w:val="en-US" w:eastAsia="en-US"/>
        </w:rPr>
        <w:t>.-</w:t>
      </w:r>
      <w:r w:rsidRPr="0023379A">
        <w:rPr>
          <w:rFonts w:ascii="Arial" w:hAnsi="Arial" w:cs="Arial"/>
          <w:sz w:val="24"/>
          <w:szCs w:val="24"/>
        </w:rPr>
        <w:t>Prin excepție de la art.</w:t>
      </w:r>
      <w:r>
        <w:rPr>
          <w:rFonts w:ascii="Arial" w:hAnsi="Arial" w:cs="Arial"/>
          <w:sz w:val="24"/>
          <w:szCs w:val="24"/>
        </w:rPr>
        <w:t xml:space="preserve"> 291</w:t>
      </w:r>
      <w:r w:rsidRPr="006D073C">
        <w:rPr>
          <w:rFonts w:ascii="Arial" w:hAnsi="Arial" w:cs="Arial"/>
          <w:sz w:val="24"/>
          <w:szCs w:val="24"/>
          <w:vertAlign w:val="superscript"/>
        </w:rPr>
        <w:t>3</w:t>
      </w:r>
      <w:r>
        <w:rPr>
          <w:rFonts w:ascii="Arial" w:hAnsi="Arial" w:cs="Arial"/>
          <w:sz w:val="24"/>
          <w:szCs w:val="24"/>
        </w:rPr>
        <w:t xml:space="preserve"> alin.(4)</w:t>
      </w:r>
      <w:r w:rsidRPr="0023379A">
        <w:rPr>
          <w:rFonts w:ascii="Arial" w:hAnsi="Arial" w:cs="Arial"/>
          <w:sz w:val="24"/>
          <w:szCs w:val="24"/>
        </w:rPr>
        <w:t xml:space="preserve">, </w:t>
      </w:r>
      <w:r>
        <w:rPr>
          <w:rFonts w:ascii="Arial" w:hAnsi="Arial" w:cs="Arial"/>
          <w:sz w:val="24"/>
          <w:szCs w:val="24"/>
        </w:rPr>
        <w:t>autoritatea competentă din România transmite,</w:t>
      </w:r>
      <w:r w:rsidRPr="002034D1">
        <w:rPr>
          <w:rFonts w:ascii="Arial" w:hAnsi="Arial" w:cs="Arial"/>
          <w:sz w:val="24"/>
          <w:szCs w:val="24"/>
        </w:rPr>
        <w:t>prin intermediul schimbului de informaţii automat</w:t>
      </w:r>
      <w:r>
        <w:rPr>
          <w:rFonts w:ascii="Arial" w:hAnsi="Arial" w:cs="Arial"/>
          <w:sz w:val="24"/>
          <w:szCs w:val="24"/>
        </w:rPr>
        <w:t xml:space="preserve">, </w:t>
      </w:r>
      <w:r w:rsidRPr="0023379A">
        <w:rPr>
          <w:rFonts w:ascii="Arial" w:hAnsi="Arial" w:cs="Arial"/>
          <w:sz w:val="24"/>
          <w:szCs w:val="24"/>
        </w:rPr>
        <w:t xml:space="preserve">raportul pentru fiecare țară în parte aferent anului fiscal </w:t>
      </w:r>
      <w:r w:rsidRPr="002034D1">
        <w:rPr>
          <w:rFonts w:ascii="Arial" w:hAnsi="Arial" w:cs="Arial"/>
          <w:sz w:val="24"/>
          <w:szCs w:val="24"/>
        </w:rPr>
        <w:t>al grupului de întreprinderi multinaţionale începând cu data de 1 ianuarie 2016 sau ulterior acestei date</w:t>
      </w:r>
      <w:r>
        <w:rPr>
          <w:rFonts w:ascii="Arial" w:hAnsi="Arial" w:cs="Arial"/>
          <w:sz w:val="24"/>
          <w:szCs w:val="24"/>
        </w:rPr>
        <w:t xml:space="preserve">, </w:t>
      </w:r>
      <w:r w:rsidRPr="0023379A">
        <w:rPr>
          <w:rFonts w:ascii="Arial" w:hAnsi="Arial" w:cs="Arial"/>
          <w:sz w:val="24"/>
          <w:szCs w:val="24"/>
        </w:rPr>
        <w:t xml:space="preserve">în  termen de 18 luni de la ultima zi a anului fiscal </w:t>
      </w:r>
      <w:r>
        <w:rPr>
          <w:rFonts w:ascii="Arial" w:hAnsi="Arial" w:cs="Arial"/>
          <w:sz w:val="24"/>
          <w:szCs w:val="24"/>
        </w:rPr>
        <w:t xml:space="preserve">respectiv.  </w:t>
      </w:r>
    </w:p>
    <w:p w:rsidR="00EF735B" w:rsidRPr="006D0EB3" w:rsidRDefault="00EF735B" w:rsidP="00EF735B">
      <w:pPr>
        <w:jc w:val="both"/>
        <w:rPr>
          <w:rFonts w:ascii="Arial" w:hAnsi="Arial" w:cs="Arial"/>
          <w:b/>
          <w:bCs/>
          <w:sz w:val="24"/>
          <w:szCs w:val="24"/>
          <w:lang w:val="en-US" w:eastAsia="en-US"/>
        </w:rPr>
      </w:pPr>
    </w:p>
    <w:p w:rsidR="00EF735B" w:rsidRDefault="00EF735B" w:rsidP="00EF735B">
      <w:pPr>
        <w:jc w:val="both"/>
        <w:rPr>
          <w:rFonts w:ascii="Arial" w:hAnsi="Arial" w:cs="Arial"/>
          <w:sz w:val="24"/>
          <w:szCs w:val="24"/>
          <w:lang w:val="en-US" w:eastAsia="en-US"/>
        </w:rPr>
      </w:pPr>
      <w:r w:rsidRPr="00356AB9">
        <w:rPr>
          <w:rFonts w:ascii="Arial" w:hAnsi="Arial" w:cs="Arial"/>
          <w:b/>
          <w:sz w:val="24"/>
          <w:szCs w:val="24"/>
          <w:lang w:val="en-US" w:eastAsia="en-US"/>
        </w:rPr>
        <w:t>ART. IV</w:t>
      </w:r>
      <w:r w:rsidR="00793B32">
        <w:rPr>
          <w:rFonts w:ascii="Arial" w:hAnsi="Arial" w:cs="Arial"/>
          <w:b/>
          <w:sz w:val="24"/>
          <w:szCs w:val="24"/>
          <w:lang w:val="en-US" w:eastAsia="en-US"/>
        </w:rPr>
        <w:t>.-</w:t>
      </w:r>
      <w:r w:rsidRPr="006D0EB3">
        <w:rPr>
          <w:rFonts w:ascii="Arial" w:hAnsi="Arial" w:cs="Arial"/>
          <w:sz w:val="24"/>
          <w:szCs w:val="24"/>
          <w:lang w:val="en-US" w:eastAsia="en-US"/>
        </w:rPr>
        <w:t>Legea nr. 207/2015 privind Codul de procedură fiscală, publicată în Monitorul Oficial al României, Partea I, nr. 547 din 23 iulie 2015, cu modificările şi completările ulterioare, precum şi cu modificările şi completările aduse prin prezenta lege, se va republica în Monitorul Oficial al României, dându-se textelor o nouă numerotare.</w:t>
      </w:r>
    </w:p>
    <w:p w:rsidR="00EF735B" w:rsidRDefault="00EF735B" w:rsidP="00EF735B">
      <w:pPr>
        <w:autoSpaceDE w:val="0"/>
        <w:autoSpaceDN w:val="0"/>
        <w:adjustRightInd w:val="0"/>
        <w:jc w:val="center"/>
        <w:rPr>
          <w:rFonts w:ascii="Arial" w:hAnsi="Arial" w:cs="Arial"/>
          <w:b/>
          <w:sz w:val="24"/>
          <w:szCs w:val="24"/>
          <w:lang w:val="en-US" w:eastAsia="en-US"/>
        </w:rPr>
      </w:pPr>
    </w:p>
    <w:p w:rsidR="00EF735B" w:rsidRPr="009F5DAD" w:rsidRDefault="00EF735B" w:rsidP="00EF735B">
      <w:pPr>
        <w:autoSpaceDE w:val="0"/>
        <w:autoSpaceDN w:val="0"/>
        <w:adjustRightInd w:val="0"/>
        <w:jc w:val="center"/>
        <w:rPr>
          <w:rFonts w:ascii="Arial" w:hAnsi="Arial" w:cs="Arial"/>
          <w:b/>
          <w:sz w:val="24"/>
          <w:szCs w:val="24"/>
          <w:lang w:val="en-US" w:eastAsia="en-US"/>
        </w:rPr>
      </w:pPr>
      <w:r w:rsidRPr="009F5DAD">
        <w:rPr>
          <w:rFonts w:ascii="Arial" w:hAnsi="Arial" w:cs="Arial"/>
          <w:b/>
          <w:sz w:val="24"/>
          <w:szCs w:val="24"/>
          <w:lang w:val="en-US" w:eastAsia="en-US"/>
        </w:rPr>
        <w:t>*</w:t>
      </w:r>
    </w:p>
    <w:p w:rsidR="00EF735B" w:rsidRDefault="00EF735B" w:rsidP="00EF735B">
      <w:pPr>
        <w:autoSpaceDE w:val="0"/>
        <w:autoSpaceDN w:val="0"/>
        <w:adjustRightInd w:val="0"/>
        <w:jc w:val="center"/>
        <w:rPr>
          <w:rFonts w:ascii="Arial" w:hAnsi="Arial" w:cs="Arial"/>
          <w:sz w:val="24"/>
          <w:szCs w:val="24"/>
          <w:lang w:val="en-US" w:eastAsia="en-US"/>
        </w:rPr>
      </w:pPr>
      <w:r w:rsidRPr="009F5DAD">
        <w:rPr>
          <w:rFonts w:ascii="Arial" w:hAnsi="Arial" w:cs="Arial"/>
          <w:b/>
          <w:sz w:val="24"/>
          <w:szCs w:val="24"/>
          <w:lang w:val="en-US" w:eastAsia="en-US"/>
        </w:rPr>
        <w:lastRenderedPageBreak/>
        <w:t>*  *</w:t>
      </w:r>
    </w:p>
    <w:p w:rsidR="00EF735B" w:rsidRDefault="00EF735B" w:rsidP="00EF735B">
      <w:pPr>
        <w:autoSpaceDE w:val="0"/>
        <w:autoSpaceDN w:val="0"/>
        <w:adjustRightInd w:val="0"/>
        <w:rPr>
          <w:rFonts w:ascii="Arial" w:hAnsi="Arial" w:cs="Arial"/>
          <w:sz w:val="24"/>
          <w:szCs w:val="24"/>
          <w:lang w:val="en-US" w:eastAsia="en-US"/>
        </w:rPr>
      </w:pPr>
    </w:p>
    <w:p w:rsidR="00EF735B" w:rsidRPr="00F31C38" w:rsidRDefault="00EF735B" w:rsidP="00EF735B">
      <w:pPr>
        <w:jc w:val="both"/>
        <w:rPr>
          <w:rFonts w:ascii="Arial" w:hAnsi="Arial" w:cs="Arial"/>
          <w:sz w:val="24"/>
          <w:szCs w:val="24"/>
          <w:lang w:val="ro-RO" w:eastAsia="ro-RO"/>
        </w:rPr>
      </w:pPr>
      <w:r w:rsidRPr="00F31C38">
        <w:rPr>
          <w:rFonts w:ascii="Arial" w:hAnsi="Arial" w:cs="Arial"/>
          <w:sz w:val="24"/>
          <w:szCs w:val="24"/>
          <w:lang w:val="ro-RO" w:eastAsia="ro-RO"/>
        </w:rPr>
        <w:t>Prevederile prezent</w:t>
      </w:r>
      <w:r w:rsidR="0056263B">
        <w:rPr>
          <w:rFonts w:ascii="Arial" w:hAnsi="Arial" w:cs="Arial"/>
          <w:sz w:val="24"/>
          <w:szCs w:val="24"/>
          <w:lang w:val="ro-RO" w:eastAsia="ro-RO"/>
        </w:rPr>
        <w:t>ei</w:t>
      </w:r>
      <w:r w:rsidR="00793B32">
        <w:rPr>
          <w:rFonts w:ascii="Arial" w:hAnsi="Arial" w:cs="Arial"/>
          <w:sz w:val="24"/>
          <w:szCs w:val="24"/>
          <w:lang w:val="ro-RO" w:eastAsia="ro-RO"/>
        </w:rPr>
        <w:t>ordonanță de urgență</w:t>
      </w:r>
      <w:r w:rsidRPr="00F31C38">
        <w:rPr>
          <w:rFonts w:ascii="Arial" w:hAnsi="Arial" w:cs="Arial"/>
          <w:sz w:val="24"/>
          <w:szCs w:val="24"/>
          <w:lang w:val="ro-RO" w:eastAsia="ro-RO"/>
        </w:rPr>
        <w:t xml:space="preserve"> transpun Directiva (UE) 2016/881 a Consiliului din 25 mai 2016 de modificare a Directivei 2011/16/UE în ceea ce priveşte schimbul automat obligatoriu de informaţii în domeniul fiscal, </w:t>
      </w:r>
      <w:r w:rsidRPr="00F31C38">
        <w:rPr>
          <w:rFonts w:ascii="Arial" w:hAnsi="Arial" w:cs="Arial"/>
          <w:sz w:val="24"/>
          <w:szCs w:val="24"/>
          <w:lang w:val="en-US" w:eastAsia="en-US"/>
        </w:rPr>
        <w:t>publicată în Jurnalul Oficial al Uniunii Europene seria L nr. 146 din 03 iunie 2016.</w:t>
      </w:r>
    </w:p>
    <w:p w:rsidR="00EF735B" w:rsidRPr="009F5DAD" w:rsidRDefault="00EF735B" w:rsidP="00EF735B">
      <w:pPr>
        <w:jc w:val="both"/>
        <w:rPr>
          <w:rFonts w:ascii="Arial" w:hAnsi="Arial" w:cs="Arial"/>
          <w:sz w:val="24"/>
          <w:szCs w:val="24"/>
          <w:lang w:val="ro-RO" w:eastAsia="ro-RO"/>
        </w:rPr>
      </w:pPr>
    </w:p>
    <w:p w:rsidR="00EF735B" w:rsidRPr="002034D1" w:rsidRDefault="00EF735B" w:rsidP="00EF735B">
      <w:pPr>
        <w:autoSpaceDE w:val="0"/>
        <w:autoSpaceDN w:val="0"/>
        <w:adjustRightInd w:val="0"/>
        <w:jc w:val="both"/>
        <w:rPr>
          <w:rFonts w:ascii="Arial" w:hAnsi="Arial" w:cs="Arial"/>
          <w:sz w:val="24"/>
          <w:szCs w:val="24"/>
          <w:lang w:val="ro-RO" w:eastAsia="ro-RO"/>
        </w:rPr>
      </w:pPr>
    </w:p>
    <w:p w:rsidR="00EF735B" w:rsidRDefault="00EF735B" w:rsidP="00EF735B">
      <w:pPr>
        <w:jc w:val="both"/>
        <w:rPr>
          <w:rFonts w:ascii="Arial" w:hAnsi="Arial" w:cs="Arial"/>
          <w:sz w:val="24"/>
          <w:szCs w:val="24"/>
        </w:rPr>
      </w:pPr>
      <w:r>
        <w:rPr>
          <w:rFonts w:ascii="Arial" w:hAnsi="Arial" w:cs="Arial"/>
          <w:sz w:val="24"/>
          <w:szCs w:val="24"/>
        </w:rPr>
        <w:t xml:space="preserve">Anexa </w:t>
      </w:r>
      <w:r w:rsidR="00793B32">
        <w:rPr>
          <w:rFonts w:ascii="Arial" w:hAnsi="Arial" w:cs="Arial"/>
          <w:sz w:val="24"/>
          <w:szCs w:val="24"/>
        </w:rPr>
        <w:t>nr.1</w:t>
      </w:r>
    </w:p>
    <w:p w:rsidR="00EF735B" w:rsidRDefault="00EF735B" w:rsidP="00EF735B">
      <w:pPr>
        <w:jc w:val="both"/>
        <w:rPr>
          <w:rFonts w:ascii="Arial" w:hAnsi="Arial" w:cs="Arial"/>
          <w:sz w:val="24"/>
          <w:szCs w:val="24"/>
        </w:rPr>
      </w:pPr>
      <w:r>
        <w:rPr>
          <w:rFonts w:ascii="Arial" w:hAnsi="Arial" w:cs="Arial"/>
          <w:sz w:val="24"/>
          <w:szCs w:val="24"/>
        </w:rPr>
        <w:t xml:space="preserve">(la prezenta </w:t>
      </w:r>
      <w:r w:rsidR="00793B32">
        <w:rPr>
          <w:rFonts w:ascii="Arial" w:hAnsi="Arial" w:cs="Arial"/>
          <w:sz w:val="24"/>
          <w:szCs w:val="24"/>
        </w:rPr>
        <w:t>ordonanță de urgență</w:t>
      </w:r>
      <w:r>
        <w:rPr>
          <w:rFonts w:ascii="Arial" w:hAnsi="Arial" w:cs="Arial"/>
          <w:sz w:val="24"/>
          <w:szCs w:val="24"/>
        </w:rPr>
        <w:t>)</w:t>
      </w:r>
    </w:p>
    <w:p w:rsidR="00EF735B" w:rsidRDefault="00EF735B" w:rsidP="00EF735B">
      <w:pPr>
        <w:jc w:val="both"/>
        <w:rPr>
          <w:rFonts w:ascii="Arial" w:hAnsi="Arial" w:cs="Arial"/>
          <w:sz w:val="24"/>
          <w:szCs w:val="24"/>
        </w:rPr>
      </w:pPr>
    </w:p>
    <w:p w:rsidR="00EF735B" w:rsidRPr="002034D1" w:rsidRDefault="00EF735B" w:rsidP="00EF735B">
      <w:pPr>
        <w:jc w:val="both"/>
        <w:rPr>
          <w:rFonts w:ascii="Arial" w:hAnsi="Arial" w:cs="Arial"/>
          <w:sz w:val="24"/>
          <w:szCs w:val="24"/>
        </w:rPr>
      </w:pPr>
    </w:p>
    <w:p w:rsidR="00EF735B" w:rsidRDefault="00EF735B" w:rsidP="00EF735B">
      <w:pPr>
        <w:ind w:left="4320" w:firstLine="720"/>
        <w:jc w:val="both"/>
        <w:rPr>
          <w:rFonts w:ascii="Arial" w:hAnsi="Arial" w:cs="Arial"/>
          <w:sz w:val="24"/>
          <w:szCs w:val="24"/>
        </w:rPr>
      </w:pPr>
      <w:r w:rsidRPr="002034D1">
        <w:rPr>
          <w:rFonts w:ascii="Arial" w:hAnsi="Arial" w:cs="Arial"/>
          <w:sz w:val="24"/>
          <w:szCs w:val="24"/>
        </w:rPr>
        <w:t xml:space="preserve">ANEXA </w:t>
      </w:r>
      <w:r>
        <w:rPr>
          <w:rFonts w:ascii="Arial" w:hAnsi="Arial" w:cs="Arial"/>
          <w:sz w:val="24"/>
          <w:szCs w:val="24"/>
        </w:rPr>
        <w:t>n</w:t>
      </w:r>
      <w:r w:rsidRPr="002034D1">
        <w:rPr>
          <w:rFonts w:ascii="Arial" w:hAnsi="Arial" w:cs="Arial"/>
          <w:sz w:val="24"/>
          <w:szCs w:val="24"/>
        </w:rPr>
        <w:t>r.3</w:t>
      </w:r>
    </w:p>
    <w:p w:rsidR="00EF735B" w:rsidRPr="002034D1" w:rsidRDefault="00EF735B" w:rsidP="00EF735B">
      <w:pPr>
        <w:ind w:left="4320" w:firstLine="720"/>
        <w:jc w:val="both"/>
        <w:rPr>
          <w:rFonts w:ascii="Arial" w:hAnsi="Arial" w:cs="Arial"/>
          <w:sz w:val="24"/>
          <w:szCs w:val="24"/>
        </w:rPr>
      </w:pPr>
      <w:r>
        <w:rPr>
          <w:rFonts w:ascii="Arial" w:hAnsi="Arial" w:cs="Arial"/>
          <w:sz w:val="24"/>
          <w:szCs w:val="24"/>
        </w:rPr>
        <w:t xml:space="preserve">                     (la Legea nr.207/2015)</w:t>
      </w:r>
    </w:p>
    <w:p w:rsidR="00EF735B" w:rsidRPr="002034D1" w:rsidRDefault="00EF735B" w:rsidP="00EF735B">
      <w:pPr>
        <w:ind w:left="4320" w:firstLine="720"/>
        <w:jc w:val="both"/>
        <w:rPr>
          <w:rFonts w:ascii="Arial" w:hAnsi="Arial" w:cs="Arial"/>
          <w:sz w:val="24"/>
          <w:szCs w:val="24"/>
        </w:rPr>
      </w:pPr>
    </w:p>
    <w:p w:rsidR="00EF735B" w:rsidRDefault="00EF735B" w:rsidP="00EF735B">
      <w:pPr>
        <w:jc w:val="center"/>
        <w:rPr>
          <w:rFonts w:ascii="Arial" w:hAnsi="Arial" w:cs="Arial"/>
          <w:b/>
          <w:sz w:val="24"/>
          <w:szCs w:val="24"/>
        </w:rPr>
      </w:pPr>
    </w:p>
    <w:p w:rsidR="00EF735B" w:rsidRPr="002034D1" w:rsidRDefault="00EF735B" w:rsidP="00EF735B">
      <w:pPr>
        <w:jc w:val="center"/>
        <w:rPr>
          <w:rFonts w:ascii="Arial" w:hAnsi="Arial" w:cs="Arial"/>
          <w:b/>
          <w:sz w:val="24"/>
          <w:szCs w:val="24"/>
        </w:rPr>
      </w:pPr>
      <w:r w:rsidRPr="002034D1">
        <w:rPr>
          <w:rFonts w:ascii="Arial" w:hAnsi="Arial" w:cs="Arial"/>
          <w:b/>
          <w:sz w:val="24"/>
          <w:szCs w:val="24"/>
        </w:rPr>
        <w:t xml:space="preserve">NORME </w:t>
      </w:r>
    </w:p>
    <w:p w:rsidR="00EF735B" w:rsidRPr="002034D1" w:rsidRDefault="00EF735B" w:rsidP="00EF735B">
      <w:pPr>
        <w:jc w:val="center"/>
        <w:rPr>
          <w:rFonts w:ascii="Arial" w:hAnsi="Arial" w:cs="Arial"/>
          <w:b/>
          <w:sz w:val="24"/>
          <w:szCs w:val="24"/>
        </w:rPr>
      </w:pPr>
      <w:r w:rsidRPr="002034D1">
        <w:rPr>
          <w:rFonts w:ascii="Arial" w:hAnsi="Arial" w:cs="Arial"/>
          <w:b/>
          <w:sz w:val="24"/>
          <w:szCs w:val="24"/>
        </w:rPr>
        <w:t>de raportare pentru grupurile de întreprinderi multinaţionale</w:t>
      </w:r>
    </w:p>
    <w:p w:rsidR="00EF735B" w:rsidRPr="002034D1" w:rsidRDefault="00EF735B" w:rsidP="00EF735B">
      <w:pPr>
        <w:jc w:val="center"/>
        <w:rPr>
          <w:rFonts w:ascii="Arial" w:hAnsi="Arial" w:cs="Arial"/>
          <w:sz w:val="24"/>
          <w:szCs w:val="24"/>
        </w:rPr>
      </w:pPr>
    </w:p>
    <w:p w:rsidR="00EF735B" w:rsidRPr="002034D1" w:rsidRDefault="00EF735B" w:rsidP="00EF735B">
      <w:pPr>
        <w:jc w:val="center"/>
        <w:rPr>
          <w:rFonts w:ascii="Arial" w:hAnsi="Arial" w:cs="Arial"/>
          <w:b/>
          <w:sz w:val="24"/>
          <w:szCs w:val="24"/>
        </w:rPr>
      </w:pPr>
      <w:r w:rsidRPr="002034D1">
        <w:rPr>
          <w:rFonts w:ascii="Arial" w:hAnsi="Arial" w:cs="Arial"/>
          <w:b/>
          <w:sz w:val="24"/>
          <w:szCs w:val="24"/>
        </w:rPr>
        <w:t>SECŢIUNEA I</w:t>
      </w:r>
    </w:p>
    <w:p w:rsidR="00EF735B" w:rsidRPr="002034D1" w:rsidRDefault="00EF735B" w:rsidP="00EF735B">
      <w:pPr>
        <w:jc w:val="center"/>
        <w:rPr>
          <w:rFonts w:ascii="Arial" w:hAnsi="Arial" w:cs="Arial"/>
          <w:b/>
          <w:sz w:val="24"/>
          <w:szCs w:val="24"/>
        </w:rPr>
      </w:pPr>
      <w:r w:rsidRPr="002034D1">
        <w:rPr>
          <w:rFonts w:ascii="Arial" w:hAnsi="Arial" w:cs="Arial"/>
          <w:b/>
          <w:sz w:val="24"/>
          <w:szCs w:val="24"/>
        </w:rPr>
        <w:t xml:space="preserve">Definiţiile termenilor        </w:t>
      </w:r>
    </w:p>
    <w:p w:rsidR="00EF735B" w:rsidRPr="002034D1" w:rsidRDefault="00EF735B" w:rsidP="00EF735B">
      <w:pPr>
        <w:jc w:val="center"/>
        <w:rPr>
          <w:rFonts w:ascii="Arial" w:hAnsi="Arial" w:cs="Arial"/>
          <w:b/>
          <w:sz w:val="24"/>
          <w:szCs w:val="24"/>
        </w:rPr>
      </w:pPr>
    </w:p>
    <w:p w:rsidR="00EF735B" w:rsidRPr="002034D1" w:rsidRDefault="00EF735B" w:rsidP="00EF735B">
      <w:pPr>
        <w:jc w:val="both"/>
        <w:rPr>
          <w:rFonts w:ascii="Arial" w:hAnsi="Arial" w:cs="Arial"/>
          <w:sz w:val="24"/>
          <w:szCs w:val="24"/>
        </w:rPr>
      </w:pPr>
      <w:r w:rsidRPr="002034D1">
        <w:rPr>
          <w:rFonts w:ascii="Arial" w:hAnsi="Arial" w:cs="Arial"/>
          <w:sz w:val="24"/>
          <w:szCs w:val="24"/>
        </w:rPr>
        <w:t>Următorii termeni sunt definiţi în continuare:</w:t>
      </w:r>
    </w:p>
    <w:p w:rsidR="00EF735B" w:rsidRPr="002034D1" w:rsidRDefault="00EF735B" w:rsidP="00EF735B">
      <w:pPr>
        <w:jc w:val="both"/>
        <w:rPr>
          <w:rFonts w:ascii="Arial" w:hAnsi="Arial" w:cs="Arial"/>
          <w:sz w:val="24"/>
          <w:szCs w:val="24"/>
        </w:rPr>
      </w:pPr>
    </w:p>
    <w:p w:rsidR="00EF735B" w:rsidRPr="002034D1" w:rsidRDefault="00EF735B" w:rsidP="00EF735B">
      <w:pPr>
        <w:jc w:val="both"/>
        <w:rPr>
          <w:rFonts w:ascii="Arial" w:hAnsi="Arial" w:cs="Arial"/>
          <w:sz w:val="24"/>
          <w:szCs w:val="24"/>
        </w:rPr>
      </w:pPr>
      <w:r w:rsidRPr="002034D1">
        <w:rPr>
          <w:rFonts w:ascii="Arial" w:hAnsi="Arial" w:cs="Arial"/>
          <w:sz w:val="24"/>
          <w:szCs w:val="24"/>
        </w:rPr>
        <w:t>1.</w:t>
      </w:r>
      <w:r w:rsidRPr="002034D1">
        <w:rPr>
          <w:rFonts w:ascii="Arial" w:hAnsi="Arial" w:cs="Arial"/>
          <w:sz w:val="24"/>
          <w:szCs w:val="24"/>
        </w:rPr>
        <w:tab/>
        <w:t>Termenul „Grup” înseamnă un ansamblu de întreprinderi legate prin dreptul de proprietate sau prin control, astfel încât acesta fie este obligat să elaboreze situaţii financiare consolidate în scopuri de raportare financiară în temeiul principiilor contabile aplicabile, fie ar fi obligat să facă acest lucru dacă participaţiile în capitalurile proprii ale oricăreia dintre întreprinderile respective ar fi tranzacţionate la o bursă de valori publice.</w:t>
      </w:r>
    </w:p>
    <w:p w:rsidR="00EF735B" w:rsidRPr="002034D1" w:rsidRDefault="00EF735B" w:rsidP="00EF735B">
      <w:pPr>
        <w:jc w:val="both"/>
        <w:rPr>
          <w:rFonts w:ascii="Arial" w:hAnsi="Arial" w:cs="Arial"/>
          <w:sz w:val="24"/>
          <w:szCs w:val="24"/>
        </w:rPr>
      </w:pPr>
      <w:r w:rsidRPr="002034D1">
        <w:rPr>
          <w:rFonts w:ascii="Arial" w:hAnsi="Arial" w:cs="Arial"/>
          <w:sz w:val="24"/>
          <w:szCs w:val="24"/>
        </w:rPr>
        <w:t>2. Termenul „Întreprindere” înseamnă orice formă de desfăşurare a unei activităţi economice de către orice persoană menţionată la art. 286  lit.k), cu excepţia persoanelor fizice.</w:t>
      </w:r>
    </w:p>
    <w:p w:rsidR="00EF735B" w:rsidRPr="002034D1" w:rsidRDefault="00EF735B" w:rsidP="00EF735B">
      <w:pPr>
        <w:jc w:val="both"/>
        <w:rPr>
          <w:rFonts w:ascii="Arial" w:hAnsi="Arial" w:cs="Arial"/>
          <w:sz w:val="24"/>
          <w:szCs w:val="24"/>
        </w:rPr>
      </w:pPr>
      <w:r w:rsidRPr="002034D1">
        <w:rPr>
          <w:rFonts w:ascii="Arial" w:hAnsi="Arial" w:cs="Arial"/>
          <w:sz w:val="24"/>
          <w:szCs w:val="24"/>
        </w:rPr>
        <w:t>3. Termenul „Grup de întreprinderi multinaţionale” înseamnă orice grup care include două sau mai multe întreprinderi a căror rezidenţă fiscală se află în jurisdicţii diferite sau care include o întreprindere cu rezidenţa fiscală într-o jurisdicţie, dar care este impozabilă în altă jurisdicţie pentru activitatea desfăşurată prin intermediul unui sediu permanent şi care nu este un grup de întreprinderi multinaţionale exclus.</w:t>
      </w:r>
    </w:p>
    <w:p w:rsidR="00AB514E" w:rsidRDefault="00EF735B" w:rsidP="00FC33F5">
      <w:pPr>
        <w:autoSpaceDE w:val="0"/>
        <w:autoSpaceDN w:val="0"/>
        <w:adjustRightInd w:val="0"/>
        <w:jc w:val="both"/>
        <w:rPr>
          <w:rFonts w:ascii="Arial" w:hAnsi="Arial" w:cs="Arial"/>
          <w:sz w:val="24"/>
          <w:szCs w:val="24"/>
        </w:rPr>
      </w:pPr>
      <w:r w:rsidRPr="00793B32">
        <w:rPr>
          <w:rFonts w:ascii="Arial" w:hAnsi="Arial" w:cs="Arial"/>
          <w:sz w:val="24"/>
          <w:szCs w:val="24"/>
        </w:rPr>
        <w:t>4. Termenul „Grup de întreprinderi m</w:t>
      </w:r>
      <w:r w:rsidR="00403E17">
        <w:rPr>
          <w:rFonts w:ascii="Arial" w:hAnsi="Arial" w:cs="Arial"/>
          <w:sz w:val="24"/>
          <w:szCs w:val="24"/>
        </w:rPr>
        <w:t xml:space="preserve">ultinaţionale exclus” înseamnă </w:t>
      </w:r>
      <w:r w:rsidRPr="00793B32">
        <w:rPr>
          <w:rFonts w:ascii="Arial" w:hAnsi="Arial" w:cs="Arial"/>
          <w:sz w:val="24"/>
          <w:szCs w:val="24"/>
        </w:rPr>
        <w:t xml:space="preserve">un grup </w:t>
      </w:r>
      <w:r w:rsidR="00C20188">
        <w:rPr>
          <w:rFonts w:ascii="Arial" w:hAnsi="Arial" w:cs="Arial"/>
          <w:sz w:val="24"/>
          <w:szCs w:val="24"/>
        </w:rPr>
        <w:t xml:space="preserve">care, în anul precedent anului fiscal de raportare, are un </w:t>
      </w:r>
      <w:r w:rsidRPr="00793B32">
        <w:rPr>
          <w:rFonts w:ascii="Arial" w:hAnsi="Arial" w:cs="Arial"/>
          <w:sz w:val="24"/>
          <w:szCs w:val="24"/>
        </w:rPr>
        <w:t xml:space="preserve">venit consolidat total mai mic de 750 000 000 euro sau o sumă în lei echivalentă cu 750 000 000 euro, astfel cum se reflectă în situaţiile financiare consolidate ale grupului pentru respectivul an fiscal </w:t>
      </w:r>
      <w:r w:rsidRPr="0074175A">
        <w:rPr>
          <w:rFonts w:ascii="Arial" w:hAnsi="Arial" w:cs="Arial"/>
          <w:sz w:val="24"/>
          <w:szCs w:val="24"/>
        </w:rPr>
        <w:t xml:space="preserve">precedent. </w:t>
      </w:r>
    </w:p>
    <w:p w:rsidR="0074175A" w:rsidRDefault="006C3551" w:rsidP="00FC33F5">
      <w:pPr>
        <w:autoSpaceDE w:val="0"/>
        <w:autoSpaceDN w:val="0"/>
        <w:adjustRightInd w:val="0"/>
        <w:jc w:val="both"/>
        <w:rPr>
          <w:rFonts w:ascii="Arial" w:hAnsi="Arial" w:cs="Arial"/>
          <w:sz w:val="24"/>
          <w:szCs w:val="24"/>
        </w:rPr>
      </w:pPr>
      <w:r>
        <w:rPr>
          <w:rFonts w:ascii="Arial" w:hAnsi="Arial" w:cs="Arial"/>
          <w:sz w:val="24"/>
          <w:szCs w:val="24"/>
        </w:rPr>
        <w:t>Pentru fiecare an fiscal de raportare</w:t>
      </w:r>
      <w:r w:rsidR="00AB514E">
        <w:rPr>
          <w:rFonts w:ascii="Arial" w:hAnsi="Arial" w:cs="Arial"/>
          <w:sz w:val="24"/>
          <w:szCs w:val="24"/>
        </w:rPr>
        <w:t xml:space="preserve">, la determinarea sumei în lei se va utiliza </w:t>
      </w:r>
      <w:r w:rsidRPr="0074120A">
        <w:rPr>
          <w:rFonts w:ascii="Arial" w:hAnsi="Arial" w:cs="Arial"/>
          <w:sz w:val="24"/>
          <w:szCs w:val="24"/>
        </w:rPr>
        <w:t>c</w:t>
      </w:r>
      <w:r w:rsidRPr="0074120A">
        <w:rPr>
          <w:rFonts w:ascii="Arial" w:hAnsi="Arial" w:cs="Arial"/>
          <w:color w:val="222222"/>
          <w:sz w:val="24"/>
          <w:szCs w:val="24"/>
          <w:shd w:val="clear" w:color="auto" w:fill="FFFFFF"/>
        </w:rPr>
        <w:t xml:space="preserve">ursul de schimb mediu </w:t>
      </w:r>
      <w:r>
        <w:rPr>
          <w:rFonts w:ascii="Arial" w:hAnsi="Arial" w:cs="Arial"/>
          <w:color w:val="222222"/>
          <w:sz w:val="24"/>
          <w:szCs w:val="24"/>
          <w:shd w:val="clear" w:color="auto" w:fill="FFFFFF"/>
        </w:rPr>
        <w:t>al lunii ianuarie 2015</w:t>
      </w:r>
      <w:r w:rsidRPr="0074120A">
        <w:rPr>
          <w:rStyle w:val="apple-converted-space"/>
          <w:rFonts w:ascii="Arial" w:hAnsi="Arial" w:cs="Arial"/>
          <w:color w:val="222222"/>
          <w:sz w:val="24"/>
          <w:szCs w:val="24"/>
          <w:shd w:val="clear" w:color="auto" w:fill="FFFFFF"/>
        </w:rPr>
        <w:t> </w:t>
      </w:r>
      <w:r>
        <w:rPr>
          <w:rFonts w:ascii="Arial" w:hAnsi="Arial" w:cs="Arial"/>
          <w:sz w:val="24"/>
          <w:szCs w:val="24"/>
        </w:rPr>
        <w:t>comunicat de Banca Națională a României</w:t>
      </w:r>
      <w:r w:rsidR="00AB514E">
        <w:rPr>
          <w:rFonts w:ascii="Arial" w:hAnsi="Arial" w:cs="Arial"/>
          <w:sz w:val="24"/>
          <w:szCs w:val="24"/>
        </w:rPr>
        <w:t>.</w:t>
      </w:r>
    </w:p>
    <w:p w:rsidR="0030767C" w:rsidRDefault="0074175A" w:rsidP="00FC33F5">
      <w:pPr>
        <w:autoSpaceDE w:val="0"/>
        <w:autoSpaceDN w:val="0"/>
        <w:adjustRightInd w:val="0"/>
        <w:jc w:val="both"/>
        <w:rPr>
          <w:rFonts w:ascii="Arial" w:hAnsi="Arial" w:cs="Arial"/>
          <w:bCs/>
          <w:color w:val="000000"/>
          <w:sz w:val="24"/>
          <w:szCs w:val="24"/>
        </w:rPr>
      </w:pPr>
      <w:r>
        <w:rPr>
          <w:rFonts w:ascii="Arial" w:hAnsi="Arial" w:cs="Arial"/>
          <w:sz w:val="24"/>
          <w:szCs w:val="24"/>
        </w:rPr>
        <w:t>V</w:t>
      </w:r>
      <w:r w:rsidR="00EF735B" w:rsidRPr="0074175A">
        <w:rPr>
          <w:rFonts w:ascii="Arial" w:hAnsi="Arial" w:cs="Arial"/>
          <w:sz w:val="24"/>
          <w:szCs w:val="24"/>
        </w:rPr>
        <w:t>enit</w:t>
      </w:r>
      <w:r w:rsidR="004F4576" w:rsidRPr="0074175A">
        <w:rPr>
          <w:rFonts w:ascii="Arial" w:hAnsi="Arial" w:cs="Arial"/>
          <w:sz w:val="24"/>
          <w:szCs w:val="24"/>
        </w:rPr>
        <w:t>ul</w:t>
      </w:r>
      <w:r w:rsidR="00EF735B" w:rsidRPr="0074175A">
        <w:rPr>
          <w:rFonts w:ascii="Arial" w:hAnsi="Arial" w:cs="Arial"/>
          <w:sz w:val="24"/>
          <w:szCs w:val="24"/>
        </w:rPr>
        <w:t xml:space="preserve"> consolidat total</w:t>
      </w:r>
      <w:r>
        <w:rPr>
          <w:rFonts w:ascii="Arial" w:hAnsi="Arial" w:cs="Arial"/>
          <w:sz w:val="24"/>
          <w:szCs w:val="24"/>
        </w:rPr>
        <w:t xml:space="preserve"> se determină conform prevederilor </w:t>
      </w:r>
      <w:r w:rsidR="004F4576" w:rsidRPr="00FC33F5">
        <w:rPr>
          <w:rFonts w:ascii="Arial" w:hAnsi="Arial" w:cs="Arial"/>
          <w:sz w:val="24"/>
          <w:szCs w:val="24"/>
        </w:rPr>
        <w:t>Directiv</w:t>
      </w:r>
      <w:r>
        <w:rPr>
          <w:rFonts w:ascii="Arial" w:hAnsi="Arial" w:cs="Arial"/>
          <w:sz w:val="24"/>
          <w:szCs w:val="24"/>
        </w:rPr>
        <w:t>ei</w:t>
      </w:r>
      <w:r w:rsidR="004F4576" w:rsidRPr="00FC33F5">
        <w:rPr>
          <w:rFonts w:ascii="Arial" w:hAnsi="Arial" w:cs="Arial"/>
          <w:sz w:val="24"/>
          <w:szCs w:val="24"/>
        </w:rPr>
        <w:t xml:space="preserve"> 20</w:t>
      </w:r>
      <w:r w:rsidR="004F4576" w:rsidRPr="00FC33F5">
        <w:rPr>
          <w:rFonts w:ascii="Arial" w:hAnsi="Arial" w:cs="Arial"/>
          <w:bCs/>
          <w:color w:val="000000"/>
          <w:sz w:val="24"/>
          <w:szCs w:val="24"/>
        </w:rPr>
        <w:t>13/34/UE a Parlamentului European și a Consiliului din 26 iunie 2013 privind situațiile financiare anuale, situațiile financiare consolidate și rapoartele conexe ale anumitor tipuri de întreprinderi, de modificare a Directivei 2006/43/CE a Parlamentului European și a Consiliului și de abrogare a Directivelor 78/660/CEE și 83/349/CEE ale Consiliului,</w:t>
      </w:r>
      <w:r w:rsidR="00C20188">
        <w:rPr>
          <w:rFonts w:ascii="Arial" w:hAnsi="Arial" w:cs="Arial"/>
          <w:bCs/>
          <w:color w:val="000000"/>
          <w:sz w:val="24"/>
          <w:szCs w:val="24"/>
        </w:rPr>
        <w:t xml:space="preserve"> transpusă în legislația națională.</w:t>
      </w:r>
    </w:p>
    <w:p w:rsidR="00EF735B" w:rsidRPr="002034D1" w:rsidRDefault="00EF735B" w:rsidP="00793B32">
      <w:pPr>
        <w:spacing w:line="259" w:lineRule="auto"/>
        <w:jc w:val="both"/>
        <w:rPr>
          <w:rFonts w:ascii="Arial" w:hAnsi="Arial" w:cs="Arial"/>
          <w:sz w:val="24"/>
          <w:szCs w:val="24"/>
        </w:rPr>
      </w:pPr>
      <w:r w:rsidRPr="002034D1">
        <w:rPr>
          <w:rFonts w:ascii="Arial" w:hAnsi="Arial" w:cs="Arial"/>
          <w:sz w:val="24"/>
          <w:szCs w:val="24"/>
        </w:rPr>
        <w:t>5. Termenul „Entitate constitutivă” înseamnă oricare dintre următoarele:</w:t>
      </w:r>
    </w:p>
    <w:p w:rsidR="00EF735B" w:rsidRPr="002034D1" w:rsidRDefault="00EF735B" w:rsidP="00793B32">
      <w:pPr>
        <w:ind w:firstLine="720"/>
        <w:jc w:val="both"/>
        <w:rPr>
          <w:rFonts w:ascii="Arial" w:hAnsi="Arial" w:cs="Arial"/>
          <w:sz w:val="24"/>
          <w:szCs w:val="24"/>
        </w:rPr>
      </w:pPr>
      <w:r w:rsidRPr="002034D1">
        <w:rPr>
          <w:rFonts w:ascii="Arial" w:hAnsi="Arial" w:cs="Arial"/>
          <w:sz w:val="24"/>
          <w:szCs w:val="24"/>
        </w:rPr>
        <w:t>a)  orice unitate operaţională separată a unui grup de întreprinderi multinaţionale care este inclusă în situaţiile financiare consolidate ale grupului de întreprinderi multinaţionale în scopul raportării financiare sau care ar fi inclusă în acestea dacă participaţiile în capitalurile proprii ale respectivei unităţi operaţionale aparţinând unui grup de întreprinderi multinaţionale ar fi tranzacţionate la o bursă de valori publice;</w:t>
      </w:r>
    </w:p>
    <w:p w:rsidR="00EF735B" w:rsidRPr="002034D1" w:rsidRDefault="00EF735B" w:rsidP="00EF735B">
      <w:pPr>
        <w:jc w:val="both"/>
        <w:rPr>
          <w:rFonts w:ascii="Arial" w:hAnsi="Arial" w:cs="Arial"/>
          <w:sz w:val="24"/>
          <w:szCs w:val="24"/>
        </w:rPr>
      </w:pPr>
      <w:r w:rsidRPr="002034D1">
        <w:rPr>
          <w:rFonts w:ascii="Arial" w:hAnsi="Arial" w:cs="Arial"/>
          <w:sz w:val="24"/>
          <w:szCs w:val="24"/>
        </w:rPr>
        <w:lastRenderedPageBreak/>
        <w:tab/>
        <w:t>b) orice astfel de unitate operaţională care este exclusă din situaţiile financiare consolidate ale grupului de întreprinderi multinaţionale exclusiv din motive de mărime sau de importanţă relativă;</w:t>
      </w:r>
    </w:p>
    <w:p w:rsidR="00EF735B" w:rsidRPr="002034D1" w:rsidRDefault="00EF735B" w:rsidP="00EF735B">
      <w:pPr>
        <w:jc w:val="both"/>
        <w:rPr>
          <w:rFonts w:ascii="Arial" w:hAnsi="Arial" w:cs="Arial"/>
          <w:sz w:val="24"/>
          <w:szCs w:val="24"/>
        </w:rPr>
      </w:pPr>
      <w:r w:rsidRPr="002034D1">
        <w:rPr>
          <w:rFonts w:ascii="Arial" w:hAnsi="Arial" w:cs="Arial"/>
          <w:sz w:val="24"/>
          <w:szCs w:val="24"/>
        </w:rPr>
        <w:tab/>
        <w:t>c) orice sediu permanent al oricărei unităţi operaţionale separate a unui grup de întreprinderi multinaţionale menţionate la lit.a) sau b), cu condiţia ca unitatea operaţională în cauză să elaboreze o situaţie financiară separată pentru respectivul sediu permanent în scopul raportării financiare, al raportării în scopuri de reglementare sau al raportării fiscale ori în scopuri de control intern al managementului.</w:t>
      </w:r>
    </w:p>
    <w:p w:rsidR="00EF735B" w:rsidRPr="002034D1" w:rsidRDefault="00EF735B" w:rsidP="00EF735B">
      <w:pPr>
        <w:jc w:val="both"/>
        <w:rPr>
          <w:rFonts w:ascii="Arial" w:hAnsi="Arial" w:cs="Arial"/>
          <w:sz w:val="24"/>
          <w:szCs w:val="24"/>
        </w:rPr>
      </w:pPr>
      <w:r w:rsidRPr="002034D1">
        <w:rPr>
          <w:rFonts w:ascii="Arial" w:hAnsi="Arial" w:cs="Arial"/>
          <w:sz w:val="24"/>
          <w:szCs w:val="24"/>
        </w:rPr>
        <w:t>6. Termenul „Entitate raportoare” înseamnă entitatea constitutivă însărcinată să prezinte, în numele grupului de întreprinderi multinaţionale, un raport pentru fiecare ţară în parte în conformitate cu cerinţele art. 291</w:t>
      </w:r>
      <w:r w:rsidRPr="002034D1">
        <w:rPr>
          <w:rFonts w:ascii="Arial" w:hAnsi="Arial" w:cs="Arial"/>
          <w:sz w:val="24"/>
          <w:szCs w:val="24"/>
          <w:vertAlign w:val="superscript"/>
        </w:rPr>
        <w:t>3</w:t>
      </w:r>
      <w:r w:rsidRPr="002034D1">
        <w:rPr>
          <w:rFonts w:ascii="Arial" w:hAnsi="Arial" w:cs="Arial"/>
          <w:sz w:val="24"/>
          <w:szCs w:val="24"/>
        </w:rPr>
        <w:t xml:space="preserve"> alin.(3) în jurisdicţia în care aceasta îşi are rezidenţa fiscală. Entitatea raportoare poate fi societatea-mamă finală, societatea-mamă surogat sau orice societate descrisă la secţiunea II pct 1.</w:t>
      </w:r>
    </w:p>
    <w:p w:rsidR="00EF735B" w:rsidRPr="002034D1" w:rsidRDefault="00EF735B" w:rsidP="00EF735B">
      <w:pPr>
        <w:jc w:val="both"/>
        <w:rPr>
          <w:rFonts w:ascii="Arial" w:hAnsi="Arial" w:cs="Arial"/>
          <w:sz w:val="24"/>
          <w:szCs w:val="24"/>
        </w:rPr>
      </w:pPr>
      <w:r w:rsidRPr="002034D1">
        <w:rPr>
          <w:rFonts w:ascii="Arial" w:hAnsi="Arial" w:cs="Arial"/>
          <w:sz w:val="24"/>
          <w:szCs w:val="24"/>
        </w:rPr>
        <w:t>7. Termenul „Societate-mamă finală” înseamnă o entitate constitutivă a unui grup de întreprinderi multinaţionale care îndeplineşte următoarele criterii:</w:t>
      </w:r>
    </w:p>
    <w:p w:rsidR="00EF735B" w:rsidRPr="002034D1" w:rsidRDefault="00EF735B" w:rsidP="00EF735B">
      <w:pPr>
        <w:ind w:firstLine="720"/>
        <w:jc w:val="both"/>
        <w:rPr>
          <w:rFonts w:ascii="Arial" w:hAnsi="Arial" w:cs="Arial"/>
          <w:sz w:val="24"/>
          <w:szCs w:val="24"/>
        </w:rPr>
      </w:pPr>
      <w:r w:rsidRPr="002034D1">
        <w:rPr>
          <w:rFonts w:ascii="Arial" w:hAnsi="Arial" w:cs="Arial"/>
          <w:sz w:val="24"/>
          <w:szCs w:val="24"/>
        </w:rPr>
        <w:t xml:space="preserve">a) are, în mod direct sau indirect, </w:t>
      </w:r>
      <w:r w:rsidRPr="00793B32">
        <w:rPr>
          <w:rFonts w:ascii="Arial" w:hAnsi="Arial" w:cs="Arial"/>
          <w:sz w:val="24"/>
          <w:szCs w:val="24"/>
        </w:rPr>
        <w:t>un interes suficient</w:t>
      </w:r>
      <w:r w:rsidRPr="002034D1">
        <w:rPr>
          <w:rFonts w:ascii="Arial" w:hAnsi="Arial" w:cs="Arial"/>
          <w:sz w:val="24"/>
          <w:szCs w:val="24"/>
        </w:rPr>
        <w:t xml:space="preserve"> în ceea ce priveşte una sau mai multe entităţi constitutive ale grupului respectiv de întreprinderi multinaţionale, astfel încât este obligată să elaboreze situaţii financiare consolidate în temeiul principiilor contabile general</w:t>
      </w:r>
      <w:r w:rsidR="00AE3963">
        <w:rPr>
          <w:rFonts w:ascii="Arial" w:hAnsi="Arial" w:cs="Arial"/>
          <w:sz w:val="24"/>
          <w:szCs w:val="24"/>
        </w:rPr>
        <w:t xml:space="preserve"> aplicabile</w:t>
      </w:r>
      <w:r w:rsidRPr="002034D1">
        <w:rPr>
          <w:rFonts w:ascii="Arial" w:hAnsi="Arial" w:cs="Arial"/>
          <w:sz w:val="24"/>
          <w:szCs w:val="24"/>
        </w:rPr>
        <w:t xml:space="preserve"> în jurisdicţia în care îşi are rezidenţa fiscală, sau ar fi obligată să facă acest lucru dacă participaţiile sale în capitalurile proprii ar fi tranzacţionate la o bursă de valori publice în jurisdicţiile în care aceasta îşi are rezidenţa fiscală;</w:t>
      </w:r>
    </w:p>
    <w:p w:rsidR="00EF735B" w:rsidRPr="002034D1" w:rsidRDefault="00EF735B" w:rsidP="00EF735B">
      <w:pPr>
        <w:jc w:val="both"/>
        <w:rPr>
          <w:rFonts w:ascii="Arial" w:hAnsi="Arial" w:cs="Arial"/>
          <w:sz w:val="24"/>
          <w:szCs w:val="24"/>
        </w:rPr>
      </w:pPr>
      <w:r w:rsidRPr="002034D1">
        <w:rPr>
          <w:rFonts w:ascii="Arial" w:hAnsi="Arial" w:cs="Arial"/>
          <w:sz w:val="24"/>
          <w:szCs w:val="24"/>
        </w:rPr>
        <w:tab/>
        <w:t>b) în respectivul grup de întreprinderi multinaţionale nu există nicio altă entitate constitutivă care să aibă, în mod direct sau indirect, un interes precum cel descris la lit.a) în prima entitate constitutivă menţionată.</w:t>
      </w:r>
    </w:p>
    <w:p w:rsidR="00EF735B" w:rsidRPr="002034D1" w:rsidRDefault="00EF735B" w:rsidP="00EF735B">
      <w:pPr>
        <w:jc w:val="both"/>
        <w:rPr>
          <w:rFonts w:ascii="Arial" w:hAnsi="Arial" w:cs="Arial"/>
          <w:sz w:val="24"/>
          <w:szCs w:val="24"/>
        </w:rPr>
      </w:pPr>
      <w:r w:rsidRPr="002034D1">
        <w:rPr>
          <w:rFonts w:ascii="Arial" w:hAnsi="Arial" w:cs="Arial"/>
          <w:sz w:val="24"/>
          <w:szCs w:val="24"/>
        </w:rPr>
        <w:t>8. Termenul „Societate-mamă surogat” înseamnă o entitate constitutivă a grupului de întreprinderi multinaţionale care a fost desemnată de respectivul grup de întreprinderi multinaţionale ca unic substitut pentru societatea-mamă finală, cu scopul de a prezenta, în numele grupului de întreprinderi multinaţionale în cauză, un raport pentru fiecare ţară în parte în jurisdicţia în care respectiva entitate constitutivă îşi are rezidenţa fiscală, atunci când se aplică una sau mai multe dintre condiţiile stabilite la secţiunea II pct.1  lit. b).</w:t>
      </w:r>
    </w:p>
    <w:p w:rsidR="00EF735B" w:rsidRPr="002034D1" w:rsidRDefault="00EF735B" w:rsidP="00EF735B">
      <w:pPr>
        <w:jc w:val="both"/>
        <w:rPr>
          <w:rFonts w:ascii="Arial" w:hAnsi="Arial" w:cs="Arial"/>
          <w:sz w:val="24"/>
          <w:szCs w:val="24"/>
        </w:rPr>
      </w:pPr>
      <w:r w:rsidRPr="002034D1">
        <w:rPr>
          <w:rFonts w:ascii="Arial" w:hAnsi="Arial" w:cs="Arial"/>
          <w:sz w:val="24"/>
          <w:szCs w:val="24"/>
        </w:rPr>
        <w:t>9. Termenul „An fiscal” înseamnă o perioadă contabilă anuală pentru care societatea-mamă finală a grupului de întreprinderi multinaţionale îşi pregăteşte situaţiile financiare.</w:t>
      </w:r>
    </w:p>
    <w:p w:rsidR="00EF735B" w:rsidRPr="002034D1" w:rsidRDefault="00EF735B" w:rsidP="00EF735B">
      <w:pPr>
        <w:jc w:val="both"/>
        <w:rPr>
          <w:rFonts w:ascii="Arial" w:hAnsi="Arial" w:cs="Arial"/>
          <w:sz w:val="24"/>
          <w:szCs w:val="24"/>
        </w:rPr>
      </w:pPr>
      <w:r w:rsidRPr="002034D1">
        <w:rPr>
          <w:rFonts w:ascii="Arial" w:hAnsi="Arial" w:cs="Arial"/>
          <w:sz w:val="24"/>
          <w:szCs w:val="24"/>
        </w:rPr>
        <w:t>10. Termenul „An fiscal de raportare” înseamnă anul fiscal ale cărui rezultate financiare şi operaţionale sunt reflectate în raportul pentru fiecare ţară în parte menţionat la articolul 291</w:t>
      </w:r>
      <w:r w:rsidRPr="002034D1">
        <w:rPr>
          <w:rFonts w:ascii="Arial" w:hAnsi="Arial" w:cs="Arial"/>
          <w:sz w:val="24"/>
          <w:szCs w:val="24"/>
          <w:vertAlign w:val="superscript"/>
        </w:rPr>
        <w:t>3</w:t>
      </w:r>
      <w:r w:rsidRPr="002034D1">
        <w:rPr>
          <w:rFonts w:ascii="Arial" w:hAnsi="Arial" w:cs="Arial"/>
          <w:sz w:val="24"/>
          <w:szCs w:val="24"/>
        </w:rPr>
        <w:t xml:space="preserve"> alin.(3).</w:t>
      </w:r>
      <w:r w:rsidRPr="002034D1">
        <w:rPr>
          <w:rFonts w:ascii="Arial" w:hAnsi="Arial" w:cs="Arial"/>
          <w:sz w:val="24"/>
          <w:szCs w:val="24"/>
        </w:rPr>
        <w:tab/>
      </w:r>
    </w:p>
    <w:p w:rsidR="00EF735B" w:rsidRPr="002034D1" w:rsidRDefault="00EF735B" w:rsidP="00EF735B">
      <w:pPr>
        <w:jc w:val="both"/>
        <w:rPr>
          <w:rFonts w:ascii="Arial" w:hAnsi="Arial" w:cs="Arial"/>
          <w:sz w:val="24"/>
          <w:szCs w:val="24"/>
        </w:rPr>
      </w:pPr>
      <w:r w:rsidRPr="002034D1">
        <w:rPr>
          <w:rFonts w:ascii="Arial" w:hAnsi="Arial" w:cs="Arial"/>
          <w:sz w:val="24"/>
          <w:szCs w:val="24"/>
        </w:rPr>
        <w:t>11. Termenul „Acord privind stabilirea autorităţii competente” înseamnă un acord care se încheie între reprezentanţii autorizaţi din România şi cei ai unei jurisdicţii din afara Uniunii Europene care sunt părţi la un acord internaţional şi care prevede schimbul automat de rapoarte pentru fiecare ţară în parte între jurisdicţiile semnatare.</w:t>
      </w:r>
    </w:p>
    <w:p w:rsidR="00EF735B" w:rsidRPr="002034D1" w:rsidRDefault="00EF735B" w:rsidP="00EF735B">
      <w:pPr>
        <w:jc w:val="both"/>
        <w:rPr>
          <w:rFonts w:ascii="Arial" w:hAnsi="Arial" w:cs="Arial"/>
          <w:sz w:val="24"/>
          <w:szCs w:val="24"/>
        </w:rPr>
      </w:pPr>
      <w:r w:rsidRPr="002034D1">
        <w:rPr>
          <w:rFonts w:ascii="Arial" w:hAnsi="Arial" w:cs="Arial"/>
          <w:sz w:val="24"/>
          <w:szCs w:val="24"/>
        </w:rPr>
        <w:t>12. Termenul „Acord internaţional” înseamnă Convenţia multilaterală privind asistenţa administrativă reciprocă în materie fiscală, orice convenţie fiscală bilaterală sau multilaterală sau orice acord privind schimbul de informaţii în domeniul fiscal la care România este parte şi care, prin clauzele sale, conferă forţă juridică schimbului de informaţii în domeniul fiscal între jurisdicţii, inclusiv schimbului automat de astfel de informaţii.</w:t>
      </w:r>
    </w:p>
    <w:p w:rsidR="00EF735B" w:rsidRPr="002034D1" w:rsidRDefault="00EF735B" w:rsidP="00EF735B">
      <w:pPr>
        <w:jc w:val="both"/>
        <w:rPr>
          <w:rFonts w:ascii="Arial" w:hAnsi="Arial" w:cs="Arial"/>
          <w:sz w:val="24"/>
          <w:szCs w:val="24"/>
        </w:rPr>
      </w:pPr>
      <w:r w:rsidRPr="002034D1">
        <w:rPr>
          <w:rFonts w:ascii="Arial" w:hAnsi="Arial" w:cs="Arial"/>
          <w:sz w:val="24"/>
          <w:szCs w:val="24"/>
        </w:rPr>
        <w:t xml:space="preserve">13. Termenul „Situaţii financiare consolidate” înseamnă situaţiile financiare ale unui grup de întreprinderi multinaţionale în care activele, </w:t>
      </w:r>
      <w:r>
        <w:rPr>
          <w:rFonts w:ascii="Arial" w:hAnsi="Arial" w:cs="Arial"/>
          <w:sz w:val="24"/>
          <w:szCs w:val="24"/>
        </w:rPr>
        <w:t xml:space="preserve"> datoriile</w:t>
      </w:r>
      <w:r w:rsidRPr="002034D1">
        <w:rPr>
          <w:rFonts w:ascii="Arial" w:hAnsi="Arial" w:cs="Arial"/>
          <w:sz w:val="24"/>
          <w:szCs w:val="24"/>
        </w:rPr>
        <w:t>, veniturile, cheltuielile şi fluxurile de numerar ale societăţii-mamă finale şi ale entităţilor constitutive sunt prezentate ca fiind ale unei singure entităţi economice.</w:t>
      </w:r>
      <w:r w:rsidRPr="002034D1">
        <w:rPr>
          <w:rFonts w:ascii="Arial" w:hAnsi="Arial" w:cs="Arial"/>
          <w:sz w:val="24"/>
          <w:szCs w:val="24"/>
        </w:rPr>
        <w:tab/>
      </w:r>
    </w:p>
    <w:p w:rsidR="00EF735B" w:rsidRDefault="00EF735B" w:rsidP="00EF735B">
      <w:pPr>
        <w:jc w:val="both"/>
        <w:rPr>
          <w:rFonts w:ascii="Arial" w:hAnsi="Arial" w:cs="Arial"/>
          <w:sz w:val="24"/>
          <w:szCs w:val="24"/>
        </w:rPr>
      </w:pPr>
      <w:r w:rsidRPr="002034D1">
        <w:rPr>
          <w:rFonts w:ascii="Arial" w:hAnsi="Arial" w:cs="Arial"/>
          <w:sz w:val="24"/>
          <w:szCs w:val="24"/>
        </w:rPr>
        <w:t xml:space="preserve">14. Termenul „Eşec sistemic”cu privire la o jurisdicţie înseamnă fie faptul că o jurisdicţie a încheiat cu România un acord privind stabilirea autorităţii competente care este încă în vigoare, dar a suspendat schimbul automat, din alte motive decât cele conforme cu clauzele acordului, fie faptul că o jurisdicţie a omis în alt fel, în mod repetat, să transmită automat </w:t>
      </w:r>
      <w:r w:rsidRPr="002034D1">
        <w:rPr>
          <w:rFonts w:ascii="Arial" w:hAnsi="Arial" w:cs="Arial"/>
          <w:sz w:val="24"/>
          <w:szCs w:val="24"/>
        </w:rPr>
        <w:lastRenderedPageBreak/>
        <w:t xml:space="preserve">României rapoartele pentru fiecare ţară în parte, aflate în posesia sa, ale grupurilor de întreprinderi multinaţionale care deţin entităţi constitutive în </w:t>
      </w:r>
      <w:r>
        <w:rPr>
          <w:rFonts w:ascii="Arial" w:hAnsi="Arial" w:cs="Arial"/>
          <w:sz w:val="24"/>
          <w:szCs w:val="24"/>
        </w:rPr>
        <w:t xml:space="preserve"> România</w:t>
      </w:r>
      <w:r w:rsidRPr="002034D1">
        <w:rPr>
          <w:rFonts w:ascii="Arial" w:hAnsi="Arial" w:cs="Arial"/>
          <w:sz w:val="24"/>
          <w:szCs w:val="24"/>
        </w:rPr>
        <w:t>.</w:t>
      </w:r>
    </w:p>
    <w:p w:rsidR="000874F1" w:rsidRPr="002034D1" w:rsidRDefault="000874F1" w:rsidP="00EF735B">
      <w:pPr>
        <w:jc w:val="both"/>
        <w:rPr>
          <w:rFonts w:ascii="Arial" w:hAnsi="Arial" w:cs="Arial"/>
          <w:sz w:val="24"/>
          <w:szCs w:val="24"/>
        </w:rPr>
      </w:pPr>
    </w:p>
    <w:p w:rsidR="00EF735B" w:rsidRPr="002034D1" w:rsidRDefault="00EF735B" w:rsidP="00EF735B">
      <w:pPr>
        <w:jc w:val="both"/>
        <w:rPr>
          <w:rFonts w:ascii="Arial" w:hAnsi="Arial" w:cs="Arial"/>
          <w:sz w:val="24"/>
          <w:szCs w:val="24"/>
        </w:rPr>
      </w:pPr>
    </w:p>
    <w:p w:rsidR="00EF735B" w:rsidRPr="002034D1" w:rsidRDefault="00CD4340" w:rsidP="00EF735B">
      <w:pPr>
        <w:jc w:val="center"/>
        <w:rPr>
          <w:rFonts w:ascii="Arial" w:hAnsi="Arial" w:cs="Arial"/>
          <w:b/>
          <w:sz w:val="24"/>
          <w:szCs w:val="24"/>
        </w:rPr>
      </w:pPr>
      <w:r>
        <w:rPr>
          <w:rFonts w:ascii="Arial" w:hAnsi="Arial" w:cs="Arial"/>
          <w:b/>
          <w:sz w:val="24"/>
          <w:szCs w:val="24"/>
        </w:rPr>
        <w:t>SECŢIUNEA a</w:t>
      </w:r>
      <w:r w:rsidR="00EF735B" w:rsidRPr="002034D1">
        <w:rPr>
          <w:rFonts w:ascii="Arial" w:hAnsi="Arial" w:cs="Arial"/>
          <w:b/>
          <w:sz w:val="24"/>
          <w:szCs w:val="24"/>
        </w:rPr>
        <w:t xml:space="preserve"> II-a</w:t>
      </w:r>
    </w:p>
    <w:p w:rsidR="00EF735B" w:rsidRPr="002034D1" w:rsidRDefault="00EF735B" w:rsidP="00EF735B">
      <w:pPr>
        <w:jc w:val="center"/>
        <w:rPr>
          <w:rFonts w:ascii="Arial" w:hAnsi="Arial" w:cs="Arial"/>
          <w:b/>
          <w:sz w:val="24"/>
          <w:szCs w:val="24"/>
        </w:rPr>
      </w:pPr>
      <w:r w:rsidRPr="002034D1">
        <w:rPr>
          <w:rFonts w:ascii="Arial" w:hAnsi="Arial" w:cs="Arial"/>
          <w:b/>
          <w:sz w:val="24"/>
          <w:szCs w:val="24"/>
        </w:rPr>
        <w:t>Cerinţe generale de raportare</w:t>
      </w:r>
    </w:p>
    <w:p w:rsidR="00EF735B" w:rsidRPr="002034D1" w:rsidRDefault="00EF735B" w:rsidP="00EF735B">
      <w:pPr>
        <w:jc w:val="both"/>
        <w:rPr>
          <w:rFonts w:ascii="Arial" w:hAnsi="Arial" w:cs="Arial"/>
          <w:sz w:val="24"/>
          <w:szCs w:val="24"/>
        </w:rPr>
      </w:pPr>
    </w:p>
    <w:p w:rsidR="00EF735B" w:rsidRPr="002034D1" w:rsidRDefault="00EF735B" w:rsidP="00EF735B">
      <w:pPr>
        <w:jc w:val="both"/>
        <w:rPr>
          <w:rFonts w:ascii="Arial" w:hAnsi="Arial" w:cs="Arial"/>
          <w:sz w:val="24"/>
          <w:szCs w:val="24"/>
        </w:rPr>
      </w:pPr>
      <w:r w:rsidRPr="002034D1">
        <w:rPr>
          <w:rFonts w:ascii="Arial" w:hAnsi="Arial" w:cs="Arial"/>
          <w:sz w:val="24"/>
          <w:szCs w:val="24"/>
        </w:rPr>
        <w:t>1. O entitate constitutivă rezidentă în România, care nu e</w:t>
      </w:r>
      <w:r>
        <w:rPr>
          <w:rFonts w:ascii="Arial" w:hAnsi="Arial" w:cs="Arial"/>
          <w:sz w:val="24"/>
          <w:szCs w:val="24"/>
        </w:rPr>
        <w:t>s</w:t>
      </w:r>
      <w:r w:rsidRPr="002034D1">
        <w:rPr>
          <w:rFonts w:ascii="Arial" w:hAnsi="Arial" w:cs="Arial"/>
          <w:sz w:val="24"/>
          <w:szCs w:val="24"/>
        </w:rPr>
        <w:t>te societatea-mamă finală a unui grup de întreprinderi multinaţionale, prezintă un raport pentru fiecare ţară în parte referitor la anul fiscal de raportare al unui grup de întreprinderi multinaţionale din care face parte, dacă sunt îndeplinite următoarele criterii:</w:t>
      </w:r>
    </w:p>
    <w:p w:rsidR="00EF735B" w:rsidRPr="002034D1" w:rsidRDefault="00EF735B" w:rsidP="00EF735B">
      <w:pPr>
        <w:ind w:firstLine="567"/>
        <w:jc w:val="both"/>
        <w:rPr>
          <w:rFonts w:ascii="Arial" w:hAnsi="Arial" w:cs="Arial"/>
          <w:sz w:val="24"/>
          <w:szCs w:val="24"/>
        </w:rPr>
      </w:pPr>
      <w:r w:rsidRPr="002034D1">
        <w:rPr>
          <w:rFonts w:ascii="Arial" w:hAnsi="Arial" w:cs="Arial"/>
          <w:sz w:val="24"/>
          <w:szCs w:val="24"/>
        </w:rPr>
        <w:t>a) e</w:t>
      </w:r>
      <w:r>
        <w:rPr>
          <w:rFonts w:ascii="Arial" w:hAnsi="Arial" w:cs="Arial"/>
          <w:sz w:val="24"/>
          <w:szCs w:val="24"/>
        </w:rPr>
        <w:t>n</w:t>
      </w:r>
      <w:r w:rsidRPr="002034D1">
        <w:rPr>
          <w:rFonts w:ascii="Arial" w:hAnsi="Arial" w:cs="Arial"/>
          <w:sz w:val="24"/>
          <w:szCs w:val="24"/>
        </w:rPr>
        <w:t>titatea îşi are rezidenţa fiscală în România;</w:t>
      </w:r>
    </w:p>
    <w:p w:rsidR="00EF735B" w:rsidRPr="002034D1" w:rsidRDefault="00EF735B" w:rsidP="00EF735B">
      <w:pPr>
        <w:ind w:firstLine="567"/>
        <w:jc w:val="both"/>
        <w:rPr>
          <w:rFonts w:ascii="Arial" w:hAnsi="Arial" w:cs="Arial"/>
          <w:sz w:val="24"/>
          <w:szCs w:val="24"/>
        </w:rPr>
      </w:pPr>
      <w:r w:rsidRPr="002034D1">
        <w:rPr>
          <w:rFonts w:ascii="Arial" w:hAnsi="Arial" w:cs="Arial"/>
          <w:sz w:val="24"/>
          <w:szCs w:val="24"/>
        </w:rPr>
        <w:t xml:space="preserve">b) </w:t>
      </w:r>
      <w:r w:rsidR="00AE3963">
        <w:rPr>
          <w:rFonts w:ascii="Arial" w:hAnsi="Arial" w:cs="Arial"/>
          <w:sz w:val="24"/>
          <w:szCs w:val="24"/>
        </w:rPr>
        <w:t>îndeplinește</w:t>
      </w:r>
      <w:r w:rsidRPr="002034D1">
        <w:rPr>
          <w:rFonts w:ascii="Arial" w:hAnsi="Arial" w:cs="Arial"/>
          <w:sz w:val="24"/>
          <w:szCs w:val="24"/>
        </w:rPr>
        <w:t xml:space="preserve"> una dintre următoarele condiţii:</w:t>
      </w:r>
    </w:p>
    <w:p w:rsidR="00EF735B" w:rsidRPr="002034D1" w:rsidRDefault="00EF735B" w:rsidP="00EF735B">
      <w:pPr>
        <w:ind w:firstLine="567"/>
        <w:jc w:val="both"/>
        <w:rPr>
          <w:rFonts w:ascii="Arial" w:hAnsi="Arial" w:cs="Arial"/>
          <w:sz w:val="24"/>
          <w:szCs w:val="24"/>
        </w:rPr>
      </w:pPr>
      <w:r w:rsidRPr="002034D1">
        <w:rPr>
          <w:rFonts w:ascii="Arial" w:hAnsi="Arial" w:cs="Arial"/>
          <w:sz w:val="24"/>
          <w:szCs w:val="24"/>
        </w:rPr>
        <w:t>(i) societatea-mamă finală a grupului de întreprinderi multinaţionale nu e</w:t>
      </w:r>
      <w:r>
        <w:rPr>
          <w:rFonts w:ascii="Arial" w:hAnsi="Arial" w:cs="Arial"/>
          <w:sz w:val="24"/>
          <w:szCs w:val="24"/>
        </w:rPr>
        <w:t>s</w:t>
      </w:r>
      <w:r w:rsidRPr="002034D1">
        <w:rPr>
          <w:rFonts w:ascii="Arial" w:hAnsi="Arial" w:cs="Arial"/>
          <w:sz w:val="24"/>
          <w:szCs w:val="24"/>
        </w:rPr>
        <w:t xml:space="preserve">te obligată să prezinte un raport pentru fiecare ţară în parte în jurisdicţiile în care îşi are rezidenţa fiscală;  </w:t>
      </w:r>
    </w:p>
    <w:p w:rsidR="00EF735B" w:rsidRPr="002034D1" w:rsidRDefault="00EF735B" w:rsidP="00EF735B">
      <w:pPr>
        <w:ind w:firstLine="567"/>
        <w:jc w:val="both"/>
        <w:rPr>
          <w:rFonts w:ascii="Arial" w:hAnsi="Arial" w:cs="Arial"/>
          <w:sz w:val="24"/>
          <w:szCs w:val="24"/>
        </w:rPr>
      </w:pPr>
      <w:r w:rsidRPr="002034D1">
        <w:rPr>
          <w:rFonts w:ascii="Arial" w:hAnsi="Arial" w:cs="Arial"/>
          <w:sz w:val="24"/>
          <w:szCs w:val="24"/>
        </w:rPr>
        <w:t>(ii) jurisdic</w:t>
      </w:r>
      <w:r>
        <w:rPr>
          <w:rFonts w:ascii="Arial" w:hAnsi="Arial" w:cs="Arial"/>
          <w:sz w:val="24"/>
          <w:szCs w:val="24"/>
        </w:rPr>
        <w:t>ț</w:t>
      </w:r>
      <w:r w:rsidRPr="002034D1">
        <w:rPr>
          <w:rFonts w:ascii="Arial" w:hAnsi="Arial" w:cs="Arial"/>
          <w:sz w:val="24"/>
          <w:szCs w:val="24"/>
        </w:rPr>
        <w:t>ia în care îşi are rezidenţa fiscală societatea-mamă finală este parte la un acord internaţional în vigoare, la care Români</w:t>
      </w:r>
      <w:r>
        <w:rPr>
          <w:rFonts w:ascii="Arial" w:hAnsi="Arial" w:cs="Arial"/>
          <w:sz w:val="24"/>
          <w:szCs w:val="24"/>
        </w:rPr>
        <w:t>a</w:t>
      </w:r>
      <w:r w:rsidRPr="002034D1">
        <w:rPr>
          <w:rFonts w:ascii="Arial" w:hAnsi="Arial" w:cs="Arial"/>
          <w:sz w:val="24"/>
          <w:szCs w:val="24"/>
        </w:rPr>
        <w:t xml:space="preserve"> este parte, dar nu este parte la un acord privind stabilirea autorităţii competente în vigoare la care să fie parte România, până la momentul specificatla art.291</w:t>
      </w:r>
      <w:r w:rsidRPr="002034D1">
        <w:rPr>
          <w:rFonts w:ascii="Arial" w:hAnsi="Arial" w:cs="Arial"/>
          <w:sz w:val="24"/>
          <w:szCs w:val="24"/>
          <w:vertAlign w:val="superscript"/>
        </w:rPr>
        <w:t>3</w:t>
      </w:r>
      <w:r w:rsidRPr="002034D1">
        <w:rPr>
          <w:rFonts w:ascii="Arial" w:hAnsi="Arial" w:cs="Arial"/>
          <w:sz w:val="24"/>
          <w:szCs w:val="24"/>
        </w:rPr>
        <w:t xml:space="preserve"> alin.(1), în vederea prezentării raportului pentru fiecare </w:t>
      </w:r>
      <w:r>
        <w:rPr>
          <w:rFonts w:ascii="Arial" w:hAnsi="Arial" w:cs="Arial"/>
          <w:sz w:val="24"/>
          <w:szCs w:val="24"/>
        </w:rPr>
        <w:t>ț</w:t>
      </w:r>
      <w:r w:rsidRPr="002034D1">
        <w:rPr>
          <w:rFonts w:ascii="Arial" w:hAnsi="Arial" w:cs="Arial"/>
          <w:sz w:val="24"/>
          <w:szCs w:val="24"/>
        </w:rPr>
        <w:t>ară în parte pentru anul fiscal de raportare;</w:t>
      </w:r>
    </w:p>
    <w:p w:rsidR="00EF735B" w:rsidRPr="002034D1" w:rsidRDefault="00EF735B" w:rsidP="00EF735B">
      <w:pPr>
        <w:ind w:firstLine="567"/>
        <w:jc w:val="both"/>
        <w:rPr>
          <w:rFonts w:ascii="Arial" w:hAnsi="Arial" w:cs="Arial"/>
          <w:sz w:val="24"/>
          <w:szCs w:val="24"/>
        </w:rPr>
      </w:pPr>
      <w:r w:rsidRPr="002034D1">
        <w:rPr>
          <w:rFonts w:ascii="Arial" w:hAnsi="Arial" w:cs="Arial"/>
          <w:sz w:val="24"/>
          <w:szCs w:val="24"/>
        </w:rPr>
        <w:t>(iii) în jurisdicţia în care îşi are rezidenţa fiscală societatea-mamă finală s-a produs un eşec sistemic care a fost notificat de către Autoritatea competentă din Româniaentităţii constitutive care îşi are rezidenţa fiscală în România.</w:t>
      </w:r>
    </w:p>
    <w:p w:rsidR="00EF735B" w:rsidRPr="002034D1" w:rsidRDefault="00EF735B" w:rsidP="00EF735B">
      <w:pPr>
        <w:jc w:val="both"/>
        <w:rPr>
          <w:rFonts w:ascii="Arial" w:hAnsi="Arial" w:cs="Arial"/>
          <w:sz w:val="24"/>
          <w:szCs w:val="24"/>
        </w:rPr>
      </w:pPr>
      <w:r w:rsidRPr="002034D1">
        <w:rPr>
          <w:rFonts w:ascii="Arial" w:hAnsi="Arial" w:cs="Arial"/>
          <w:sz w:val="24"/>
          <w:szCs w:val="24"/>
        </w:rPr>
        <w:t>2. Fără a aduce atingere obligaţiei societăţii-mamă finale menţionate la art. 291</w:t>
      </w:r>
      <w:r w:rsidRPr="002034D1">
        <w:rPr>
          <w:rFonts w:ascii="Arial" w:hAnsi="Arial" w:cs="Arial"/>
          <w:sz w:val="24"/>
          <w:szCs w:val="24"/>
          <w:vertAlign w:val="superscript"/>
        </w:rPr>
        <w:t>3</w:t>
      </w:r>
      <w:r w:rsidRPr="002034D1">
        <w:rPr>
          <w:rFonts w:ascii="Arial" w:hAnsi="Arial" w:cs="Arial"/>
          <w:sz w:val="24"/>
          <w:szCs w:val="24"/>
        </w:rPr>
        <w:t xml:space="preserve"> alin.(1) sau a societăţii sale mamă surogat de a prezenta primul raport pentru fiecare ţară în parte pentru anul fiscal al grupului de întreprinderi multinaţionale care începe la 1 ianuarie 2016 sau după această dată, obligaţia pentru entităţile constitutive prevăzute la  pct. 1 din prezenta secţiune se aplică rapoartel</w:t>
      </w:r>
      <w:r>
        <w:rPr>
          <w:rFonts w:ascii="Arial" w:hAnsi="Arial" w:cs="Arial"/>
          <w:sz w:val="24"/>
          <w:szCs w:val="24"/>
        </w:rPr>
        <w:t>or</w:t>
      </w:r>
      <w:r w:rsidRPr="002034D1">
        <w:rPr>
          <w:rFonts w:ascii="Arial" w:hAnsi="Arial" w:cs="Arial"/>
          <w:sz w:val="24"/>
          <w:szCs w:val="24"/>
        </w:rPr>
        <w:t xml:space="preserve"> pentru fiecare ţară în parte în ceea ce priveşte anii fiscali de raportare care încep la 1 ianuarie 2017 sau după această dată.</w:t>
      </w:r>
    </w:p>
    <w:p w:rsidR="00EF735B" w:rsidRPr="002034D1" w:rsidRDefault="00EF735B" w:rsidP="00EF735B">
      <w:pPr>
        <w:jc w:val="both"/>
        <w:rPr>
          <w:rFonts w:ascii="Arial" w:hAnsi="Arial" w:cs="Arial"/>
          <w:sz w:val="24"/>
          <w:szCs w:val="24"/>
        </w:rPr>
      </w:pPr>
      <w:r w:rsidRPr="002034D1">
        <w:rPr>
          <w:rFonts w:ascii="Arial" w:hAnsi="Arial" w:cs="Arial"/>
          <w:sz w:val="24"/>
          <w:szCs w:val="24"/>
        </w:rPr>
        <w:t>3.O entitate constitutivă rezidentă în România, astfel cum este definită la  pct.1 din prezenta secţiune, solicită societăţii sale mamă finale să îi pună la dispoziţie toate informaţiile necesare pentru a-i permite să îşi îndeplinească obligaţiile de a prezenta un raport pentru fiecare ţară în parte, în conformitate cu art. 291</w:t>
      </w:r>
      <w:r w:rsidRPr="002034D1">
        <w:rPr>
          <w:rFonts w:ascii="Arial" w:hAnsi="Arial" w:cs="Arial"/>
          <w:sz w:val="24"/>
          <w:szCs w:val="24"/>
          <w:vertAlign w:val="superscript"/>
        </w:rPr>
        <w:t>3</w:t>
      </w:r>
      <w:r w:rsidRPr="002034D1">
        <w:rPr>
          <w:rFonts w:ascii="Arial" w:hAnsi="Arial" w:cs="Arial"/>
          <w:sz w:val="24"/>
          <w:szCs w:val="24"/>
        </w:rPr>
        <w:t xml:space="preserve"> alin.(3).  În cazul în care nu a obţinut sau nu a dobândit toate informaţiile necesare pentru întocmirea raportului pentru grupul de întreprinderi multinaţionale, entitatea constitutivă   prezintă un raport pentru fiecare ţară în parte care conţine toate informaţiile de care dispune, obţinute sau dobândite, şi notifică  autorităţii competente din România că societatea-mamă finală a refuzat să pună la dispoziţie informaţiile necesare. Acest lucru nu aduce atingere dreptului autorităţii competente din România de a aplica sancţiunile prevăzute în legislaţia sa naţională</w:t>
      </w:r>
      <w:r>
        <w:rPr>
          <w:rFonts w:ascii="Arial" w:hAnsi="Arial" w:cs="Arial"/>
          <w:sz w:val="24"/>
          <w:szCs w:val="24"/>
        </w:rPr>
        <w:t>. D</w:t>
      </w:r>
      <w:r w:rsidRPr="002034D1">
        <w:rPr>
          <w:rFonts w:ascii="Arial" w:hAnsi="Arial" w:cs="Arial"/>
          <w:sz w:val="24"/>
          <w:szCs w:val="24"/>
        </w:rPr>
        <w:t>e asemenea,   autoritatea competentă din România informează toate autorităţile competente din statele membre cu privire la refuzul sus-menţionat.</w:t>
      </w:r>
    </w:p>
    <w:p w:rsidR="00EF735B" w:rsidRPr="002034D1" w:rsidRDefault="00EF735B" w:rsidP="00EF735B">
      <w:pPr>
        <w:jc w:val="both"/>
        <w:rPr>
          <w:rFonts w:ascii="Arial" w:hAnsi="Arial" w:cs="Arial"/>
          <w:sz w:val="24"/>
          <w:szCs w:val="24"/>
        </w:rPr>
      </w:pPr>
      <w:r w:rsidRPr="002034D1">
        <w:rPr>
          <w:rFonts w:ascii="Arial" w:hAnsi="Arial" w:cs="Arial"/>
          <w:sz w:val="24"/>
          <w:szCs w:val="24"/>
        </w:rPr>
        <w:t>4.Dacă acelaşi grup de întreprinderi multinaţionale are mai mult de o entitate constitutivă cu rezidenţa fiscală în Uniunea Europeană şi dacă se aplică una sau mai multe dint</w:t>
      </w:r>
      <w:r>
        <w:rPr>
          <w:rFonts w:ascii="Arial" w:hAnsi="Arial" w:cs="Arial"/>
          <w:sz w:val="24"/>
          <w:szCs w:val="24"/>
        </w:rPr>
        <w:t>r</w:t>
      </w:r>
      <w:r w:rsidRPr="002034D1">
        <w:rPr>
          <w:rFonts w:ascii="Arial" w:hAnsi="Arial" w:cs="Arial"/>
          <w:sz w:val="24"/>
          <w:szCs w:val="24"/>
        </w:rPr>
        <w:t>e condiţiile stabilite la lit.b) de lapct.1 din prezenta secţiune, grupul de întreprinderi multinaţionale poate desemna una dintre respectivele entităţi constitutive să prezinte raportul pentru fiecare ţară în parte în conformitate cu cerinţele art.291</w:t>
      </w:r>
      <w:r w:rsidRPr="002034D1">
        <w:rPr>
          <w:rFonts w:ascii="Arial" w:hAnsi="Arial" w:cs="Arial"/>
          <w:sz w:val="24"/>
          <w:szCs w:val="24"/>
          <w:vertAlign w:val="superscript"/>
        </w:rPr>
        <w:t>3</w:t>
      </w:r>
      <w:r w:rsidRPr="002034D1">
        <w:rPr>
          <w:rFonts w:ascii="Arial" w:hAnsi="Arial" w:cs="Arial"/>
          <w:sz w:val="24"/>
          <w:szCs w:val="24"/>
        </w:rPr>
        <w:t xml:space="preserve"> alin.(3), cu privire la orice an fiscal de raportare, în termenul specificat la art. 291</w:t>
      </w:r>
      <w:r w:rsidRPr="002034D1">
        <w:rPr>
          <w:rFonts w:ascii="Arial" w:hAnsi="Arial" w:cs="Arial"/>
          <w:sz w:val="24"/>
          <w:szCs w:val="24"/>
          <w:vertAlign w:val="superscript"/>
        </w:rPr>
        <w:t>3</w:t>
      </w:r>
      <w:r w:rsidRPr="002034D1">
        <w:rPr>
          <w:rFonts w:ascii="Arial" w:hAnsi="Arial" w:cs="Arial"/>
          <w:sz w:val="24"/>
          <w:szCs w:val="24"/>
        </w:rPr>
        <w:t xml:space="preserve"> alin.(1) şi să notifice  autorităţii competente din  România că prezentarea are ca scop îndeplinirea obligaţiei de raportare care le revine tuturor entităţilor constitutive ale grupului de întreprinderi multinaţionale în cauză care îşi au rezidenţa fiscală în Uniunea Europeană.  Aut</w:t>
      </w:r>
      <w:r>
        <w:rPr>
          <w:rFonts w:ascii="Arial" w:hAnsi="Arial" w:cs="Arial"/>
          <w:sz w:val="24"/>
          <w:szCs w:val="24"/>
        </w:rPr>
        <w:t xml:space="preserve">oritatea competentă din România </w:t>
      </w:r>
      <w:r w:rsidRPr="002034D1">
        <w:rPr>
          <w:rFonts w:ascii="Arial" w:hAnsi="Arial" w:cs="Arial"/>
          <w:sz w:val="24"/>
          <w:szCs w:val="24"/>
        </w:rPr>
        <w:t>comunică, în temeiul art. 291</w:t>
      </w:r>
      <w:r w:rsidRPr="002034D1">
        <w:rPr>
          <w:rFonts w:ascii="Arial" w:hAnsi="Arial" w:cs="Arial"/>
          <w:sz w:val="24"/>
          <w:szCs w:val="24"/>
          <w:vertAlign w:val="superscript"/>
        </w:rPr>
        <w:t>3</w:t>
      </w:r>
      <w:r w:rsidRPr="002034D1">
        <w:rPr>
          <w:rFonts w:ascii="Arial" w:hAnsi="Arial" w:cs="Arial"/>
          <w:sz w:val="24"/>
          <w:szCs w:val="24"/>
        </w:rPr>
        <w:t xml:space="preserve"> alin.(2), raportul pentru fiecare ţară în parte pe care l-a primit oricărui alt stat membru în care, pe baza informaţiilor din raportul pentru fiecare ţară în parte, una sau mai multe entităţi constitutive ale grupului de întreprinderi multinaţionale din care face parte entitatea </w:t>
      </w:r>
      <w:r w:rsidRPr="002034D1">
        <w:rPr>
          <w:rFonts w:ascii="Arial" w:hAnsi="Arial" w:cs="Arial"/>
          <w:sz w:val="24"/>
          <w:szCs w:val="24"/>
        </w:rPr>
        <w:lastRenderedPageBreak/>
        <w:t>raportoare fie îşi au rezidenţa fiscală, fie sunt impozabile pentru activitatea economică desfăşurată prin intermediul unui sediu permanent.</w:t>
      </w:r>
    </w:p>
    <w:p w:rsidR="00EF735B" w:rsidRPr="002034D1" w:rsidRDefault="00EF735B" w:rsidP="00EF735B">
      <w:pPr>
        <w:jc w:val="both"/>
        <w:rPr>
          <w:rFonts w:ascii="Arial" w:hAnsi="Arial" w:cs="Arial"/>
          <w:sz w:val="24"/>
          <w:szCs w:val="24"/>
        </w:rPr>
      </w:pPr>
      <w:r w:rsidRPr="002034D1">
        <w:rPr>
          <w:rFonts w:ascii="Arial" w:hAnsi="Arial" w:cs="Arial"/>
          <w:sz w:val="24"/>
          <w:szCs w:val="24"/>
        </w:rPr>
        <w:t>5. În cazul în care o entitate constitutivă nu poate obţine sau dobândi toate informaţiile necesare, prevăzute la art. 291</w:t>
      </w:r>
      <w:r w:rsidRPr="002034D1">
        <w:rPr>
          <w:rFonts w:ascii="Arial" w:hAnsi="Arial" w:cs="Arial"/>
          <w:sz w:val="24"/>
          <w:szCs w:val="24"/>
          <w:vertAlign w:val="superscript"/>
        </w:rPr>
        <w:t>3</w:t>
      </w:r>
      <w:r w:rsidRPr="002034D1">
        <w:rPr>
          <w:rFonts w:ascii="Arial" w:hAnsi="Arial" w:cs="Arial"/>
          <w:sz w:val="24"/>
          <w:szCs w:val="24"/>
        </w:rPr>
        <w:t xml:space="preserve"> alin.(3), pentru a prezenta un raport pentru fiecare ţară în parte, respectiva entitate constitutivă nu este eligibilă pentru a fi desemnată drept entitate raportoare pentru grupul de întreprinderi multinaţionale în conformitate cu pct.4 din prezenta secţiune. Această regulă nu aduce atingere obligaţiei entităţii constitutive de a notifica  autoritatea competentă din România cu privire la faptul că societatea-mamă finală a refuzat să pună la dispoziţie informaţiile necesare.</w:t>
      </w:r>
    </w:p>
    <w:p w:rsidR="00EF735B" w:rsidRPr="002034D1" w:rsidRDefault="00EF735B" w:rsidP="00EF735B">
      <w:pPr>
        <w:jc w:val="both"/>
        <w:rPr>
          <w:rFonts w:ascii="Arial" w:hAnsi="Arial" w:cs="Arial"/>
          <w:sz w:val="24"/>
          <w:szCs w:val="24"/>
        </w:rPr>
      </w:pPr>
      <w:r w:rsidRPr="002034D1">
        <w:rPr>
          <w:rFonts w:ascii="Arial" w:hAnsi="Arial" w:cs="Arial"/>
          <w:sz w:val="24"/>
          <w:szCs w:val="24"/>
        </w:rPr>
        <w:t>6. Prin derogare de la pct.1-5 din prezenta secţiune, atunci când se aplică una sau mai multe dintre condiţiile stabilite la pct. 1 lit. (b) din prezenta secţiune, o entitate constitutivă  nu este obligată să prezinte un raport pentru fiecare ţară în parte referitor la anul fiscal de raportare, dacă grupul de întreprinderi multinaţionale în cadrul căruia aceasta este o entitate constitutivă a pus la dispoziţie un raport pentru fiecare ţară în parte, în conformitate cu art.291</w:t>
      </w:r>
      <w:r w:rsidRPr="002034D1">
        <w:rPr>
          <w:rFonts w:ascii="Arial" w:hAnsi="Arial" w:cs="Arial"/>
          <w:sz w:val="24"/>
          <w:szCs w:val="24"/>
          <w:vertAlign w:val="superscript"/>
        </w:rPr>
        <w:t>3</w:t>
      </w:r>
      <w:r w:rsidRPr="002034D1">
        <w:rPr>
          <w:rFonts w:ascii="Arial" w:hAnsi="Arial" w:cs="Arial"/>
          <w:sz w:val="24"/>
          <w:szCs w:val="24"/>
        </w:rPr>
        <w:t xml:space="preserve"> alin.(3), referitor la respectivul an fiscal, prin intermediul unei societăţi-mamă surogat, care prezintă respectivul raport pentru fiecare ţară în parte autorităţii fiscale din jurisdicţia în care îşi are rezidenţa fiscală la data specificată la art.291</w:t>
      </w:r>
      <w:r w:rsidRPr="002034D1">
        <w:rPr>
          <w:rFonts w:ascii="Arial" w:hAnsi="Arial" w:cs="Arial"/>
          <w:sz w:val="24"/>
          <w:szCs w:val="24"/>
          <w:vertAlign w:val="superscript"/>
        </w:rPr>
        <w:t>3</w:t>
      </w:r>
      <w:r w:rsidRPr="002034D1">
        <w:rPr>
          <w:rFonts w:ascii="Arial" w:hAnsi="Arial" w:cs="Arial"/>
          <w:sz w:val="24"/>
          <w:szCs w:val="24"/>
        </w:rPr>
        <w:t xml:space="preserve"> alin.(1) sau anterior acestei date şi care, în cazul în care societatea-mamă surogat îşi are rezidenţa fiscală într-o jurisdicţie din afara Uniunii Europene, îndeplineşte următoarele condiţii:</w:t>
      </w:r>
    </w:p>
    <w:p w:rsidR="00EF735B" w:rsidRPr="002034D1" w:rsidRDefault="00EF735B" w:rsidP="00EF735B">
      <w:pPr>
        <w:ind w:firstLine="720"/>
        <w:jc w:val="both"/>
        <w:rPr>
          <w:rFonts w:ascii="Arial" w:hAnsi="Arial" w:cs="Arial"/>
          <w:sz w:val="24"/>
          <w:szCs w:val="24"/>
        </w:rPr>
      </w:pPr>
      <w:r w:rsidRPr="002034D1">
        <w:rPr>
          <w:rFonts w:ascii="Arial" w:hAnsi="Arial" w:cs="Arial"/>
          <w:sz w:val="24"/>
          <w:szCs w:val="24"/>
        </w:rPr>
        <w:t>(a) jurisdicţia în care îşi are rezidenţa fiscală societatea-mamă surogat prevede obligaţia de a prezenta rapoarte pentru fiecare ţară în parte în conformitate cu cerinţele art.291</w:t>
      </w:r>
      <w:r w:rsidRPr="002034D1">
        <w:rPr>
          <w:rFonts w:ascii="Arial" w:hAnsi="Arial" w:cs="Arial"/>
          <w:sz w:val="24"/>
          <w:szCs w:val="24"/>
          <w:vertAlign w:val="superscript"/>
        </w:rPr>
        <w:t>3</w:t>
      </w:r>
      <w:r w:rsidRPr="002034D1">
        <w:rPr>
          <w:rFonts w:ascii="Arial" w:hAnsi="Arial" w:cs="Arial"/>
          <w:sz w:val="24"/>
          <w:szCs w:val="24"/>
        </w:rPr>
        <w:t xml:space="preserve"> alin. (3);</w:t>
      </w:r>
    </w:p>
    <w:p w:rsidR="00EF735B" w:rsidRPr="002034D1" w:rsidRDefault="00EF735B" w:rsidP="00EF735B">
      <w:pPr>
        <w:ind w:firstLine="720"/>
        <w:jc w:val="both"/>
        <w:rPr>
          <w:rFonts w:ascii="Arial" w:hAnsi="Arial" w:cs="Arial"/>
          <w:sz w:val="24"/>
          <w:szCs w:val="24"/>
        </w:rPr>
      </w:pPr>
      <w:r w:rsidRPr="002034D1">
        <w:rPr>
          <w:rFonts w:ascii="Arial" w:hAnsi="Arial" w:cs="Arial"/>
          <w:sz w:val="24"/>
          <w:szCs w:val="24"/>
        </w:rPr>
        <w:t>(b)</w:t>
      </w:r>
      <w:r w:rsidRPr="002034D1">
        <w:rPr>
          <w:rFonts w:ascii="Arial" w:hAnsi="Arial" w:cs="Arial"/>
          <w:sz w:val="24"/>
          <w:szCs w:val="24"/>
        </w:rPr>
        <w:tab/>
        <w:t>jurisdic</w:t>
      </w:r>
      <w:r>
        <w:rPr>
          <w:rFonts w:ascii="Arial" w:hAnsi="Arial" w:cs="Arial"/>
          <w:sz w:val="24"/>
          <w:szCs w:val="24"/>
        </w:rPr>
        <w:t>ț</w:t>
      </w:r>
      <w:r w:rsidRPr="002034D1">
        <w:rPr>
          <w:rFonts w:ascii="Arial" w:hAnsi="Arial" w:cs="Arial"/>
          <w:sz w:val="24"/>
          <w:szCs w:val="24"/>
        </w:rPr>
        <w:t>ia în care îşi are rezidenţa fiscală societatea-mamă surogat a încheiat un acord privind stabilirea autorităţii competente, care este în vigoare, la care este parte România,până la data specificată la art.291</w:t>
      </w:r>
      <w:r w:rsidRPr="002034D1">
        <w:rPr>
          <w:rFonts w:ascii="Arial" w:hAnsi="Arial" w:cs="Arial"/>
          <w:sz w:val="24"/>
          <w:szCs w:val="24"/>
          <w:vertAlign w:val="superscript"/>
        </w:rPr>
        <w:t>3</w:t>
      </w:r>
      <w:r w:rsidRPr="002034D1">
        <w:rPr>
          <w:rFonts w:ascii="Arial" w:hAnsi="Arial" w:cs="Arial"/>
          <w:sz w:val="24"/>
          <w:szCs w:val="24"/>
        </w:rPr>
        <w:t xml:space="preserve"> alin. (1), în vederea prezentării raportului pentru fiecare </w:t>
      </w:r>
      <w:r>
        <w:rPr>
          <w:rFonts w:ascii="Arial" w:hAnsi="Arial" w:cs="Arial"/>
          <w:sz w:val="24"/>
          <w:szCs w:val="24"/>
        </w:rPr>
        <w:t>ț</w:t>
      </w:r>
      <w:r w:rsidRPr="002034D1">
        <w:rPr>
          <w:rFonts w:ascii="Arial" w:hAnsi="Arial" w:cs="Arial"/>
          <w:sz w:val="24"/>
          <w:szCs w:val="24"/>
        </w:rPr>
        <w:t>ară în parte pentru anul fiscal de raportare;</w:t>
      </w:r>
    </w:p>
    <w:p w:rsidR="00EF735B" w:rsidRPr="002034D1" w:rsidRDefault="00EF735B" w:rsidP="00EF735B">
      <w:pPr>
        <w:ind w:firstLine="720"/>
        <w:jc w:val="both"/>
        <w:rPr>
          <w:rFonts w:ascii="Arial" w:hAnsi="Arial" w:cs="Arial"/>
          <w:sz w:val="24"/>
          <w:szCs w:val="24"/>
        </w:rPr>
      </w:pPr>
      <w:r w:rsidRPr="002034D1">
        <w:rPr>
          <w:rFonts w:ascii="Arial" w:hAnsi="Arial" w:cs="Arial"/>
          <w:sz w:val="24"/>
          <w:szCs w:val="24"/>
        </w:rPr>
        <w:t>(c)</w:t>
      </w:r>
      <w:r w:rsidRPr="002034D1">
        <w:rPr>
          <w:rFonts w:ascii="Arial" w:hAnsi="Arial" w:cs="Arial"/>
          <w:sz w:val="24"/>
          <w:szCs w:val="24"/>
        </w:rPr>
        <w:tab/>
        <w:t>jurisdic</w:t>
      </w:r>
      <w:r>
        <w:rPr>
          <w:rFonts w:ascii="Arial" w:hAnsi="Arial" w:cs="Arial"/>
          <w:sz w:val="24"/>
          <w:szCs w:val="24"/>
        </w:rPr>
        <w:t>ț</w:t>
      </w:r>
      <w:r w:rsidRPr="002034D1">
        <w:rPr>
          <w:rFonts w:ascii="Arial" w:hAnsi="Arial" w:cs="Arial"/>
          <w:sz w:val="24"/>
          <w:szCs w:val="24"/>
        </w:rPr>
        <w:t>ia în care îşi are rezidenţa fiscală societatea-mamă surogat nu a notificat autorităţii competente din România  un eşec sistemic;</w:t>
      </w:r>
    </w:p>
    <w:p w:rsidR="00EF735B" w:rsidRPr="002034D1" w:rsidRDefault="00EF735B" w:rsidP="00EF735B">
      <w:pPr>
        <w:ind w:firstLine="720"/>
        <w:jc w:val="both"/>
        <w:rPr>
          <w:rFonts w:ascii="Arial" w:hAnsi="Arial" w:cs="Arial"/>
          <w:sz w:val="24"/>
          <w:szCs w:val="24"/>
        </w:rPr>
      </w:pPr>
      <w:r w:rsidRPr="002034D1">
        <w:rPr>
          <w:rFonts w:ascii="Arial" w:hAnsi="Arial" w:cs="Arial"/>
          <w:sz w:val="24"/>
          <w:szCs w:val="24"/>
        </w:rPr>
        <w:t>(d)</w:t>
      </w:r>
      <w:r w:rsidRPr="002034D1">
        <w:rPr>
          <w:rFonts w:ascii="Arial" w:hAnsi="Arial" w:cs="Arial"/>
          <w:sz w:val="24"/>
          <w:szCs w:val="24"/>
        </w:rPr>
        <w:tab/>
        <w:t>cel târziu în ultima zi a anului fiscal de raportare al grupului de întreprinderi multinaţionale în cauză, jurisdicţia în care îşi are rezidenţa fiscală societatea-mamă surogat a fost informată de către entitatea constitutivă cu rezidenţa fiscală în jurisdicţia respectivă că ea este societatea-mamă surogat;</w:t>
      </w:r>
    </w:p>
    <w:p w:rsidR="00EF735B" w:rsidRPr="002034D1" w:rsidRDefault="00EF735B" w:rsidP="00EF735B">
      <w:pPr>
        <w:ind w:firstLine="720"/>
        <w:jc w:val="both"/>
        <w:rPr>
          <w:rFonts w:ascii="Arial" w:hAnsi="Arial" w:cs="Arial"/>
          <w:sz w:val="24"/>
          <w:szCs w:val="24"/>
        </w:rPr>
      </w:pPr>
      <w:r w:rsidRPr="002034D1">
        <w:rPr>
          <w:rFonts w:ascii="Arial" w:hAnsi="Arial" w:cs="Arial"/>
          <w:sz w:val="24"/>
          <w:szCs w:val="24"/>
        </w:rPr>
        <w:t>(e)</w:t>
      </w:r>
      <w:r w:rsidRPr="002034D1">
        <w:rPr>
          <w:rFonts w:ascii="Arial" w:hAnsi="Arial" w:cs="Arial"/>
          <w:sz w:val="24"/>
          <w:szCs w:val="24"/>
        </w:rPr>
        <w:tab/>
        <w:t>s-a transmis o notificare  autorităţii competente din România în conformitate cu pct. 8.</w:t>
      </w:r>
    </w:p>
    <w:p w:rsidR="00EF735B" w:rsidRPr="002034D1" w:rsidRDefault="00EF735B" w:rsidP="00EF735B">
      <w:pPr>
        <w:jc w:val="both"/>
        <w:rPr>
          <w:rFonts w:ascii="Arial" w:hAnsi="Arial" w:cs="Arial"/>
          <w:sz w:val="24"/>
          <w:szCs w:val="24"/>
        </w:rPr>
      </w:pPr>
      <w:r w:rsidRPr="002034D1">
        <w:rPr>
          <w:rFonts w:ascii="Arial" w:hAnsi="Arial" w:cs="Arial"/>
          <w:sz w:val="24"/>
          <w:szCs w:val="24"/>
        </w:rPr>
        <w:t>7.  Orice entitate constitutivă a unui grup de întreprinderi multinaţionale care îşi are rezidenţa fiscală în România, are obligaţia să notifice autorităţii competente din România dacă este societatea-mamă finală sau societatea-mamă surogat sau entitatea constitutivă desemnată conform pct. 1-5 din prezenta secţiune, până cel târziu în ultima zi a anului fiscal de raportare al respectivului grup de întreprinderi multinaţionale, dar nu mai târziu de ultima zi de depunere a declaraţiei fiscale a respectivei entităţi constitutive pentru anul fiscal precedent</w:t>
      </w:r>
      <w:r w:rsidR="004D2775">
        <w:rPr>
          <w:rFonts w:ascii="Arial" w:hAnsi="Arial" w:cs="Arial"/>
          <w:sz w:val="24"/>
          <w:szCs w:val="24"/>
        </w:rPr>
        <w:t xml:space="preserve">. </w:t>
      </w:r>
    </w:p>
    <w:p w:rsidR="00EF735B" w:rsidRDefault="00EF735B" w:rsidP="00EF735B">
      <w:pPr>
        <w:jc w:val="both"/>
        <w:rPr>
          <w:rFonts w:ascii="Arial" w:hAnsi="Arial" w:cs="Arial"/>
          <w:sz w:val="24"/>
          <w:szCs w:val="24"/>
        </w:rPr>
      </w:pPr>
      <w:r w:rsidRPr="002034D1">
        <w:rPr>
          <w:rFonts w:ascii="Arial" w:hAnsi="Arial" w:cs="Arial"/>
          <w:sz w:val="24"/>
          <w:szCs w:val="24"/>
        </w:rPr>
        <w:t>8. În cazul în care  o entitate constitutivă a unui grup de întreprinderi multinaţionale care îşi are rezidenţa fiscală în România nu este societatea-mamă finală, nici societatea-mamă surogat, nici entitatea constitutivă desemnată conform pct. 1 – 5 din prezenta secţiune, entitatea respectivă are obligaţia să notifice autorităţii competente din România identitatea şi rezidenţa fiscală a entităţii raportoare până cel târziu în ultima zi din anul fiscal de raportare al respectivului grup de întreprinderi multinaţionale, dar nu mai târziu de ultima zi de depunere a declaraţiei fiscale a respectivei entităţi constitutive pentru anul fiscal precedent.</w:t>
      </w:r>
    </w:p>
    <w:p w:rsidR="00EF735B" w:rsidRPr="002034D1" w:rsidRDefault="00EF735B" w:rsidP="00EF735B">
      <w:pPr>
        <w:jc w:val="both"/>
        <w:rPr>
          <w:rFonts w:ascii="Arial" w:hAnsi="Arial" w:cs="Arial"/>
          <w:sz w:val="24"/>
          <w:szCs w:val="24"/>
        </w:rPr>
      </w:pPr>
      <w:r>
        <w:rPr>
          <w:rFonts w:ascii="Arial" w:hAnsi="Arial" w:cs="Arial"/>
          <w:sz w:val="24"/>
          <w:szCs w:val="24"/>
        </w:rPr>
        <w:t>9.</w:t>
      </w:r>
      <w:r w:rsidRPr="002034D1">
        <w:rPr>
          <w:rFonts w:ascii="Arial" w:hAnsi="Arial" w:cs="Arial"/>
          <w:sz w:val="24"/>
          <w:szCs w:val="24"/>
        </w:rPr>
        <w:t xml:space="preserve"> Raportul pentru fiecare </w:t>
      </w:r>
      <w:r>
        <w:rPr>
          <w:rFonts w:ascii="Arial" w:hAnsi="Arial" w:cs="Arial"/>
          <w:sz w:val="24"/>
          <w:szCs w:val="24"/>
        </w:rPr>
        <w:t>ț</w:t>
      </w:r>
      <w:r w:rsidRPr="002034D1">
        <w:rPr>
          <w:rFonts w:ascii="Arial" w:hAnsi="Arial" w:cs="Arial"/>
          <w:sz w:val="24"/>
          <w:szCs w:val="24"/>
        </w:rPr>
        <w:t>ară în parte specifică moneda în care sunt exprimate sumele menţionate în raportul respectiv.</w:t>
      </w:r>
    </w:p>
    <w:p w:rsidR="00EF735B" w:rsidRPr="002034D1" w:rsidRDefault="00EF735B" w:rsidP="00EF735B">
      <w:pPr>
        <w:jc w:val="both"/>
        <w:rPr>
          <w:rFonts w:ascii="Arial" w:hAnsi="Arial" w:cs="Arial"/>
          <w:sz w:val="24"/>
          <w:szCs w:val="24"/>
        </w:rPr>
      </w:pPr>
    </w:p>
    <w:p w:rsidR="00EF735B" w:rsidRPr="002034D1" w:rsidRDefault="00EF735B" w:rsidP="00EF735B">
      <w:pPr>
        <w:jc w:val="both"/>
        <w:rPr>
          <w:rFonts w:ascii="Arial" w:hAnsi="Arial" w:cs="Arial"/>
          <w:sz w:val="24"/>
          <w:szCs w:val="24"/>
        </w:rPr>
      </w:pPr>
    </w:p>
    <w:p w:rsidR="0066673A" w:rsidRPr="002034D1" w:rsidRDefault="0066673A" w:rsidP="00EC59DB">
      <w:pPr>
        <w:autoSpaceDE w:val="0"/>
        <w:autoSpaceDN w:val="0"/>
        <w:adjustRightInd w:val="0"/>
        <w:jc w:val="both"/>
        <w:rPr>
          <w:rFonts w:ascii="Arial" w:hAnsi="Arial" w:cs="Arial"/>
          <w:sz w:val="24"/>
          <w:szCs w:val="24"/>
          <w:lang w:val="ro-RO" w:eastAsia="ro-RO"/>
        </w:rPr>
      </w:pPr>
    </w:p>
    <w:p w:rsidR="00A93FEB" w:rsidRPr="002034D1" w:rsidRDefault="00A93FEB" w:rsidP="00EF735B">
      <w:pPr>
        <w:jc w:val="both"/>
        <w:rPr>
          <w:rFonts w:ascii="Arial" w:hAnsi="Arial" w:cs="Arial"/>
          <w:sz w:val="24"/>
          <w:szCs w:val="24"/>
        </w:rPr>
      </w:pPr>
    </w:p>
    <w:sectPr w:rsidR="00A93FEB" w:rsidRPr="002034D1" w:rsidSect="0031583C">
      <w:footerReference w:type="default" r:id="rId8"/>
      <w:pgSz w:w="11907" w:h="16840" w:code="9"/>
      <w:pgMar w:top="851" w:right="851" w:bottom="1134" w:left="1134" w:header="720" w:footer="720" w:gutter="0"/>
      <w:cols w:space="72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538F" w:rsidRDefault="008F538F" w:rsidP="00EC59DB">
      <w:r>
        <w:separator/>
      </w:r>
    </w:p>
  </w:endnote>
  <w:endnote w:type="continuationSeparator" w:id="1">
    <w:p w:rsidR="008F538F" w:rsidRDefault="008F538F" w:rsidP="00EC59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EUAlbertina">
    <w:altName w:val="Arial"/>
    <w:panose1 w:val="00000000000000000000"/>
    <w:charset w:val="00"/>
    <w:family w:val="swiss"/>
    <w:notTrueType/>
    <w:pitch w:val="default"/>
    <w:sig w:usb0="00000001" w:usb1="00000000" w:usb2="00000000" w:usb3="00000000" w:csb0="00000003"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20446716"/>
      <w:docPartObj>
        <w:docPartGallery w:val="Page Numbers (Bottom of Page)"/>
        <w:docPartUnique/>
      </w:docPartObj>
    </w:sdtPr>
    <w:sdtEndPr>
      <w:rPr>
        <w:noProof/>
      </w:rPr>
    </w:sdtEndPr>
    <w:sdtContent>
      <w:p w:rsidR="000874F1" w:rsidRDefault="00A73944">
        <w:pPr>
          <w:pStyle w:val="Footer"/>
          <w:jc w:val="center"/>
        </w:pPr>
        <w:r>
          <w:fldChar w:fldCharType="begin"/>
        </w:r>
        <w:r w:rsidR="000874F1">
          <w:instrText xml:space="preserve"> PAGE   \* MERGEFORMAT </w:instrText>
        </w:r>
        <w:r>
          <w:fldChar w:fldCharType="separate"/>
        </w:r>
        <w:r w:rsidR="00025A48">
          <w:rPr>
            <w:noProof/>
          </w:rPr>
          <w:t>1</w:t>
        </w:r>
        <w:r>
          <w:rPr>
            <w:noProof/>
          </w:rPr>
          <w:fldChar w:fldCharType="end"/>
        </w:r>
      </w:p>
    </w:sdtContent>
  </w:sdt>
  <w:p w:rsidR="000874F1" w:rsidRDefault="000874F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538F" w:rsidRDefault="008F538F" w:rsidP="00EC59DB">
      <w:r>
        <w:separator/>
      </w:r>
    </w:p>
  </w:footnote>
  <w:footnote w:type="continuationSeparator" w:id="1">
    <w:p w:rsidR="008F538F" w:rsidRDefault="008F538F" w:rsidP="00EC59D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D13BA2"/>
    <w:multiLevelType w:val="hybridMultilevel"/>
    <w:tmpl w:val="114AAF4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FD0705"/>
    <w:multiLevelType w:val="hybridMultilevel"/>
    <w:tmpl w:val="78F01B20"/>
    <w:lvl w:ilvl="0" w:tplc="2430ADA0">
      <w:numFmt w:val="bullet"/>
      <w:lvlText w:val="-"/>
      <w:lvlJc w:val="left"/>
      <w:pPr>
        <w:ind w:left="720" w:hanging="360"/>
      </w:pPr>
      <w:rPr>
        <w:rFonts w:ascii="Calibri" w:eastAsiaTheme="minorHAnsi" w:hAnsi="Calibri" w:cstheme="minorBid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3CDE55B8"/>
    <w:multiLevelType w:val="hybridMultilevel"/>
    <w:tmpl w:val="A1585328"/>
    <w:lvl w:ilvl="0" w:tplc="03C85502">
      <w:start w:val="1"/>
      <w:numFmt w:val="decimal"/>
      <w:lvlText w:val="(%1)"/>
      <w:lvlJc w:val="left"/>
      <w:pPr>
        <w:ind w:left="630" w:hanging="390"/>
      </w:pPr>
      <w:rPr>
        <w:rFonts w:hint="default"/>
      </w:rPr>
    </w:lvl>
    <w:lvl w:ilvl="1" w:tplc="04180019" w:tentative="1">
      <w:start w:val="1"/>
      <w:numFmt w:val="lowerLetter"/>
      <w:lvlText w:val="%2."/>
      <w:lvlJc w:val="left"/>
      <w:pPr>
        <w:ind w:left="1320" w:hanging="360"/>
      </w:pPr>
    </w:lvl>
    <w:lvl w:ilvl="2" w:tplc="0418001B" w:tentative="1">
      <w:start w:val="1"/>
      <w:numFmt w:val="lowerRoman"/>
      <w:lvlText w:val="%3."/>
      <w:lvlJc w:val="right"/>
      <w:pPr>
        <w:ind w:left="2040" w:hanging="180"/>
      </w:pPr>
    </w:lvl>
    <w:lvl w:ilvl="3" w:tplc="0418000F" w:tentative="1">
      <w:start w:val="1"/>
      <w:numFmt w:val="decimal"/>
      <w:lvlText w:val="%4."/>
      <w:lvlJc w:val="left"/>
      <w:pPr>
        <w:ind w:left="2760" w:hanging="360"/>
      </w:pPr>
    </w:lvl>
    <w:lvl w:ilvl="4" w:tplc="04180019" w:tentative="1">
      <w:start w:val="1"/>
      <w:numFmt w:val="lowerLetter"/>
      <w:lvlText w:val="%5."/>
      <w:lvlJc w:val="left"/>
      <w:pPr>
        <w:ind w:left="3480" w:hanging="360"/>
      </w:pPr>
    </w:lvl>
    <w:lvl w:ilvl="5" w:tplc="0418001B" w:tentative="1">
      <w:start w:val="1"/>
      <w:numFmt w:val="lowerRoman"/>
      <w:lvlText w:val="%6."/>
      <w:lvlJc w:val="right"/>
      <w:pPr>
        <w:ind w:left="4200" w:hanging="180"/>
      </w:pPr>
    </w:lvl>
    <w:lvl w:ilvl="6" w:tplc="0418000F" w:tentative="1">
      <w:start w:val="1"/>
      <w:numFmt w:val="decimal"/>
      <w:lvlText w:val="%7."/>
      <w:lvlJc w:val="left"/>
      <w:pPr>
        <w:ind w:left="4920" w:hanging="360"/>
      </w:pPr>
    </w:lvl>
    <w:lvl w:ilvl="7" w:tplc="04180019" w:tentative="1">
      <w:start w:val="1"/>
      <w:numFmt w:val="lowerLetter"/>
      <w:lvlText w:val="%8."/>
      <w:lvlJc w:val="left"/>
      <w:pPr>
        <w:ind w:left="5640" w:hanging="360"/>
      </w:pPr>
    </w:lvl>
    <w:lvl w:ilvl="8" w:tplc="0418001B" w:tentative="1">
      <w:start w:val="1"/>
      <w:numFmt w:val="lowerRoman"/>
      <w:lvlText w:val="%9."/>
      <w:lvlJc w:val="right"/>
      <w:pPr>
        <w:ind w:left="6360" w:hanging="180"/>
      </w:pPr>
    </w:lvl>
  </w:abstractNum>
  <w:abstractNum w:abstractNumId="3">
    <w:nsid w:val="41EE18C3"/>
    <w:multiLevelType w:val="hybridMultilevel"/>
    <w:tmpl w:val="47CA60B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A625AF2"/>
    <w:multiLevelType w:val="hybridMultilevel"/>
    <w:tmpl w:val="898AE3A8"/>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hyphenationZone w:val="425"/>
  <w:characterSpacingControl w:val="doNotCompress"/>
  <w:footnotePr>
    <w:footnote w:id="0"/>
    <w:footnote w:id="1"/>
  </w:footnotePr>
  <w:endnotePr>
    <w:endnote w:id="0"/>
    <w:endnote w:id="1"/>
  </w:endnotePr>
  <w:compat/>
  <w:rsids>
    <w:rsidRoot w:val="00EC59DB"/>
    <w:rsid w:val="00007F4B"/>
    <w:rsid w:val="00010D5D"/>
    <w:rsid w:val="00013D78"/>
    <w:rsid w:val="000172A7"/>
    <w:rsid w:val="00025A48"/>
    <w:rsid w:val="00035B76"/>
    <w:rsid w:val="00063824"/>
    <w:rsid w:val="000778C1"/>
    <w:rsid w:val="000874F1"/>
    <w:rsid w:val="00087A1D"/>
    <w:rsid w:val="000938CB"/>
    <w:rsid w:val="000B1A5E"/>
    <w:rsid w:val="000B65BC"/>
    <w:rsid w:val="000C035A"/>
    <w:rsid w:val="000F211F"/>
    <w:rsid w:val="000F79D8"/>
    <w:rsid w:val="00103E33"/>
    <w:rsid w:val="00104215"/>
    <w:rsid w:val="001109E3"/>
    <w:rsid w:val="00111E8E"/>
    <w:rsid w:val="001226A3"/>
    <w:rsid w:val="00124B5E"/>
    <w:rsid w:val="00131F97"/>
    <w:rsid w:val="00185155"/>
    <w:rsid w:val="00193D25"/>
    <w:rsid w:val="00194EF1"/>
    <w:rsid w:val="00197BFC"/>
    <w:rsid w:val="001A3E64"/>
    <w:rsid w:val="001B6257"/>
    <w:rsid w:val="001F3920"/>
    <w:rsid w:val="002006D7"/>
    <w:rsid w:val="00200A7A"/>
    <w:rsid w:val="002034D1"/>
    <w:rsid w:val="00216FD3"/>
    <w:rsid w:val="00223694"/>
    <w:rsid w:val="0022731E"/>
    <w:rsid w:val="0023380E"/>
    <w:rsid w:val="002442A5"/>
    <w:rsid w:val="00260309"/>
    <w:rsid w:val="00271071"/>
    <w:rsid w:val="00273D09"/>
    <w:rsid w:val="002741F7"/>
    <w:rsid w:val="00275860"/>
    <w:rsid w:val="00282D5B"/>
    <w:rsid w:val="00290A4E"/>
    <w:rsid w:val="00294C61"/>
    <w:rsid w:val="002C654C"/>
    <w:rsid w:val="002D5952"/>
    <w:rsid w:val="002F7DD7"/>
    <w:rsid w:val="0030767C"/>
    <w:rsid w:val="00312D9E"/>
    <w:rsid w:val="0031583C"/>
    <w:rsid w:val="00316319"/>
    <w:rsid w:val="0032249F"/>
    <w:rsid w:val="00325825"/>
    <w:rsid w:val="00343085"/>
    <w:rsid w:val="0038152C"/>
    <w:rsid w:val="003A6392"/>
    <w:rsid w:val="003A7781"/>
    <w:rsid w:val="003F5DB4"/>
    <w:rsid w:val="00403E17"/>
    <w:rsid w:val="00407FEE"/>
    <w:rsid w:val="00423FC6"/>
    <w:rsid w:val="0043775E"/>
    <w:rsid w:val="004401CE"/>
    <w:rsid w:val="0044786C"/>
    <w:rsid w:val="00451595"/>
    <w:rsid w:val="004705AF"/>
    <w:rsid w:val="00472D41"/>
    <w:rsid w:val="00475E1C"/>
    <w:rsid w:val="004A386D"/>
    <w:rsid w:val="004D2775"/>
    <w:rsid w:val="004E56DB"/>
    <w:rsid w:val="004F08EE"/>
    <w:rsid w:val="004F4576"/>
    <w:rsid w:val="004F7734"/>
    <w:rsid w:val="0051350D"/>
    <w:rsid w:val="00513B93"/>
    <w:rsid w:val="00514128"/>
    <w:rsid w:val="00520342"/>
    <w:rsid w:val="005210C9"/>
    <w:rsid w:val="00534A3C"/>
    <w:rsid w:val="005367A3"/>
    <w:rsid w:val="0056263B"/>
    <w:rsid w:val="0058363E"/>
    <w:rsid w:val="00584644"/>
    <w:rsid w:val="005849E8"/>
    <w:rsid w:val="0059350D"/>
    <w:rsid w:val="00595DEB"/>
    <w:rsid w:val="0059723B"/>
    <w:rsid w:val="005A0FBA"/>
    <w:rsid w:val="005A1BD0"/>
    <w:rsid w:val="005B0651"/>
    <w:rsid w:val="005C7776"/>
    <w:rsid w:val="005D41C8"/>
    <w:rsid w:val="005E2932"/>
    <w:rsid w:val="005E4631"/>
    <w:rsid w:val="005F28B4"/>
    <w:rsid w:val="005F70F8"/>
    <w:rsid w:val="00602F89"/>
    <w:rsid w:val="00607BC4"/>
    <w:rsid w:val="00614A52"/>
    <w:rsid w:val="0062020D"/>
    <w:rsid w:val="00621912"/>
    <w:rsid w:val="00625415"/>
    <w:rsid w:val="006301B8"/>
    <w:rsid w:val="0063715C"/>
    <w:rsid w:val="00644EA8"/>
    <w:rsid w:val="00650864"/>
    <w:rsid w:val="0066673A"/>
    <w:rsid w:val="00667598"/>
    <w:rsid w:val="00673B0F"/>
    <w:rsid w:val="00685892"/>
    <w:rsid w:val="00697241"/>
    <w:rsid w:val="006A4001"/>
    <w:rsid w:val="006C3551"/>
    <w:rsid w:val="006D0EB3"/>
    <w:rsid w:val="006D2499"/>
    <w:rsid w:val="006D4BDC"/>
    <w:rsid w:val="006D6B94"/>
    <w:rsid w:val="006E4D6C"/>
    <w:rsid w:val="006E4DD8"/>
    <w:rsid w:val="00700E2C"/>
    <w:rsid w:val="0070799E"/>
    <w:rsid w:val="00721DA8"/>
    <w:rsid w:val="0074120A"/>
    <w:rsid w:val="0074175A"/>
    <w:rsid w:val="00741EC3"/>
    <w:rsid w:val="007447BE"/>
    <w:rsid w:val="00747BDB"/>
    <w:rsid w:val="0075110E"/>
    <w:rsid w:val="007722C3"/>
    <w:rsid w:val="007752D9"/>
    <w:rsid w:val="0077573E"/>
    <w:rsid w:val="007901DC"/>
    <w:rsid w:val="00793B32"/>
    <w:rsid w:val="00796CD7"/>
    <w:rsid w:val="007A51AD"/>
    <w:rsid w:val="007B2C16"/>
    <w:rsid w:val="007B5E69"/>
    <w:rsid w:val="007C0098"/>
    <w:rsid w:val="007C5689"/>
    <w:rsid w:val="007E571D"/>
    <w:rsid w:val="007E7A3F"/>
    <w:rsid w:val="00801875"/>
    <w:rsid w:val="00811B5B"/>
    <w:rsid w:val="008502D9"/>
    <w:rsid w:val="008724D4"/>
    <w:rsid w:val="00875268"/>
    <w:rsid w:val="0088206E"/>
    <w:rsid w:val="008957E3"/>
    <w:rsid w:val="008B303A"/>
    <w:rsid w:val="008B6FDF"/>
    <w:rsid w:val="008C075B"/>
    <w:rsid w:val="008D4877"/>
    <w:rsid w:val="008E0398"/>
    <w:rsid w:val="008F35E7"/>
    <w:rsid w:val="008F538F"/>
    <w:rsid w:val="009045E1"/>
    <w:rsid w:val="00906606"/>
    <w:rsid w:val="00907F5D"/>
    <w:rsid w:val="00923580"/>
    <w:rsid w:val="00925571"/>
    <w:rsid w:val="0093473B"/>
    <w:rsid w:val="0093694F"/>
    <w:rsid w:val="00937B0F"/>
    <w:rsid w:val="009508B8"/>
    <w:rsid w:val="009524E1"/>
    <w:rsid w:val="00984665"/>
    <w:rsid w:val="009A01E4"/>
    <w:rsid w:val="009A629F"/>
    <w:rsid w:val="009C134A"/>
    <w:rsid w:val="009F0BB5"/>
    <w:rsid w:val="009F5DAD"/>
    <w:rsid w:val="00A004AC"/>
    <w:rsid w:val="00A00A8E"/>
    <w:rsid w:val="00A12E69"/>
    <w:rsid w:val="00A159DA"/>
    <w:rsid w:val="00A261A1"/>
    <w:rsid w:val="00A32246"/>
    <w:rsid w:val="00A34A05"/>
    <w:rsid w:val="00A52D4F"/>
    <w:rsid w:val="00A73944"/>
    <w:rsid w:val="00A93FEB"/>
    <w:rsid w:val="00AA3EDF"/>
    <w:rsid w:val="00AB514E"/>
    <w:rsid w:val="00AC2589"/>
    <w:rsid w:val="00AE3963"/>
    <w:rsid w:val="00AE6C1E"/>
    <w:rsid w:val="00AF41F4"/>
    <w:rsid w:val="00B231CE"/>
    <w:rsid w:val="00B720E0"/>
    <w:rsid w:val="00B73000"/>
    <w:rsid w:val="00B92890"/>
    <w:rsid w:val="00BA6AAF"/>
    <w:rsid w:val="00BB455D"/>
    <w:rsid w:val="00BE0C36"/>
    <w:rsid w:val="00C20188"/>
    <w:rsid w:val="00C4189F"/>
    <w:rsid w:val="00C41E46"/>
    <w:rsid w:val="00C74A4E"/>
    <w:rsid w:val="00C91789"/>
    <w:rsid w:val="00C922EA"/>
    <w:rsid w:val="00C96191"/>
    <w:rsid w:val="00CA0493"/>
    <w:rsid w:val="00CA089D"/>
    <w:rsid w:val="00CA5C8B"/>
    <w:rsid w:val="00CC5E82"/>
    <w:rsid w:val="00CC62D8"/>
    <w:rsid w:val="00CD4340"/>
    <w:rsid w:val="00CF3582"/>
    <w:rsid w:val="00D374FC"/>
    <w:rsid w:val="00D51505"/>
    <w:rsid w:val="00D975DD"/>
    <w:rsid w:val="00DC4B01"/>
    <w:rsid w:val="00DD3B0E"/>
    <w:rsid w:val="00DE006C"/>
    <w:rsid w:val="00E14304"/>
    <w:rsid w:val="00E21D09"/>
    <w:rsid w:val="00E33E3A"/>
    <w:rsid w:val="00E34349"/>
    <w:rsid w:val="00E45CD8"/>
    <w:rsid w:val="00E6173B"/>
    <w:rsid w:val="00E62022"/>
    <w:rsid w:val="00E64303"/>
    <w:rsid w:val="00E66322"/>
    <w:rsid w:val="00E7496D"/>
    <w:rsid w:val="00E7512E"/>
    <w:rsid w:val="00E85B31"/>
    <w:rsid w:val="00EB3135"/>
    <w:rsid w:val="00EC38DE"/>
    <w:rsid w:val="00EC59DB"/>
    <w:rsid w:val="00EC686B"/>
    <w:rsid w:val="00ED607A"/>
    <w:rsid w:val="00EF735B"/>
    <w:rsid w:val="00F1162A"/>
    <w:rsid w:val="00F14B24"/>
    <w:rsid w:val="00F21E7A"/>
    <w:rsid w:val="00F26712"/>
    <w:rsid w:val="00F27BB8"/>
    <w:rsid w:val="00F31B16"/>
    <w:rsid w:val="00F44276"/>
    <w:rsid w:val="00F57754"/>
    <w:rsid w:val="00F66256"/>
    <w:rsid w:val="00F6628B"/>
    <w:rsid w:val="00F66E4D"/>
    <w:rsid w:val="00F72925"/>
    <w:rsid w:val="00F77C04"/>
    <w:rsid w:val="00F81C6B"/>
    <w:rsid w:val="00F97A8F"/>
    <w:rsid w:val="00FA16E8"/>
    <w:rsid w:val="00FA1C9D"/>
    <w:rsid w:val="00FA27C0"/>
    <w:rsid w:val="00FA6691"/>
    <w:rsid w:val="00FC10D7"/>
    <w:rsid w:val="00FC223F"/>
    <w:rsid w:val="00FC33F5"/>
    <w:rsid w:val="00FF62D9"/>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9DB"/>
    <w:pPr>
      <w:spacing w:after="0" w:line="240" w:lineRule="auto"/>
    </w:pPr>
    <w:rPr>
      <w:rFonts w:ascii="Times New Roman" w:eastAsia="Times New Roman" w:hAnsi="Times New Roman" w:cs="Times New Roman"/>
      <w:sz w:val="20"/>
      <w:szCs w:val="20"/>
      <w:lang w:val="en-GB" w:eastAsia="sk-S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C59DB"/>
    <w:rPr>
      <w:b w:val="0"/>
      <w:bCs w:val="0"/>
      <w:strike w:val="0"/>
      <w:dstrike w:val="0"/>
      <w:color w:val="941000"/>
      <w:u w:val="single"/>
      <w:effect w:val="none"/>
    </w:rPr>
  </w:style>
  <w:style w:type="paragraph" w:styleId="NormalWeb">
    <w:name w:val="Normal (Web)"/>
    <w:basedOn w:val="Normal"/>
    <w:uiPriority w:val="99"/>
    <w:rsid w:val="00EC59DB"/>
    <w:pPr>
      <w:spacing w:after="75"/>
    </w:pPr>
    <w:rPr>
      <w:lang w:val="en-US"/>
    </w:rPr>
  </w:style>
  <w:style w:type="paragraph" w:customStyle="1" w:styleId="Normal1">
    <w:name w:val="Normal1"/>
    <w:basedOn w:val="Normal"/>
    <w:rsid w:val="00EC59DB"/>
    <w:pPr>
      <w:spacing w:before="120"/>
      <w:jc w:val="both"/>
    </w:pPr>
    <w:rPr>
      <w:sz w:val="24"/>
      <w:szCs w:val="24"/>
      <w:lang w:val="en-US" w:eastAsia="en-US"/>
    </w:rPr>
  </w:style>
  <w:style w:type="paragraph" w:customStyle="1" w:styleId="ti-grseq-1">
    <w:name w:val="ti-grseq-1"/>
    <w:basedOn w:val="Normal"/>
    <w:rsid w:val="00EC59DB"/>
    <w:pPr>
      <w:spacing w:before="100" w:beforeAutospacing="1" w:after="100" w:afterAutospacing="1"/>
    </w:pPr>
    <w:rPr>
      <w:sz w:val="24"/>
      <w:szCs w:val="24"/>
      <w:lang w:val="ro-RO" w:eastAsia="ro-RO"/>
    </w:rPr>
  </w:style>
  <w:style w:type="character" w:customStyle="1" w:styleId="bold">
    <w:name w:val="bold"/>
    <w:rsid w:val="00EC59DB"/>
  </w:style>
  <w:style w:type="paragraph" w:customStyle="1" w:styleId="tbl-hdr">
    <w:name w:val="tbl-hdr"/>
    <w:basedOn w:val="Normal"/>
    <w:rsid w:val="00EC59DB"/>
    <w:pPr>
      <w:spacing w:before="100" w:beforeAutospacing="1" w:after="100" w:afterAutospacing="1"/>
    </w:pPr>
    <w:rPr>
      <w:sz w:val="24"/>
      <w:szCs w:val="24"/>
      <w:lang w:val="ro-RO" w:eastAsia="ro-RO"/>
    </w:rPr>
  </w:style>
  <w:style w:type="paragraph" w:customStyle="1" w:styleId="tbl-txt">
    <w:name w:val="tbl-txt"/>
    <w:basedOn w:val="Normal"/>
    <w:rsid w:val="00EC59DB"/>
    <w:pPr>
      <w:spacing w:before="100" w:beforeAutospacing="1" w:after="100" w:afterAutospacing="1"/>
    </w:pPr>
    <w:rPr>
      <w:sz w:val="24"/>
      <w:szCs w:val="24"/>
      <w:lang w:val="ro-RO" w:eastAsia="ro-RO"/>
    </w:rPr>
  </w:style>
  <w:style w:type="paragraph" w:styleId="FootnoteText">
    <w:name w:val="footnote text"/>
    <w:basedOn w:val="Normal"/>
    <w:link w:val="FootnoteTextChar"/>
    <w:rsid w:val="00EC59DB"/>
  </w:style>
  <w:style w:type="character" w:customStyle="1" w:styleId="FootnoteTextChar">
    <w:name w:val="Footnote Text Char"/>
    <w:basedOn w:val="DefaultParagraphFont"/>
    <w:link w:val="FootnoteText"/>
    <w:rsid w:val="00EC59DB"/>
    <w:rPr>
      <w:rFonts w:ascii="Times New Roman" w:eastAsia="Times New Roman" w:hAnsi="Times New Roman" w:cs="Times New Roman"/>
      <w:sz w:val="20"/>
      <w:szCs w:val="20"/>
      <w:lang w:val="en-GB" w:eastAsia="sk-SK"/>
    </w:rPr>
  </w:style>
  <w:style w:type="character" w:styleId="FootnoteReference">
    <w:name w:val="footnote reference"/>
    <w:rsid w:val="00EC59DB"/>
    <w:rPr>
      <w:vertAlign w:val="superscript"/>
    </w:rPr>
  </w:style>
  <w:style w:type="paragraph" w:styleId="BalloonText">
    <w:name w:val="Balloon Text"/>
    <w:basedOn w:val="Normal"/>
    <w:link w:val="BalloonTextChar"/>
    <w:uiPriority w:val="99"/>
    <w:semiHidden/>
    <w:unhideWhenUsed/>
    <w:rsid w:val="00DE006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006C"/>
    <w:rPr>
      <w:rFonts w:ascii="Segoe UI" w:eastAsia="Times New Roman" w:hAnsi="Segoe UI" w:cs="Segoe UI"/>
      <w:sz w:val="18"/>
      <w:szCs w:val="18"/>
      <w:lang w:val="en-GB" w:eastAsia="sk-SK"/>
    </w:rPr>
  </w:style>
  <w:style w:type="character" w:styleId="CommentReference">
    <w:name w:val="annotation reference"/>
    <w:basedOn w:val="DefaultParagraphFont"/>
    <w:uiPriority w:val="99"/>
    <w:semiHidden/>
    <w:unhideWhenUsed/>
    <w:rsid w:val="002F7DD7"/>
    <w:rPr>
      <w:sz w:val="16"/>
      <w:szCs w:val="16"/>
    </w:rPr>
  </w:style>
  <w:style w:type="paragraph" w:styleId="CommentText">
    <w:name w:val="annotation text"/>
    <w:basedOn w:val="Normal"/>
    <w:link w:val="CommentTextChar"/>
    <w:uiPriority w:val="99"/>
    <w:semiHidden/>
    <w:unhideWhenUsed/>
    <w:rsid w:val="002F7DD7"/>
  </w:style>
  <w:style w:type="character" w:customStyle="1" w:styleId="CommentTextChar">
    <w:name w:val="Comment Text Char"/>
    <w:basedOn w:val="DefaultParagraphFont"/>
    <w:link w:val="CommentText"/>
    <w:uiPriority w:val="99"/>
    <w:semiHidden/>
    <w:rsid w:val="002F7DD7"/>
    <w:rPr>
      <w:rFonts w:ascii="Times New Roman" w:eastAsia="Times New Roman" w:hAnsi="Times New Roman" w:cs="Times New Roman"/>
      <w:sz w:val="20"/>
      <w:szCs w:val="20"/>
      <w:lang w:val="en-GB" w:eastAsia="sk-SK"/>
    </w:rPr>
  </w:style>
  <w:style w:type="paragraph" w:styleId="CommentSubject">
    <w:name w:val="annotation subject"/>
    <w:basedOn w:val="CommentText"/>
    <w:next w:val="CommentText"/>
    <w:link w:val="CommentSubjectChar"/>
    <w:uiPriority w:val="99"/>
    <w:semiHidden/>
    <w:unhideWhenUsed/>
    <w:rsid w:val="002F7DD7"/>
    <w:rPr>
      <w:b/>
      <w:bCs/>
    </w:rPr>
  </w:style>
  <w:style w:type="character" w:customStyle="1" w:styleId="CommentSubjectChar">
    <w:name w:val="Comment Subject Char"/>
    <w:basedOn w:val="CommentTextChar"/>
    <w:link w:val="CommentSubject"/>
    <w:uiPriority w:val="99"/>
    <w:semiHidden/>
    <w:rsid w:val="002F7DD7"/>
    <w:rPr>
      <w:rFonts w:ascii="Times New Roman" w:eastAsia="Times New Roman" w:hAnsi="Times New Roman" w:cs="Times New Roman"/>
      <w:b/>
      <w:bCs/>
      <w:sz w:val="20"/>
      <w:szCs w:val="20"/>
      <w:lang w:val="en-GB" w:eastAsia="sk-SK"/>
    </w:rPr>
  </w:style>
  <w:style w:type="paragraph" w:customStyle="1" w:styleId="CaracterCaracter">
    <w:name w:val="Caracter Caracter"/>
    <w:basedOn w:val="Normal"/>
    <w:rsid w:val="00F66256"/>
    <w:rPr>
      <w:sz w:val="24"/>
      <w:szCs w:val="24"/>
      <w:lang w:val="pl-PL" w:eastAsia="pl-PL"/>
    </w:rPr>
  </w:style>
  <w:style w:type="paragraph" w:styleId="ListParagraph">
    <w:name w:val="List Paragraph"/>
    <w:basedOn w:val="Normal"/>
    <w:uiPriority w:val="34"/>
    <w:qFormat/>
    <w:rsid w:val="00EF735B"/>
    <w:pPr>
      <w:ind w:left="720"/>
      <w:contextualSpacing/>
    </w:pPr>
  </w:style>
  <w:style w:type="paragraph" w:customStyle="1" w:styleId="Default">
    <w:name w:val="Default"/>
    <w:rsid w:val="00741EC3"/>
    <w:pPr>
      <w:autoSpaceDE w:val="0"/>
      <w:autoSpaceDN w:val="0"/>
      <w:adjustRightInd w:val="0"/>
      <w:spacing w:after="0" w:line="240" w:lineRule="auto"/>
    </w:pPr>
    <w:rPr>
      <w:rFonts w:ascii="EUAlbertina" w:hAnsi="EUAlbertina" w:cs="EUAlbertina"/>
      <w:color w:val="000000"/>
      <w:sz w:val="24"/>
      <w:szCs w:val="24"/>
      <w:lang w:val="ro-RO"/>
    </w:rPr>
  </w:style>
  <w:style w:type="paragraph" w:customStyle="1" w:styleId="doc-ti">
    <w:name w:val="doc-ti"/>
    <w:basedOn w:val="Normal"/>
    <w:rsid w:val="004F4576"/>
    <w:pPr>
      <w:spacing w:before="100" w:beforeAutospacing="1" w:after="100" w:afterAutospacing="1"/>
    </w:pPr>
    <w:rPr>
      <w:sz w:val="24"/>
      <w:szCs w:val="24"/>
      <w:lang w:val="ro-RO" w:eastAsia="ro-RO"/>
    </w:rPr>
  </w:style>
  <w:style w:type="character" w:customStyle="1" w:styleId="apple-converted-space">
    <w:name w:val="apple-converted-space"/>
    <w:basedOn w:val="DefaultParagraphFont"/>
    <w:rsid w:val="004F4576"/>
  </w:style>
  <w:style w:type="paragraph" w:styleId="Header">
    <w:name w:val="header"/>
    <w:basedOn w:val="Normal"/>
    <w:link w:val="HeaderChar"/>
    <w:uiPriority w:val="99"/>
    <w:unhideWhenUsed/>
    <w:rsid w:val="000874F1"/>
    <w:pPr>
      <w:tabs>
        <w:tab w:val="center" w:pos="4536"/>
        <w:tab w:val="right" w:pos="9072"/>
      </w:tabs>
    </w:pPr>
  </w:style>
  <w:style w:type="character" w:customStyle="1" w:styleId="HeaderChar">
    <w:name w:val="Header Char"/>
    <w:basedOn w:val="DefaultParagraphFont"/>
    <w:link w:val="Header"/>
    <w:uiPriority w:val="99"/>
    <w:rsid w:val="000874F1"/>
    <w:rPr>
      <w:rFonts w:ascii="Times New Roman" w:eastAsia="Times New Roman" w:hAnsi="Times New Roman" w:cs="Times New Roman"/>
      <w:sz w:val="20"/>
      <w:szCs w:val="20"/>
      <w:lang w:val="en-GB" w:eastAsia="sk-SK"/>
    </w:rPr>
  </w:style>
  <w:style w:type="paragraph" w:styleId="Footer">
    <w:name w:val="footer"/>
    <w:basedOn w:val="Normal"/>
    <w:link w:val="FooterChar"/>
    <w:uiPriority w:val="99"/>
    <w:unhideWhenUsed/>
    <w:rsid w:val="000874F1"/>
    <w:pPr>
      <w:tabs>
        <w:tab w:val="center" w:pos="4536"/>
        <w:tab w:val="right" w:pos="9072"/>
      </w:tabs>
    </w:pPr>
  </w:style>
  <w:style w:type="character" w:customStyle="1" w:styleId="FooterChar">
    <w:name w:val="Footer Char"/>
    <w:basedOn w:val="DefaultParagraphFont"/>
    <w:link w:val="Footer"/>
    <w:uiPriority w:val="99"/>
    <w:rsid w:val="000874F1"/>
    <w:rPr>
      <w:rFonts w:ascii="Times New Roman" w:eastAsia="Times New Roman" w:hAnsi="Times New Roman" w:cs="Times New Roman"/>
      <w:sz w:val="20"/>
      <w:szCs w:val="20"/>
      <w:lang w:val="en-GB" w:eastAsia="sk-SK"/>
    </w:rPr>
  </w:style>
</w:styles>
</file>

<file path=word/webSettings.xml><?xml version="1.0" encoding="utf-8"?>
<w:webSettings xmlns:r="http://schemas.openxmlformats.org/officeDocument/2006/relationships" xmlns:w="http://schemas.openxmlformats.org/wordprocessingml/2006/main">
  <w:divs>
    <w:div w:id="2095320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78C9D5-7419-4690-B13B-0789B8841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3882</Words>
  <Characters>22522</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MF</Company>
  <LinksUpToDate>false</LinksUpToDate>
  <CharactersWithSpaces>26352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76579716</dc:creator>
  <cp:lastModifiedBy>74608387</cp:lastModifiedBy>
  <cp:revision>2</cp:revision>
  <cp:lastPrinted>2017-05-18T14:36:00Z</cp:lastPrinted>
  <dcterms:created xsi:type="dcterms:W3CDTF">2017-05-23T12:23:00Z</dcterms:created>
  <dcterms:modified xsi:type="dcterms:W3CDTF">2017-05-23T12:23:00Z</dcterms:modified>
</cp:coreProperties>
</file>