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AD" w:rsidRDefault="00E01EAD" w:rsidP="00737D24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4"/>
        </w:rPr>
      </w:pPr>
    </w:p>
    <w:p w:rsidR="00737D24" w:rsidRPr="00737D24" w:rsidRDefault="00097F8B" w:rsidP="00737D24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4"/>
        </w:rPr>
      </w:pPr>
      <w:r w:rsidRPr="00737D24">
        <w:rPr>
          <w:rFonts w:cs="Arial"/>
          <w:b/>
          <w:szCs w:val="24"/>
        </w:rPr>
        <w:t>ORDONANȚĂ DE URGENȚĂ</w:t>
      </w:r>
    </w:p>
    <w:p w:rsidR="00737D24" w:rsidRPr="00737D24" w:rsidRDefault="00737D24" w:rsidP="00737D24">
      <w:pPr>
        <w:autoSpaceDE w:val="0"/>
        <w:autoSpaceDN w:val="0"/>
        <w:adjustRightInd w:val="0"/>
        <w:spacing w:after="0"/>
        <w:jc w:val="center"/>
        <w:rPr>
          <w:rFonts w:cs="Arial"/>
          <w:b/>
          <w:szCs w:val="24"/>
        </w:rPr>
      </w:pPr>
      <w:r w:rsidRPr="00737D24">
        <w:rPr>
          <w:rFonts w:cs="Arial"/>
          <w:b/>
          <w:szCs w:val="24"/>
        </w:rPr>
        <w:t>privind completarea Leg</w:t>
      </w:r>
      <w:r w:rsidR="004706F1">
        <w:rPr>
          <w:rFonts w:cs="Arial"/>
          <w:b/>
          <w:szCs w:val="24"/>
        </w:rPr>
        <w:t>ii</w:t>
      </w:r>
      <w:r w:rsidRPr="00737D24">
        <w:rPr>
          <w:rFonts w:cs="Arial"/>
          <w:b/>
          <w:szCs w:val="24"/>
        </w:rPr>
        <w:t xml:space="preserve"> nr. 227/2015 privind Codul fiscal</w:t>
      </w:r>
    </w:p>
    <w:p w:rsidR="00737D24" w:rsidRDefault="00737D24" w:rsidP="00737D24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E01EAD" w:rsidRPr="00737D24" w:rsidRDefault="00E01EAD" w:rsidP="00737D24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FC7A3C" w:rsidRDefault="004706F1" w:rsidP="00737D24">
      <w:pPr>
        <w:autoSpaceDE w:val="0"/>
        <w:autoSpaceDN w:val="0"/>
        <w:adjustRightInd w:val="0"/>
        <w:spacing w:after="0"/>
        <w:ind w:firstLine="567"/>
        <w:rPr>
          <w:rFonts w:cs="Arial"/>
          <w:szCs w:val="24"/>
        </w:rPr>
      </w:pPr>
      <w:r>
        <w:rPr>
          <w:rFonts w:cs="Arial"/>
          <w:szCs w:val="24"/>
        </w:rPr>
        <w:t>Având în vedere</w:t>
      </w:r>
      <w:r w:rsidR="00BC5B91">
        <w:rPr>
          <w:rFonts w:cs="Arial"/>
          <w:szCs w:val="24"/>
        </w:rPr>
        <w:t xml:space="preserve"> că</w:t>
      </w:r>
      <w:r>
        <w:rPr>
          <w:rFonts w:cs="Arial"/>
          <w:szCs w:val="24"/>
        </w:rPr>
        <w:t xml:space="preserve">, în prezent, spre deosebire de </w:t>
      </w:r>
      <w:r w:rsidR="00FC7A3C">
        <w:rPr>
          <w:rFonts w:cs="Arial"/>
          <w:szCs w:val="24"/>
        </w:rPr>
        <w:t>prevederile legale în vigoare până la data de 31 decembrie 2015,</w:t>
      </w:r>
      <w:r w:rsidR="000E5167">
        <w:rPr>
          <w:rFonts w:cs="Arial"/>
          <w:szCs w:val="24"/>
        </w:rPr>
        <w:t xml:space="preserve"> </w:t>
      </w:r>
      <w:r w:rsidR="002D3699">
        <w:rPr>
          <w:rFonts w:cs="Arial"/>
          <w:szCs w:val="24"/>
        </w:rPr>
        <w:t xml:space="preserve">pentru bunurile deținute în comun cu soții/soțiile, de către </w:t>
      </w:r>
      <w:r w:rsidR="002D3699">
        <w:rPr>
          <w:rFonts w:cs="Arial"/>
          <w:szCs w:val="24"/>
        </w:rPr>
        <w:t>veterani</w:t>
      </w:r>
      <w:r w:rsidR="002D3699">
        <w:rPr>
          <w:rFonts w:cs="Arial"/>
          <w:szCs w:val="24"/>
        </w:rPr>
        <w:t>i</w:t>
      </w:r>
      <w:r w:rsidR="002D3699">
        <w:rPr>
          <w:rFonts w:cs="Arial"/>
          <w:szCs w:val="24"/>
        </w:rPr>
        <w:t xml:space="preserve"> de război, văduvel</w:t>
      </w:r>
      <w:r w:rsidR="002D3699">
        <w:rPr>
          <w:rFonts w:cs="Arial"/>
          <w:szCs w:val="24"/>
        </w:rPr>
        <w:t>e</w:t>
      </w:r>
      <w:r w:rsidR="002D3699">
        <w:rPr>
          <w:rFonts w:cs="Arial"/>
          <w:szCs w:val="24"/>
        </w:rPr>
        <w:t xml:space="preserve"> de război, </w:t>
      </w:r>
      <w:r w:rsidR="002D3699">
        <w:rPr>
          <w:rFonts w:cs="Arial"/>
          <w:szCs w:val="24"/>
        </w:rPr>
        <w:t xml:space="preserve">de </w:t>
      </w:r>
      <w:r w:rsidR="002D3699">
        <w:rPr>
          <w:rFonts w:cs="Arial"/>
          <w:szCs w:val="24"/>
        </w:rPr>
        <w:t>persoanel</w:t>
      </w:r>
      <w:r w:rsidR="002D3699">
        <w:rPr>
          <w:rFonts w:cs="Arial"/>
          <w:szCs w:val="24"/>
        </w:rPr>
        <w:t>e</w:t>
      </w:r>
      <w:r w:rsidR="002D3699">
        <w:rPr>
          <w:rFonts w:cs="Arial"/>
          <w:szCs w:val="24"/>
        </w:rPr>
        <w:t xml:space="preserve"> prevăzute la art. 1 </w:t>
      </w:r>
      <w:r w:rsidR="002D3699" w:rsidRPr="00BC5B91">
        <w:rPr>
          <w:rFonts w:cs="Arial"/>
          <w:szCs w:val="24"/>
        </w:rPr>
        <w:t xml:space="preserve">al Decretului-lege nr. 118/1990, republicat, cu modificările şi completările ulterioare, </w:t>
      </w:r>
      <w:r w:rsidR="002D3699">
        <w:rPr>
          <w:rFonts w:cs="Arial"/>
          <w:szCs w:val="24"/>
        </w:rPr>
        <w:t xml:space="preserve">precum </w:t>
      </w:r>
      <w:r w:rsidR="002D3699" w:rsidRPr="00BC5B91">
        <w:rPr>
          <w:rFonts w:cs="Arial"/>
          <w:szCs w:val="24"/>
        </w:rPr>
        <w:t xml:space="preserve">şi </w:t>
      </w:r>
      <w:r w:rsidR="002D3699">
        <w:rPr>
          <w:rFonts w:cs="Arial"/>
          <w:szCs w:val="24"/>
        </w:rPr>
        <w:t xml:space="preserve">de </w:t>
      </w:r>
      <w:r w:rsidR="002D3699" w:rsidRPr="00BC5B91">
        <w:rPr>
          <w:rFonts w:cs="Arial"/>
          <w:szCs w:val="24"/>
        </w:rPr>
        <w:t>persoanel</w:t>
      </w:r>
      <w:r w:rsidR="002D3699">
        <w:rPr>
          <w:rFonts w:cs="Arial"/>
          <w:szCs w:val="24"/>
        </w:rPr>
        <w:t>e</w:t>
      </w:r>
      <w:r w:rsidR="002D3699" w:rsidRPr="00BC5B91">
        <w:rPr>
          <w:rFonts w:cs="Arial"/>
          <w:szCs w:val="24"/>
        </w:rPr>
        <w:t xml:space="preserve"> fizice prevăzute la art. 1 din Ordonanţa Guvernului nr. 105/1999, aprobată cu modificări şi completări prin Legea nr. 189/2000, cu modificările şi completările ulterioare</w:t>
      </w:r>
      <w:r w:rsidR="002D3699">
        <w:rPr>
          <w:rFonts w:cs="Arial"/>
          <w:szCs w:val="24"/>
        </w:rPr>
        <w:t xml:space="preserve">, </w:t>
      </w:r>
      <w:r w:rsidR="000E5167">
        <w:rPr>
          <w:rFonts w:cs="Arial"/>
          <w:szCs w:val="24"/>
        </w:rPr>
        <w:t xml:space="preserve">nu se </w:t>
      </w:r>
      <w:r w:rsidR="002D3699">
        <w:rPr>
          <w:rFonts w:cs="Arial"/>
          <w:szCs w:val="24"/>
        </w:rPr>
        <w:t>mai acordă scutire</w:t>
      </w:r>
      <w:r w:rsidR="000E5167">
        <w:rPr>
          <w:rFonts w:cs="Arial"/>
          <w:szCs w:val="24"/>
        </w:rPr>
        <w:t xml:space="preserve"> de </w:t>
      </w:r>
      <w:r w:rsidR="002D3699">
        <w:rPr>
          <w:rFonts w:cs="Arial"/>
          <w:szCs w:val="24"/>
        </w:rPr>
        <w:t xml:space="preserve">la plata </w:t>
      </w:r>
      <w:r w:rsidR="000E5167">
        <w:rPr>
          <w:rFonts w:cs="Arial"/>
          <w:szCs w:val="24"/>
        </w:rPr>
        <w:t>impozit</w:t>
      </w:r>
      <w:r w:rsidR="00B1580D">
        <w:rPr>
          <w:rFonts w:cs="Arial"/>
          <w:szCs w:val="24"/>
        </w:rPr>
        <w:t>e</w:t>
      </w:r>
      <w:r w:rsidR="002D3699">
        <w:rPr>
          <w:rFonts w:cs="Arial"/>
          <w:szCs w:val="24"/>
        </w:rPr>
        <w:t>lor</w:t>
      </w:r>
      <w:r w:rsidR="000E5167">
        <w:rPr>
          <w:rFonts w:cs="Arial"/>
          <w:szCs w:val="24"/>
        </w:rPr>
        <w:t xml:space="preserve"> pe clădiri</w:t>
      </w:r>
      <w:r w:rsidR="00B1580D">
        <w:rPr>
          <w:rFonts w:cs="Arial"/>
          <w:szCs w:val="24"/>
        </w:rPr>
        <w:t xml:space="preserve">, </w:t>
      </w:r>
      <w:r w:rsidR="000E5167">
        <w:rPr>
          <w:rFonts w:cs="Arial"/>
          <w:szCs w:val="24"/>
        </w:rPr>
        <w:t>teren</w:t>
      </w:r>
      <w:r w:rsidR="00B1580D">
        <w:rPr>
          <w:rFonts w:cs="Arial"/>
          <w:szCs w:val="24"/>
        </w:rPr>
        <w:t xml:space="preserve"> și </w:t>
      </w:r>
      <w:r w:rsidR="000E5167">
        <w:rPr>
          <w:rFonts w:cs="Arial"/>
          <w:szCs w:val="24"/>
        </w:rPr>
        <w:t xml:space="preserve">mijloace de transport </w:t>
      </w:r>
      <w:r w:rsidR="002D3699">
        <w:rPr>
          <w:rFonts w:cs="Arial"/>
          <w:szCs w:val="24"/>
        </w:rPr>
        <w:t xml:space="preserve">pentru cotele-părți aferente </w:t>
      </w:r>
      <w:r w:rsidR="000E5167">
        <w:rPr>
          <w:rFonts w:cs="Arial"/>
          <w:szCs w:val="24"/>
        </w:rPr>
        <w:t>soți</w:t>
      </w:r>
      <w:r w:rsidR="002D3699">
        <w:rPr>
          <w:rFonts w:cs="Arial"/>
          <w:szCs w:val="24"/>
        </w:rPr>
        <w:t>lor</w:t>
      </w:r>
      <w:r w:rsidR="000E5167">
        <w:rPr>
          <w:rFonts w:cs="Arial"/>
          <w:szCs w:val="24"/>
        </w:rPr>
        <w:t>/soțiil</w:t>
      </w:r>
      <w:r w:rsidR="002D3699">
        <w:rPr>
          <w:rFonts w:cs="Arial"/>
          <w:szCs w:val="24"/>
        </w:rPr>
        <w:t>or</w:t>
      </w:r>
      <w:r w:rsidR="00BC5B91">
        <w:rPr>
          <w:rFonts w:cs="Arial"/>
          <w:szCs w:val="24"/>
        </w:rPr>
        <w:t>,</w:t>
      </w:r>
      <w:r w:rsidR="00FC7A3C">
        <w:rPr>
          <w:rFonts w:cs="Arial"/>
          <w:szCs w:val="24"/>
        </w:rPr>
        <w:t xml:space="preserve"> </w:t>
      </w:r>
    </w:p>
    <w:p w:rsidR="00FC7A3C" w:rsidRDefault="00FC7A3C" w:rsidP="00737D24">
      <w:pPr>
        <w:autoSpaceDE w:val="0"/>
        <w:autoSpaceDN w:val="0"/>
        <w:adjustRightInd w:val="0"/>
        <w:spacing w:after="0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în considerarea faptului că este necesară </w:t>
      </w:r>
      <w:r w:rsidR="00184484">
        <w:rPr>
          <w:rFonts w:cs="Arial"/>
          <w:szCs w:val="24"/>
        </w:rPr>
        <w:t xml:space="preserve">respectarea </w:t>
      </w:r>
      <w:r w:rsidR="002D3699">
        <w:rPr>
          <w:rFonts w:cs="Arial"/>
          <w:szCs w:val="24"/>
        </w:rPr>
        <w:t xml:space="preserve">și restabilirea </w:t>
      </w:r>
      <w:r w:rsidR="00184484">
        <w:rPr>
          <w:rFonts w:cs="Arial"/>
          <w:szCs w:val="24"/>
        </w:rPr>
        <w:t xml:space="preserve">regimului de favoare pe care statul îl </w:t>
      </w:r>
      <w:r w:rsidR="002D3699">
        <w:rPr>
          <w:rFonts w:cs="Arial"/>
          <w:szCs w:val="24"/>
        </w:rPr>
        <w:t>prevede pentru</w:t>
      </w:r>
      <w:r w:rsidR="00184484">
        <w:rPr>
          <w:rFonts w:cs="Arial"/>
          <w:szCs w:val="24"/>
        </w:rPr>
        <w:t xml:space="preserve"> acest</w:t>
      </w:r>
      <w:r w:rsidR="002D3699">
        <w:rPr>
          <w:rFonts w:cs="Arial"/>
          <w:szCs w:val="24"/>
        </w:rPr>
        <w:t>e</w:t>
      </w:r>
      <w:r w:rsidR="00184484">
        <w:rPr>
          <w:rFonts w:cs="Arial"/>
          <w:szCs w:val="24"/>
        </w:rPr>
        <w:t xml:space="preserve"> categorii de persoane</w:t>
      </w:r>
      <w:r w:rsidR="002D3699">
        <w:rPr>
          <w:rFonts w:cs="Arial"/>
          <w:szCs w:val="24"/>
        </w:rPr>
        <w:t>, prin menținerea</w:t>
      </w:r>
      <w:r>
        <w:rPr>
          <w:rFonts w:cs="Arial"/>
          <w:szCs w:val="24"/>
        </w:rPr>
        <w:t xml:space="preserve"> facilităților acordate </w:t>
      </w:r>
      <w:r w:rsidR="002D3699">
        <w:rPr>
          <w:rFonts w:cs="Arial"/>
          <w:szCs w:val="24"/>
        </w:rPr>
        <w:t xml:space="preserve">anterior datei de 1 ianuarie 2016 </w:t>
      </w:r>
      <w:r w:rsidR="00184484">
        <w:rPr>
          <w:rFonts w:cs="Arial"/>
          <w:szCs w:val="24"/>
        </w:rPr>
        <w:t>pentru bunurile deținute</w:t>
      </w:r>
      <w:r>
        <w:rPr>
          <w:rFonts w:cs="Arial"/>
          <w:szCs w:val="24"/>
        </w:rPr>
        <w:t xml:space="preserve"> împreună cu soții/soțiile,</w:t>
      </w:r>
    </w:p>
    <w:p w:rsidR="004706F1" w:rsidRDefault="004706F1" w:rsidP="00737D24">
      <w:pPr>
        <w:autoSpaceDE w:val="0"/>
        <w:autoSpaceDN w:val="0"/>
        <w:adjustRightInd w:val="0"/>
        <w:spacing w:after="0"/>
        <w:ind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întrucât neadoptarea în regim de urgență a măsurilor prevăzute în prezentul act normativ ar putea avea consecințe negative, de natură să prejudicieze </w:t>
      </w:r>
      <w:r w:rsidR="00184484">
        <w:rPr>
          <w:rFonts w:cs="Arial"/>
          <w:szCs w:val="24"/>
        </w:rPr>
        <w:t>aceste persoane</w:t>
      </w:r>
      <w:r>
        <w:rPr>
          <w:rFonts w:cs="Arial"/>
          <w:szCs w:val="24"/>
        </w:rPr>
        <w:t xml:space="preserve"> prin crearea unui regim fiscal excesiv în raport cu reglementarea anterioară,</w:t>
      </w:r>
    </w:p>
    <w:p w:rsidR="004706F1" w:rsidRDefault="004706F1" w:rsidP="00BC387B">
      <w:pPr>
        <w:autoSpaceDE w:val="0"/>
        <w:autoSpaceDN w:val="0"/>
        <w:adjustRightInd w:val="0"/>
        <w:spacing w:after="0"/>
        <w:ind w:firstLine="567"/>
        <w:rPr>
          <w:rFonts w:cs="Arial"/>
          <w:szCs w:val="24"/>
        </w:rPr>
      </w:pPr>
      <w:r>
        <w:rPr>
          <w:rFonts w:cs="Arial"/>
          <w:szCs w:val="24"/>
        </w:rPr>
        <w:t>în considerarea faptului că aceste elemente vizează interesul general public și constituie situații de urgență și extraordinare, a căror reglementare nu poate fi amânată,</w:t>
      </w:r>
    </w:p>
    <w:p w:rsidR="00737D24" w:rsidRPr="00737D24" w:rsidRDefault="00737D24" w:rsidP="00737D24">
      <w:pPr>
        <w:autoSpaceDE w:val="0"/>
        <w:autoSpaceDN w:val="0"/>
        <w:adjustRightInd w:val="0"/>
        <w:spacing w:after="0"/>
        <w:ind w:firstLine="567"/>
        <w:rPr>
          <w:rFonts w:cs="Arial"/>
          <w:szCs w:val="24"/>
        </w:rPr>
      </w:pPr>
      <w:r w:rsidRPr="00737D24">
        <w:rPr>
          <w:rFonts w:cs="Arial"/>
          <w:szCs w:val="24"/>
        </w:rPr>
        <w:t>în temeiul art. 115 alin. (4) din Constituţia României, republicată,</w:t>
      </w:r>
    </w:p>
    <w:p w:rsidR="00737D24" w:rsidRPr="00737D24" w:rsidRDefault="00737D24" w:rsidP="00737D24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737D24" w:rsidRPr="00737D24" w:rsidRDefault="00737D24" w:rsidP="004706F1">
      <w:pPr>
        <w:autoSpaceDE w:val="0"/>
        <w:autoSpaceDN w:val="0"/>
        <w:adjustRightInd w:val="0"/>
        <w:spacing w:after="0"/>
        <w:ind w:firstLine="567"/>
        <w:rPr>
          <w:rFonts w:cs="Arial"/>
          <w:szCs w:val="24"/>
        </w:rPr>
      </w:pPr>
      <w:r w:rsidRPr="00737D24">
        <w:rPr>
          <w:rFonts w:cs="Arial"/>
          <w:b/>
          <w:bCs/>
          <w:szCs w:val="24"/>
        </w:rPr>
        <w:t>Guvernul României</w:t>
      </w:r>
      <w:r w:rsidRPr="00737D24">
        <w:rPr>
          <w:rFonts w:cs="Arial"/>
          <w:szCs w:val="24"/>
        </w:rPr>
        <w:t xml:space="preserve"> adoptă prezenta ordonanţă de urgenţă.</w:t>
      </w:r>
    </w:p>
    <w:p w:rsidR="00737D24" w:rsidRPr="00737D24" w:rsidRDefault="00737D24" w:rsidP="00737D24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737D24" w:rsidRDefault="00E65EC2" w:rsidP="00E65EC2">
      <w:pPr>
        <w:ind w:firstLine="567"/>
        <w:rPr>
          <w:rFonts w:cs="Arial"/>
          <w:szCs w:val="24"/>
        </w:rPr>
      </w:pPr>
      <w:r w:rsidRPr="00761957">
        <w:rPr>
          <w:rFonts w:cs="Arial"/>
          <w:b/>
          <w:szCs w:val="24"/>
        </w:rPr>
        <w:t xml:space="preserve">Art. I </w:t>
      </w:r>
      <w:r>
        <w:rPr>
          <w:rFonts w:cs="Arial"/>
          <w:szCs w:val="24"/>
        </w:rPr>
        <w:t xml:space="preserve">– Legea nr. 227/2015 privind Codul fiscal, </w:t>
      </w:r>
      <w:r w:rsidR="002D3699" w:rsidRPr="002D3699">
        <w:rPr>
          <w:rFonts w:cs="Arial"/>
          <w:szCs w:val="24"/>
        </w:rPr>
        <w:t>publicată în Monitorul Oficial al României, Partea I, nr. 688 din 10 septembrie 2015, cu modificările și completările ulterioare</w:t>
      </w:r>
      <w:r>
        <w:rPr>
          <w:rFonts w:cs="Arial"/>
          <w:szCs w:val="24"/>
        </w:rPr>
        <w:t>, se completează după cum urmează:</w:t>
      </w:r>
    </w:p>
    <w:p w:rsidR="00E65EC2" w:rsidRPr="00E65EC2" w:rsidRDefault="00E65EC2" w:rsidP="00E65EC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cs="Arial"/>
          <w:b/>
          <w:szCs w:val="24"/>
        </w:rPr>
      </w:pPr>
      <w:r w:rsidRPr="00E65EC2">
        <w:rPr>
          <w:rFonts w:cs="Arial"/>
          <w:b/>
          <w:szCs w:val="24"/>
        </w:rPr>
        <w:t xml:space="preserve">La articolul 456, </w:t>
      </w:r>
      <w:r w:rsidR="00800FE9">
        <w:rPr>
          <w:rFonts w:cs="Arial"/>
          <w:b/>
          <w:szCs w:val="24"/>
        </w:rPr>
        <w:t xml:space="preserve">după </w:t>
      </w:r>
      <w:r w:rsidRPr="00E65EC2">
        <w:rPr>
          <w:rFonts w:cs="Arial"/>
          <w:b/>
          <w:szCs w:val="24"/>
        </w:rPr>
        <w:t>alin</w:t>
      </w:r>
      <w:r w:rsidR="00753B1E">
        <w:rPr>
          <w:rFonts w:cs="Arial"/>
          <w:b/>
          <w:szCs w:val="24"/>
        </w:rPr>
        <w:t>e</w:t>
      </w:r>
      <w:r w:rsidRPr="00E65EC2">
        <w:rPr>
          <w:rFonts w:cs="Arial"/>
          <w:b/>
          <w:szCs w:val="24"/>
        </w:rPr>
        <w:t>atul (</w:t>
      </w:r>
      <w:r w:rsidR="00800FE9">
        <w:rPr>
          <w:rFonts w:cs="Arial"/>
          <w:b/>
          <w:szCs w:val="24"/>
        </w:rPr>
        <w:t>4)</w:t>
      </w:r>
      <w:r w:rsidRPr="00E65EC2">
        <w:rPr>
          <w:rFonts w:cs="Arial"/>
          <w:b/>
          <w:szCs w:val="24"/>
        </w:rPr>
        <w:t xml:space="preserve"> se introduce </w:t>
      </w:r>
      <w:r w:rsidR="00800FE9">
        <w:rPr>
          <w:rFonts w:cs="Arial"/>
          <w:b/>
          <w:szCs w:val="24"/>
        </w:rPr>
        <w:t>un nou alineat</w:t>
      </w:r>
      <w:r w:rsidRPr="00E65EC2">
        <w:rPr>
          <w:rFonts w:cs="Arial"/>
          <w:b/>
          <w:szCs w:val="24"/>
        </w:rPr>
        <w:t xml:space="preserve">, </w:t>
      </w:r>
      <w:r w:rsidR="00800FE9">
        <w:rPr>
          <w:rFonts w:cs="Arial"/>
          <w:b/>
          <w:szCs w:val="24"/>
        </w:rPr>
        <w:t>alin</w:t>
      </w:r>
      <w:r w:rsidRPr="00E65EC2">
        <w:rPr>
          <w:rFonts w:cs="Arial"/>
          <w:b/>
          <w:szCs w:val="24"/>
        </w:rPr>
        <w:t xml:space="preserve">. </w:t>
      </w:r>
      <w:r w:rsidR="00800FE9">
        <w:rPr>
          <w:rFonts w:cs="Arial"/>
          <w:b/>
          <w:szCs w:val="24"/>
        </w:rPr>
        <w:t>(5</w:t>
      </w:r>
      <w:r w:rsidRPr="00E65EC2">
        <w:rPr>
          <w:rFonts w:cs="Arial"/>
          <w:b/>
          <w:szCs w:val="24"/>
        </w:rPr>
        <w:t>), cu următorul cuprins:</w:t>
      </w:r>
    </w:p>
    <w:p w:rsidR="000E5167" w:rsidRDefault="00E65EC2" w:rsidP="00E65EC2">
      <w:pPr>
        <w:tabs>
          <w:tab w:val="left" w:pos="851"/>
        </w:tabs>
        <w:ind w:firstLine="567"/>
        <w:rPr>
          <w:rFonts w:cs="Arial"/>
          <w:szCs w:val="24"/>
        </w:rPr>
      </w:pPr>
      <w:r>
        <w:rPr>
          <w:rFonts w:cs="Arial"/>
          <w:szCs w:val="24"/>
        </w:rPr>
        <w:t>„</w:t>
      </w:r>
      <w:r w:rsidR="00800FE9">
        <w:rPr>
          <w:rFonts w:cs="Arial"/>
          <w:szCs w:val="24"/>
        </w:rPr>
        <w:t>(5</w:t>
      </w:r>
      <w:r>
        <w:rPr>
          <w:rFonts w:cs="Arial"/>
          <w:szCs w:val="24"/>
        </w:rPr>
        <w:t xml:space="preserve">) </w:t>
      </w:r>
      <w:r w:rsidR="000E5167">
        <w:rPr>
          <w:rFonts w:cs="Arial"/>
          <w:szCs w:val="24"/>
        </w:rPr>
        <w:t xml:space="preserve">În cazul scutirilor </w:t>
      </w:r>
      <w:r w:rsidR="00AC08A4">
        <w:rPr>
          <w:rFonts w:cs="Arial"/>
          <w:szCs w:val="24"/>
        </w:rPr>
        <w:t>prevăzute la alin.</w:t>
      </w:r>
      <w:r w:rsidR="0065797A">
        <w:rPr>
          <w:rFonts w:cs="Arial"/>
          <w:szCs w:val="24"/>
        </w:rPr>
        <w:t xml:space="preserve"> </w:t>
      </w:r>
      <w:r w:rsidR="00AC08A4">
        <w:rPr>
          <w:rFonts w:cs="Arial"/>
          <w:szCs w:val="24"/>
        </w:rPr>
        <w:t>(1) lit. r)</w:t>
      </w:r>
      <w:r w:rsidR="00A3688B">
        <w:rPr>
          <w:rFonts w:cs="Arial"/>
          <w:szCs w:val="24"/>
        </w:rPr>
        <w:t xml:space="preserve"> și s</w:t>
      </w:r>
      <w:r w:rsidR="009B43B0">
        <w:rPr>
          <w:rFonts w:cs="Arial"/>
          <w:szCs w:val="24"/>
        </w:rPr>
        <w:t>)</w:t>
      </w:r>
      <w:r w:rsidR="00AC08A4">
        <w:rPr>
          <w:rFonts w:cs="Arial"/>
          <w:szCs w:val="24"/>
        </w:rPr>
        <w:t xml:space="preserve"> </w:t>
      </w:r>
      <w:r w:rsidR="000E5167">
        <w:rPr>
          <w:rFonts w:cs="Arial"/>
          <w:szCs w:val="24"/>
        </w:rPr>
        <w:t>:</w:t>
      </w:r>
    </w:p>
    <w:p w:rsidR="000E5167" w:rsidRDefault="00BC387B" w:rsidP="00BC387B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0E5167">
        <w:rPr>
          <w:rFonts w:cs="Arial"/>
          <w:szCs w:val="24"/>
        </w:rPr>
        <w:t xml:space="preserve">cutirea </w:t>
      </w:r>
      <w:r w:rsidR="00AC08A4" w:rsidRPr="000E5167">
        <w:rPr>
          <w:rFonts w:cs="Arial"/>
          <w:szCs w:val="24"/>
        </w:rPr>
        <w:t xml:space="preserve">se acordă integral pentru </w:t>
      </w:r>
      <w:r w:rsidR="00E65EC2" w:rsidRPr="000E5167">
        <w:rPr>
          <w:rFonts w:cs="Arial"/>
          <w:szCs w:val="24"/>
        </w:rPr>
        <w:t xml:space="preserve">clădirile aflate în </w:t>
      </w:r>
      <w:r w:rsidR="00AC08A4" w:rsidRPr="000E5167">
        <w:rPr>
          <w:rFonts w:cs="Arial"/>
          <w:szCs w:val="24"/>
        </w:rPr>
        <w:t xml:space="preserve"> </w:t>
      </w:r>
      <w:r w:rsidR="00E65EC2" w:rsidRPr="000E5167">
        <w:rPr>
          <w:rFonts w:cs="Arial"/>
          <w:szCs w:val="24"/>
        </w:rPr>
        <w:t xml:space="preserve">proprietatea </w:t>
      </w:r>
      <w:r w:rsidR="009B43B0" w:rsidRPr="000E5167">
        <w:rPr>
          <w:rFonts w:cs="Arial"/>
          <w:szCs w:val="24"/>
        </w:rPr>
        <w:t>persoanelor menționate</w:t>
      </w:r>
      <w:r w:rsidR="00DB21D9" w:rsidRPr="000E5167">
        <w:rPr>
          <w:rFonts w:cs="Arial"/>
          <w:szCs w:val="24"/>
        </w:rPr>
        <w:t xml:space="preserve"> la </w:t>
      </w:r>
      <w:r w:rsidR="000E5167">
        <w:rPr>
          <w:rFonts w:cs="Arial"/>
          <w:szCs w:val="24"/>
        </w:rPr>
        <w:t>alin.</w:t>
      </w:r>
      <w:r>
        <w:rPr>
          <w:rFonts w:cs="Arial"/>
          <w:szCs w:val="24"/>
        </w:rPr>
        <w:t xml:space="preserve"> </w:t>
      </w:r>
      <w:r w:rsidR="000E5167">
        <w:rPr>
          <w:rFonts w:cs="Arial"/>
          <w:szCs w:val="24"/>
        </w:rPr>
        <w:t>(1) lit. r)</w:t>
      </w:r>
      <w:r w:rsidR="009B43B0" w:rsidRPr="000E5167">
        <w:rPr>
          <w:rFonts w:cs="Arial"/>
          <w:szCs w:val="24"/>
        </w:rPr>
        <w:t xml:space="preserve">, deținute în comun </w:t>
      </w:r>
      <w:r w:rsidR="00E65EC2" w:rsidRPr="000E5167">
        <w:rPr>
          <w:rFonts w:cs="Arial"/>
          <w:szCs w:val="24"/>
        </w:rPr>
        <w:t xml:space="preserve">cu </w:t>
      </w:r>
      <w:r w:rsidR="002A0AE7" w:rsidRPr="000E5167">
        <w:rPr>
          <w:rFonts w:cs="Arial"/>
          <w:szCs w:val="24"/>
        </w:rPr>
        <w:t xml:space="preserve">soțul </w:t>
      </w:r>
      <w:r w:rsidR="00E65EC2" w:rsidRPr="000E5167">
        <w:rPr>
          <w:rFonts w:cs="Arial"/>
          <w:szCs w:val="24"/>
        </w:rPr>
        <w:t xml:space="preserve">sau </w:t>
      </w:r>
      <w:r w:rsidR="002A0AE7" w:rsidRPr="000E5167">
        <w:rPr>
          <w:rFonts w:cs="Arial"/>
          <w:szCs w:val="24"/>
        </w:rPr>
        <w:t>soția</w:t>
      </w:r>
      <w:r w:rsidR="00800FE9" w:rsidRPr="000E5167">
        <w:rPr>
          <w:rFonts w:cs="Arial"/>
          <w:szCs w:val="24"/>
        </w:rPr>
        <w:t xml:space="preserve">. În situația </w:t>
      </w:r>
      <w:r w:rsidR="00AC08A4" w:rsidRPr="000E5167">
        <w:rPr>
          <w:rFonts w:cs="Arial"/>
          <w:szCs w:val="24"/>
        </w:rPr>
        <w:t>în care o cotă-parte din clădiri</w:t>
      </w:r>
      <w:r w:rsidR="00800FE9" w:rsidRPr="000E5167">
        <w:rPr>
          <w:rFonts w:cs="Arial"/>
          <w:szCs w:val="24"/>
        </w:rPr>
        <w:t xml:space="preserve"> aparține unor terți, scutirea </w:t>
      </w:r>
      <w:r w:rsidR="00040B15">
        <w:rPr>
          <w:rFonts w:cs="Arial"/>
          <w:szCs w:val="24"/>
        </w:rPr>
        <w:t xml:space="preserve">nu </w:t>
      </w:r>
      <w:r w:rsidR="00800FE9" w:rsidRPr="000E5167">
        <w:rPr>
          <w:rFonts w:cs="Arial"/>
          <w:szCs w:val="24"/>
        </w:rPr>
        <w:t xml:space="preserve">se acordă pentru cota-parte deținută de </w:t>
      </w:r>
      <w:r w:rsidR="00DB21D9" w:rsidRPr="000E5167">
        <w:rPr>
          <w:rFonts w:cs="Arial"/>
          <w:szCs w:val="24"/>
        </w:rPr>
        <w:t>ace</w:t>
      </w:r>
      <w:r w:rsidR="00040B15">
        <w:rPr>
          <w:rFonts w:cs="Arial"/>
          <w:szCs w:val="24"/>
        </w:rPr>
        <w:t>ști</w:t>
      </w:r>
      <w:r w:rsidR="00800FE9" w:rsidRPr="000E5167">
        <w:rPr>
          <w:rFonts w:cs="Arial"/>
          <w:szCs w:val="24"/>
        </w:rPr>
        <w:t xml:space="preserve"> terți.</w:t>
      </w:r>
    </w:p>
    <w:p w:rsidR="00E65EC2" w:rsidRPr="000E5167" w:rsidRDefault="00BC387B" w:rsidP="00BC387B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0E5167" w:rsidRPr="000E5167">
        <w:rPr>
          <w:rFonts w:cs="Arial"/>
          <w:szCs w:val="24"/>
        </w:rPr>
        <w:t>cutirea se acordă pentru întreaga clădire de domiciliu deținută în comun cu soțul sau soția, pentru clădirile aflate în  proprietatea persoanelor menționate la alin.</w:t>
      </w:r>
      <w:r>
        <w:rPr>
          <w:rFonts w:cs="Arial"/>
          <w:szCs w:val="24"/>
        </w:rPr>
        <w:t xml:space="preserve"> </w:t>
      </w:r>
      <w:r w:rsidR="000E5167" w:rsidRPr="000E5167">
        <w:rPr>
          <w:rFonts w:cs="Arial"/>
          <w:szCs w:val="24"/>
        </w:rPr>
        <w:t xml:space="preserve">(1) </w:t>
      </w:r>
      <w:r w:rsidR="000E5167" w:rsidRPr="000E5167">
        <w:rPr>
          <w:rFonts w:cs="Arial"/>
          <w:szCs w:val="24"/>
        </w:rPr>
        <w:lastRenderedPageBreak/>
        <w:t>lit. s).</w:t>
      </w:r>
      <w:r w:rsidR="000E5167" w:rsidRPr="001C3FF9">
        <w:rPr>
          <w:rFonts w:cs="Arial"/>
          <w:szCs w:val="24"/>
        </w:rPr>
        <w:t xml:space="preserve"> În situația în care o cotă-parte din clădirea de domiciliu aparține unor terți, </w:t>
      </w:r>
      <w:r w:rsidR="00040B15" w:rsidRPr="000E5167">
        <w:rPr>
          <w:rFonts w:cs="Arial"/>
          <w:szCs w:val="24"/>
        </w:rPr>
        <w:t xml:space="preserve">scutirea </w:t>
      </w:r>
      <w:r w:rsidR="00040B15">
        <w:rPr>
          <w:rFonts w:cs="Arial"/>
          <w:szCs w:val="24"/>
        </w:rPr>
        <w:t xml:space="preserve">nu </w:t>
      </w:r>
      <w:r w:rsidR="00040B15" w:rsidRPr="000E5167">
        <w:rPr>
          <w:rFonts w:cs="Arial"/>
          <w:szCs w:val="24"/>
        </w:rPr>
        <w:t>se acordă pentru cota-parte deținută de ace</w:t>
      </w:r>
      <w:r w:rsidR="00040B15">
        <w:rPr>
          <w:rFonts w:cs="Arial"/>
          <w:szCs w:val="24"/>
        </w:rPr>
        <w:t>ști</w:t>
      </w:r>
      <w:r w:rsidR="00040B15" w:rsidRPr="000E5167">
        <w:rPr>
          <w:rFonts w:cs="Arial"/>
          <w:szCs w:val="24"/>
        </w:rPr>
        <w:t xml:space="preserve"> terți</w:t>
      </w:r>
      <w:r w:rsidR="000E5167" w:rsidRPr="000E5167">
        <w:rPr>
          <w:rFonts w:cs="Arial"/>
          <w:szCs w:val="24"/>
        </w:rPr>
        <w:t>.</w:t>
      </w:r>
      <w:r w:rsidR="00E65EC2" w:rsidRPr="000E5167">
        <w:rPr>
          <w:rFonts w:cs="Arial"/>
          <w:szCs w:val="24"/>
        </w:rPr>
        <w:t>”</w:t>
      </w:r>
    </w:p>
    <w:p w:rsidR="000E5167" w:rsidRPr="000E5167" w:rsidRDefault="000E5167" w:rsidP="00BC387B">
      <w:pPr>
        <w:pStyle w:val="ListParagraph"/>
        <w:tabs>
          <w:tab w:val="left" w:pos="851"/>
        </w:tabs>
        <w:ind w:left="1212"/>
        <w:rPr>
          <w:rFonts w:cs="Arial"/>
          <w:szCs w:val="24"/>
        </w:rPr>
      </w:pPr>
    </w:p>
    <w:p w:rsidR="00800FE9" w:rsidRPr="00E65EC2" w:rsidRDefault="00E65EC2" w:rsidP="002A0AE7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cs="Arial"/>
          <w:b/>
          <w:szCs w:val="24"/>
        </w:rPr>
      </w:pPr>
      <w:r w:rsidRPr="00E65EC2">
        <w:rPr>
          <w:rFonts w:cs="Arial"/>
          <w:b/>
          <w:szCs w:val="24"/>
        </w:rPr>
        <w:t>La articolul 46</w:t>
      </w:r>
      <w:r>
        <w:rPr>
          <w:rFonts w:cs="Arial"/>
          <w:b/>
          <w:szCs w:val="24"/>
        </w:rPr>
        <w:t>4</w:t>
      </w:r>
      <w:r w:rsidRPr="00E65EC2">
        <w:rPr>
          <w:rFonts w:cs="Arial"/>
          <w:b/>
          <w:szCs w:val="24"/>
        </w:rPr>
        <w:t xml:space="preserve">, </w:t>
      </w:r>
      <w:r w:rsidR="00800FE9">
        <w:rPr>
          <w:rFonts w:cs="Arial"/>
          <w:b/>
          <w:szCs w:val="24"/>
        </w:rPr>
        <w:t xml:space="preserve">după </w:t>
      </w:r>
      <w:r w:rsidR="00800FE9" w:rsidRPr="00E65EC2">
        <w:rPr>
          <w:rFonts w:cs="Arial"/>
          <w:b/>
          <w:szCs w:val="24"/>
        </w:rPr>
        <w:t>alin</w:t>
      </w:r>
      <w:r w:rsidR="00800FE9">
        <w:rPr>
          <w:rFonts w:cs="Arial"/>
          <w:b/>
          <w:szCs w:val="24"/>
        </w:rPr>
        <w:t>e</w:t>
      </w:r>
      <w:r w:rsidR="00800FE9" w:rsidRPr="00E65EC2">
        <w:rPr>
          <w:rFonts w:cs="Arial"/>
          <w:b/>
          <w:szCs w:val="24"/>
        </w:rPr>
        <w:t>atul (</w:t>
      </w:r>
      <w:r w:rsidR="00800FE9">
        <w:rPr>
          <w:rFonts w:cs="Arial"/>
          <w:b/>
          <w:szCs w:val="24"/>
        </w:rPr>
        <w:t>4)</w:t>
      </w:r>
      <w:r w:rsidR="00800FE9" w:rsidRPr="00E65EC2">
        <w:rPr>
          <w:rFonts w:cs="Arial"/>
          <w:b/>
          <w:szCs w:val="24"/>
        </w:rPr>
        <w:t xml:space="preserve"> se introduce </w:t>
      </w:r>
      <w:r w:rsidR="00800FE9">
        <w:rPr>
          <w:rFonts w:cs="Arial"/>
          <w:b/>
          <w:szCs w:val="24"/>
        </w:rPr>
        <w:t>un nou alineat</w:t>
      </w:r>
      <w:r w:rsidR="00800FE9" w:rsidRPr="00E65EC2">
        <w:rPr>
          <w:rFonts w:cs="Arial"/>
          <w:b/>
          <w:szCs w:val="24"/>
        </w:rPr>
        <w:t xml:space="preserve">, </w:t>
      </w:r>
      <w:r w:rsidR="00800FE9">
        <w:rPr>
          <w:rFonts w:cs="Arial"/>
          <w:b/>
          <w:szCs w:val="24"/>
        </w:rPr>
        <w:t>alin</w:t>
      </w:r>
      <w:r w:rsidR="00800FE9" w:rsidRPr="00E65EC2">
        <w:rPr>
          <w:rFonts w:cs="Arial"/>
          <w:b/>
          <w:szCs w:val="24"/>
        </w:rPr>
        <w:t xml:space="preserve">. </w:t>
      </w:r>
      <w:r w:rsidR="00800FE9">
        <w:rPr>
          <w:rFonts w:cs="Arial"/>
          <w:b/>
          <w:szCs w:val="24"/>
        </w:rPr>
        <w:t>(5</w:t>
      </w:r>
      <w:r w:rsidR="00800FE9" w:rsidRPr="00E65EC2">
        <w:rPr>
          <w:rFonts w:cs="Arial"/>
          <w:b/>
          <w:szCs w:val="24"/>
        </w:rPr>
        <w:t>), cu următorul cuprins:</w:t>
      </w:r>
    </w:p>
    <w:p w:rsidR="000E5167" w:rsidRDefault="00800FE9" w:rsidP="00BC387B">
      <w:pPr>
        <w:tabs>
          <w:tab w:val="left" w:pos="851"/>
        </w:tabs>
        <w:ind w:firstLine="567"/>
        <w:rPr>
          <w:rFonts w:cs="Arial"/>
          <w:szCs w:val="24"/>
        </w:rPr>
      </w:pPr>
      <w:r>
        <w:rPr>
          <w:rFonts w:cs="Arial"/>
          <w:szCs w:val="24"/>
        </w:rPr>
        <w:t>„(5)</w:t>
      </w:r>
      <w:r w:rsidR="00AC08A4" w:rsidRPr="00AC08A4">
        <w:rPr>
          <w:rFonts w:cs="Arial"/>
          <w:szCs w:val="24"/>
        </w:rPr>
        <w:t xml:space="preserve"> </w:t>
      </w:r>
      <w:r w:rsidR="000E5167">
        <w:rPr>
          <w:rFonts w:cs="Arial"/>
          <w:szCs w:val="24"/>
        </w:rPr>
        <w:t>În cazul scutirilor</w:t>
      </w:r>
      <w:r w:rsidR="00AC08A4">
        <w:rPr>
          <w:rFonts w:cs="Arial"/>
          <w:szCs w:val="24"/>
        </w:rPr>
        <w:t xml:space="preserve"> prevăzute la alin.</w:t>
      </w:r>
      <w:r w:rsidR="0065797A">
        <w:rPr>
          <w:rFonts w:cs="Arial"/>
          <w:szCs w:val="24"/>
        </w:rPr>
        <w:t xml:space="preserve"> </w:t>
      </w:r>
      <w:r w:rsidR="00AC08A4">
        <w:rPr>
          <w:rFonts w:cs="Arial"/>
          <w:szCs w:val="24"/>
        </w:rPr>
        <w:t>(1) lit. r)</w:t>
      </w:r>
      <w:r w:rsidR="00A3688B">
        <w:rPr>
          <w:rFonts w:cs="Arial"/>
          <w:szCs w:val="24"/>
        </w:rPr>
        <w:t xml:space="preserve"> și s)</w:t>
      </w:r>
      <w:r w:rsidR="000E5167">
        <w:rPr>
          <w:rFonts w:cs="Arial"/>
          <w:szCs w:val="24"/>
        </w:rPr>
        <w:t>:</w:t>
      </w:r>
    </w:p>
    <w:p w:rsidR="000E5167" w:rsidRDefault="000E5167" w:rsidP="00BC387B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szCs w:val="24"/>
        </w:rPr>
      </w:pPr>
      <w:r>
        <w:rPr>
          <w:rFonts w:cs="Arial"/>
          <w:szCs w:val="24"/>
        </w:rPr>
        <w:t xml:space="preserve">scutirea </w:t>
      </w:r>
      <w:r w:rsidR="00AC08A4" w:rsidRPr="000E5167">
        <w:rPr>
          <w:rFonts w:cs="Arial"/>
          <w:szCs w:val="24"/>
        </w:rPr>
        <w:t xml:space="preserve">se acordă integral pentru terenurile aflate în  proprietatea </w:t>
      </w:r>
      <w:r w:rsidR="00AB1B00" w:rsidRPr="000E5167">
        <w:rPr>
          <w:rFonts w:cs="Arial"/>
          <w:szCs w:val="24"/>
        </w:rPr>
        <w:t xml:space="preserve">persoanelor </w:t>
      </w:r>
      <w:r>
        <w:rPr>
          <w:rFonts w:cs="Arial"/>
          <w:szCs w:val="24"/>
        </w:rPr>
        <w:t>prevăzute la alin.</w:t>
      </w:r>
      <w:r w:rsidR="00BC387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(1) lit. r)</w:t>
      </w:r>
      <w:r w:rsidR="00AB1B00" w:rsidRPr="000E5167">
        <w:rPr>
          <w:rFonts w:cs="Arial"/>
          <w:szCs w:val="24"/>
        </w:rPr>
        <w:t xml:space="preserve">, deținute în comun cu soțul sau soția. În situația în care o cotă-parte din teren aparține unor terți, </w:t>
      </w:r>
      <w:r w:rsidR="00040B15" w:rsidRPr="000E5167">
        <w:rPr>
          <w:rFonts w:cs="Arial"/>
          <w:szCs w:val="24"/>
        </w:rPr>
        <w:t xml:space="preserve">scutirea </w:t>
      </w:r>
      <w:r w:rsidR="00040B15">
        <w:rPr>
          <w:rFonts w:cs="Arial"/>
          <w:szCs w:val="24"/>
        </w:rPr>
        <w:t xml:space="preserve">nu </w:t>
      </w:r>
      <w:r w:rsidR="00040B15" w:rsidRPr="000E5167">
        <w:rPr>
          <w:rFonts w:cs="Arial"/>
          <w:szCs w:val="24"/>
        </w:rPr>
        <w:t>se acordă pentru cota-parte deținută de ace</w:t>
      </w:r>
      <w:r w:rsidR="00040B15">
        <w:rPr>
          <w:rFonts w:cs="Arial"/>
          <w:szCs w:val="24"/>
        </w:rPr>
        <w:t>ști</w:t>
      </w:r>
      <w:r w:rsidR="00040B15" w:rsidRPr="000E5167">
        <w:rPr>
          <w:rFonts w:cs="Arial"/>
          <w:szCs w:val="24"/>
        </w:rPr>
        <w:t xml:space="preserve"> terți</w:t>
      </w:r>
      <w:r w:rsidR="00AB1B00" w:rsidRPr="000E5167">
        <w:rPr>
          <w:rFonts w:cs="Arial"/>
          <w:szCs w:val="24"/>
        </w:rPr>
        <w:t>.</w:t>
      </w:r>
    </w:p>
    <w:p w:rsidR="00AB1B00" w:rsidRDefault="00040B15" w:rsidP="00BC387B">
      <w:pPr>
        <w:pStyle w:val="ListParagraph"/>
        <w:numPr>
          <w:ilvl w:val="0"/>
          <w:numId w:val="3"/>
        </w:numPr>
        <w:tabs>
          <w:tab w:val="left" w:pos="851"/>
        </w:tabs>
        <w:ind w:left="0" w:firstLine="567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0E5167" w:rsidRPr="000E5167">
        <w:rPr>
          <w:rFonts w:cs="Arial"/>
          <w:szCs w:val="24"/>
        </w:rPr>
        <w:t>cutirea se acordă pentru terenul aferent clădirii de domiciliu aflate în  proprietatea persoanelor prevăzute la alin.</w:t>
      </w:r>
      <w:r w:rsidR="00BC387B">
        <w:rPr>
          <w:rFonts w:cs="Arial"/>
          <w:szCs w:val="24"/>
        </w:rPr>
        <w:t xml:space="preserve"> </w:t>
      </w:r>
      <w:r w:rsidR="000E5167" w:rsidRPr="000E5167">
        <w:rPr>
          <w:rFonts w:cs="Arial"/>
          <w:szCs w:val="24"/>
        </w:rPr>
        <w:t xml:space="preserve">(1) lit. s), deținute în comun cu soțul sau soția. În situația în care o cotă-parte din terenul respectiv aparține unor terți, </w:t>
      </w:r>
      <w:r w:rsidRPr="000E5167">
        <w:rPr>
          <w:rFonts w:cs="Arial"/>
          <w:szCs w:val="24"/>
        </w:rPr>
        <w:t xml:space="preserve">scutirea </w:t>
      </w:r>
      <w:r>
        <w:rPr>
          <w:rFonts w:cs="Arial"/>
          <w:szCs w:val="24"/>
        </w:rPr>
        <w:t xml:space="preserve">nu </w:t>
      </w:r>
      <w:r w:rsidRPr="000E5167">
        <w:rPr>
          <w:rFonts w:cs="Arial"/>
          <w:szCs w:val="24"/>
        </w:rPr>
        <w:t>se acordă pentru cota-parte deținută de ace</w:t>
      </w:r>
      <w:r>
        <w:rPr>
          <w:rFonts w:cs="Arial"/>
          <w:szCs w:val="24"/>
        </w:rPr>
        <w:t>ști</w:t>
      </w:r>
      <w:r w:rsidRPr="000E5167">
        <w:rPr>
          <w:rFonts w:cs="Arial"/>
          <w:szCs w:val="24"/>
        </w:rPr>
        <w:t xml:space="preserve"> terți</w:t>
      </w:r>
      <w:r w:rsidR="000E5167" w:rsidRPr="000E5167">
        <w:rPr>
          <w:rFonts w:cs="Arial"/>
          <w:szCs w:val="24"/>
        </w:rPr>
        <w:t>.</w:t>
      </w:r>
      <w:r w:rsidR="00AB1B00" w:rsidRPr="000E5167">
        <w:rPr>
          <w:rFonts w:cs="Arial"/>
          <w:szCs w:val="24"/>
        </w:rPr>
        <w:t>”</w:t>
      </w:r>
    </w:p>
    <w:p w:rsidR="00BC387B" w:rsidRPr="000E5167" w:rsidRDefault="00BC387B" w:rsidP="00BC387B">
      <w:pPr>
        <w:pStyle w:val="ListParagraph"/>
        <w:tabs>
          <w:tab w:val="left" w:pos="851"/>
        </w:tabs>
        <w:ind w:left="567"/>
        <w:rPr>
          <w:rFonts w:cs="Arial"/>
          <w:szCs w:val="24"/>
        </w:rPr>
      </w:pPr>
    </w:p>
    <w:p w:rsidR="00AC27F6" w:rsidRPr="00E65EC2" w:rsidRDefault="00753B1E" w:rsidP="002A0AE7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rPr>
          <w:rFonts w:cs="Arial"/>
          <w:b/>
          <w:szCs w:val="24"/>
        </w:rPr>
      </w:pPr>
      <w:r w:rsidRPr="00E65EC2">
        <w:rPr>
          <w:rFonts w:cs="Arial"/>
          <w:b/>
          <w:szCs w:val="24"/>
        </w:rPr>
        <w:t>La articolul 46</w:t>
      </w:r>
      <w:r>
        <w:rPr>
          <w:rFonts w:cs="Arial"/>
          <w:b/>
          <w:szCs w:val="24"/>
        </w:rPr>
        <w:t>9</w:t>
      </w:r>
      <w:r w:rsidRPr="00E65EC2">
        <w:rPr>
          <w:rFonts w:cs="Arial"/>
          <w:b/>
          <w:szCs w:val="24"/>
        </w:rPr>
        <w:t xml:space="preserve">, </w:t>
      </w:r>
      <w:r w:rsidR="00AC27F6">
        <w:rPr>
          <w:rFonts w:cs="Arial"/>
          <w:b/>
          <w:szCs w:val="24"/>
        </w:rPr>
        <w:t xml:space="preserve">după </w:t>
      </w:r>
      <w:r w:rsidR="00AC27F6" w:rsidRPr="00E65EC2">
        <w:rPr>
          <w:rFonts w:cs="Arial"/>
          <w:b/>
          <w:szCs w:val="24"/>
        </w:rPr>
        <w:t>alin</w:t>
      </w:r>
      <w:r w:rsidR="00AC27F6">
        <w:rPr>
          <w:rFonts w:cs="Arial"/>
          <w:b/>
          <w:szCs w:val="24"/>
        </w:rPr>
        <w:t>e</w:t>
      </w:r>
      <w:r w:rsidR="00AC27F6" w:rsidRPr="00E65EC2">
        <w:rPr>
          <w:rFonts w:cs="Arial"/>
          <w:b/>
          <w:szCs w:val="24"/>
        </w:rPr>
        <w:t>atul (</w:t>
      </w:r>
      <w:r w:rsidR="00AC27F6">
        <w:rPr>
          <w:rFonts w:cs="Arial"/>
          <w:b/>
          <w:szCs w:val="24"/>
        </w:rPr>
        <w:t>4)</w:t>
      </w:r>
      <w:r w:rsidR="00AC27F6" w:rsidRPr="00E65EC2">
        <w:rPr>
          <w:rFonts w:cs="Arial"/>
          <w:b/>
          <w:szCs w:val="24"/>
        </w:rPr>
        <w:t xml:space="preserve"> se introduce </w:t>
      </w:r>
      <w:r w:rsidR="00AC27F6">
        <w:rPr>
          <w:rFonts w:cs="Arial"/>
          <w:b/>
          <w:szCs w:val="24"/>
        </w:rPr>
        <w:t>un nou alineat</w:t>
      </w:r>
      <w:r w:rsidR="00AC27F6" w:rsidRPr="00E65EC2">
        <w:rPr>
          <w:rFonts w:cs="Arial"/>
          <w:b/>
          <w:szCs w:val="24"/>
        </w:rPr>
        <w:t xml:space="preserve">, </w:t>
      </w:r>
      <w:r w:rsidR="00AC27F6">
        <w:rPr>
          <w:rFonts w:cs="Arial"/>
          <w:b/>
          <w:szCs w:val="24"/>
        </w:rPr>
        <w:t>alin</w:t>
      </w:r>
      <w:r w:rsidR="00AC27F6" w:rsidRPr="00E65EC2">
        <w:rPr>
          <w:rFonts w:cs="Arial"/>
          <w:b/>
          <w:szCs w:val="24"/>
        </w:rPr>
        <w:t xml:space="preserve">. </w:t>
      </w:r>
      <w:r w:rsidR="00AC27F6">
        <w:rPr>
          <w:rFonts w:cs="Arial"/>
          <w:b/>
          <w:szCs w:val="24"/>
        </w:rPr>
        <w:t>(5</w:t>
      </w:r>
      <w:r w:rsidR="00AC27F6" w:rsidRPr="00E65EC2">
        <w:rPr>
          <w:rFonts w:cs="Arial"/>
          <w:b/>
          <w:szCs w:val="24"/>
        </w:rPr>
        <w:t>), cu următorul cuprins:</w:t>
      </w:r>
    </w:p>
    <w:p w:rsidR="00AC27F6" w:rsidRPr="00BC387B" w:rsidRDefault="00AC27F6" w:rsidP="000E5167">
      <w:pPr>
        <w:tabs>
          <w:tab w:val="left" w:pos="851"/>
        </w:tabs>
        <w:ind w:firstLine="567"/>
        <w:rPr>
          <w:rFonts w:cs="Arial"/>
          <w:szCs w:val="24"/>
        </w:rPr>
      </w:pPr>
      <w:r>
        <w:rPr>
          <w:rFonts w:cs="Arial"/>
          <w:szCs w:val="24"/>
        </w:rPr>
        <w:t>„(5)</w:t>
      </w:r>
      <w:r w:rsidR="00AC08A4" w:rsidRPr="00AC08A4">
        <w:rPr>
          <w:rFonts w:cs="Arial"/>
          <w:szCs w:val="24"/>
        </w:rPr>
        <w:t xml:space="preserve"> </w:t>
      </w:r>
      <w:r w:rsidR="00BC387B" w:rsidRPr="00BC387B">
        <w:rPr>
          <w:rFonts w:cs="Arial"/>
          <w:szCs w:val="24"/>
        </w:rPr>
        <w:t>S</w:t>
      </w:r>
      <w:r w:rsidR="000E5167" w:rsidRPr="00BC387B">
        <w:rPr>
          <w:rFonts w:cs="Arial"/>
          <w:szCs w:val="24"/>
        </w:rPr>
        <w:t>cutiril</w:t>
      </w:r>
      <w:r w:rsidR="00BC387B" w:rsidRPr="00BC387B">
        <w:rPr>
          <w:rFonts w:cs="Arial"/>
          <w:szCs w:val="24"/>
        </w:rPr>
        <w:t>e</w:t>
      </w:r>
      <w:r w:rsidR="00AC08A4" w:rsidRPr="00BC387B">
        <w:rPr>
          <w:rFonts w:cs="Arial"/>
          <w:szCs w:val="24"/>
        </w:rPr>
        <w:t xml:space="preserve"> </w:t>
      </w:r>
      <w:r w:rsidR="00AC08A4">
        <w:rPr>
          <w:rFonts w:cs="Arial"/>
          <w:szCs w:val="24"/>
        </w:rPr>
        <w:t>prevăzute la alin.</w:t>
      </w:r>
      <w:r w:rsidR="00BC387B">
        <w:rPr>
          <w:rFonts w:cs="Arial"/>
          <w:szCs w:val="24"/>
        </w:rPr>
        <w:t xml:space="preserve"> </w:t>
      </w:r>
      <w:r w:rsidR="00AC08A4">
        <w:rPr>
          <w:rFonts w:cs="Arial"/>
          <w:szCs w:val="24"/>
        </w:rPr>
        <w:t>(1) lit.</w:t>
      </w:r>
      <w:r w:rsidR="00A41DF0">
        <w:rPr>
          <w:rFonts w:cs="Arial"/>
          <w:szCs w:val="24"/>
        </w:rPr>
        <w:t xml:space="preserve"> </w:t>
      </w:r>
      <w:r w:rsidR="00A3688B">
        <w:rPr>
          <w:rFonts w:cs="Arial"/>
          <w:szCs w:val="24"/>
        </w:rPr>
        <w:t>a</w:t>
      </w:r>
      <w:r w:rsidR="00AC08A4">
        <w:rPr>
          <w:rFonts w:cs="Arial"/>
          <w:szCs w:val="24"/>
        </w:rPr>
        <w:t>)</w:t>
      </w:r>
      <w:r w:rsidR="00A3688B">
        <w:rPr>
          <w:rFonts w:cs="Arial"/>
          <w:szCs w:val="24"/>
        </w:rPr>
        <w:t xml:space="preserve"> și c</w:t>
      </w:r>
      <w:r w:rsidR="0065797A">
        <w:rPr>
          <w:rFonts w:cs="Arial"/>
          <w:szCs w:val="24"/>
        </w:rPr>
        <w:t>)</w:t>
      </w:r>
      <w:r w:rsidR="00AC08A4">
        <w:rPr>
          <w:rFonts w:cs="Arial"/>
          <w:szCs w:val="24"/>
        </w:rPr>
        <w:t xml:space="preserve"> </w:t>
      </w:r>
      <w:r w:rsidR="00AC08A4" w:rsidRPr="000E5167">
        <w:rPr>
          <w:rFonts w:cs="Arial"/>
          <w:szCs w:val="24"/>
        </w:rPr>
        <w:t xml:space="preserve">se acordă integral pentru </w:t>
      </w:r>
      <w:r w:rsidR="00A41DF0" w:rsidRPr="000E5167">
        <w:rPr>
          <w:rFonts w:cs="Arial"/>
          <w:szCs w:val="24"/>
        </w:rPr>
        <w:t>un</w:t>
      </w:r>
      <w:r w:rsidR="000E5167">
        <w:rPr>
          <w:rFonts w:cs="Arial"/>
          <w:szCs w:val="24"/>
        </w:rPr>
        <w:t xml:space="preserve"> singur</w:t>
      </w:r>
      <w:r w:rsidR="00A41DF0" w:rsidRPr="000E5167">
        <w:rPr>
          <w:rFonts w:cs="Arial"/>
          <w:szCs w:val="24"/>
        </w:rPr>
        <w:t xml:space="preserve"> mijloc de transport, la alegerea contribuabilului,</w:t>
      </w:r>
      <w:r w:rsidR="00AC08A4" w:rsidRPr="000E5167">
        <w:rPr>
          <w:rFonts w:cs="Arial"/>
          <w:szCs w:val="24"/>
        </w:rPr>
        <w:t xml:space="preserve"> aflat în proprietatea </w:t>
      </w:r>
      <w:r w:rsidR="0065797A" w:rsidRPr="000E5167">
        <w:rPr>
          <w:rFonts w:cs="Arial"/>
          <w:szCs w:val="24"/>
        </w:rPr>
        <w:t>persoanelor menționate la aceste litere, deținute în comun cu soțul sau soția.</w:t>
      </w:r>
      <w:r w:rsidRPr="000E5167">
        <w:rPr>
          <w:rFonts w:cs="Arial"/>
          <w:szCs w:val="24"/>
        </w:rPr>
        <w:t xml:space="preserve"> În situația în care o cotă-parte din </w:t>
      </w:r>
      <w:r w:rsidR="00BE2FDB" w:rsidRPr="000E5167">
        <w:rPr>
          <w:rFonts w:cs="Arial"/>
          <w:szCs w:val="24"/>
        </w:rPr>
        <w:t>dreptul de proprietate asupra mijlocului de transport</w:t>
      </w:r>
      <w:r w:rsidRPr="000E5167">
        <w:rPr>
          <w:rFonts w:cs="Arial"/>
          <w:szCs w:val="24"/>
        </w:rPr>
        <w:t xml:space="preserve"> aparține unor terți, </w:t>
      </w:r>
      <w:r w:rsidR="00040B15" w:rsidRPr="000E5167">
        <w:rPr>
          <w:rFonts w:cs="Arial"/>
          <w:szCs w:val="24"/>
        </w:rPr>
        <w:t xml:space="preserve">scutirea </w:t>
      </w:r>
      <w:r w:rsidR="00040B15">
        <w:rPr>
          <w:rFonts w:cs="Arial"/>
          <w:szCs w:val="24"/>
        </w:rPr>
        <w:t xml:space="preserve">nu </w:t>
      </w:r>
      <w:r w:rsidR="00040B15" w:rsidRPr="000E5167">
        <w:rPr>
          <w:rFonts w:cs="Arial"/>
          <w:szCs w:val="24"/>
        </w:rPr>
        <w:t>se acordă pentru cota-parte deținută de ace</w:t>
      </w:r>
      <w:r w:rsidR="00040B15">
        <w:rPr>
          <w:rFonts w:cs="Arial"/>
          <w:szCs w:val="24"/>
        </w:rPr>
        <w:t>ști</w:t>
      </w:r>
      <w:r w:rsidR="00040B15" w:rsidRPr="000E5167">
        <w:rPr>
          <w:rFonts w:cs="Arial"/>
          <w:szCs w:val="24"/>
        </w:rPr>
        <w:t xml:space="preserve"> terți</w:t>
      </w:r>
      <w:r w:rsidR="0065797A" w:rsidRPr="00BC387B">
        <w:rPr>
          <w:rFonts w:cs="Arial"/>
          <w:szCs w:val="24"/>
        </w:rPr>
        <w:t>.</w:t>
      </w:r>
      <w:r w:rsidRPr="00BC387B">
        <w:rPr>
          <w:rFonts w:cs="Arial"/>
          <w:szCs w:val="24"/>
        </w:rPr>
        <w:t>”</w:t>
      </w:r>
    </w:p>
    <w:p w:rsidR="00761957" w:rsidRPr="002A0AE7" w:rsidRDefault="002A0AE7" w:rsidP="002A0AE7">
      <w:pPr>
        <w:tabs>
          <w:tab w:val="left" w:pos="851"/>
        </w:tabs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761957" w:rsidRPr="002A0AE7">
        <w:rPr>
          <w:rFonts w:cs="Arial"/>
          <w:b/>
          <w:szCs w:val="24"/>
        </w:rPr>
        <w:t>Art. II</w:t>
      </w:r>
      <w:r w:rsidR="00761957" w:rsidRPr="002A0AE7">
        <w:rPr>
          <w:rFonts w:cs="Arial"/>
          <w:szCs w:val="24"/>
        </w:rPr>
        <w:t xml:space="preserve"> – </w:t>
      </w:r>
      <w:r w:rsidR="00A41DF0">
        <w:rPr>
          <w:rFonts w:cs="Arial"/>
          <w:szCs w:val="24"/>
        </w:rPr>
        <w:t xml:space="preserve">Scutirile prevăzute la art. </w:t>
      </w:r>
      <w:r w:rsidR="00270909">
        <w:rPr>
          <w:rFonts w:cs="Arial"/>
          <w:szCs w:val="24"/>
        </w:rPr>
        <w:t>456</w:t>
      </w:r>
      <w:r w:rsidR="00270909" w:rsidRPr="00270909">
        <w:rPr>
          <w:rFonts w:cs="Arial"/>
          <w:szCs w:val="24"/>
        </w:rPr>
        <w:t xml:space="preserve"> </w:t>
      </w:r>
      <w:r w:rsidR="00270909">
        <w:rPr>
          <w:rFonts w:cs="Arial"/>
          <w:szCs w:val="24"/>
        </w:rPr>
        <w:t xml:space="preserve">alin.(1) </w:t>
      </w:r>
      <w:r w:rsidR="00A3688B">
        <w:rPr>
          <w:rFonts w:cs="Arial"/>
          <w:szCs w:val="24"/>
        </w:rPr>
        <w:t>lit. r) și s)</w:t>
      </w:r>
      <w:r w:rsidR="00270909">
        <w:rPr>
          <w:rFonts w:cs="Arial"/>
          <w:szCs w:val="24"/>
        </w:rPr>
        <w:t xml:space="preserve">, art. 464 alin.(1) </w:t>
      </w:r>
      <w:r w:rsidR="00A3688B">
        <w:rPr>
          <w:rFonts w:cs="Arial"/>
          <w:szCs w:val="24"/>
        </w:rPr>
        <w:t xml:space="preserve">lit. r) și s) </w:t>
      </w:r>
      <w:r w:rsidR="00270909">
        <w:rPr>
          <w:rFonts w:cs="Arial"/>
          <w:szCs w:val="24"/>
        </w:rPr>
        <w:t>și art. 469 alin.(1) lit. a)</w:t>
      </w:r>
      <w:r w:rsidR="00A3688B">
        <w:rPr>
          <w:rFonts w:cs="Arial"/>
          <w:szCs w:val="24"/>
        </w:rPr>
        <w:t xml:space="preserve"> și c</w:t>
      </w:r>
      <w:r w:rsidR="00461E67">
        <w:rPr>
          <w:rFonts w:cs="Arial"/>
          <w:szCs w:val="24"/>
        </w:rPr>
        <w:t>)</w:t>
      </w:r>
      <w:r w:rsidR="00270909">
        <w:rPr>
          <w:rFonts w:cs="Arial"/>
          <w:szCs w:val="24"/>
        </w:rPr>
        <w:t xml:space="preserve"> din Legea nr. 227/2015 privind Codul fiscal, astfel cum au fost modificate prin prezenta ordonanță de urgență,</w:t>
      </w:r>
      <w:r w:rsidR="00761957" w:rsidRPr="002A0AE7">
        <w:rPr>
          <w:rFonts w:cs="Arial"/>
          <w:szCs w:val="24"/>
        </w:rPr>
        <w:t xml:space="preserve"> aferente anului 2016</w:t>
      </w:r>
      <w:r w:rsidR="00270909">
        <w:rPr>
          <w:rFonts w:cs="Arial"/>
          <w:szCs w:val="24"/>
        </w:rPr>
        <w:t>,</w:t>
      </w:r>
      <w:r w:rsidR="00761957" w:rsidRPr="002A0AE7">
        <w:rPr>
          <w:rFonts w:cs="Arial"/>
          <w:szCs w:val="24"/>
        </w:rPr>
        <w:t xml:space="preserve"> </w:t>
      </w:r>
      <w:r w:rsidR="00270909">
        <w:rPr>
          <w:rFonts w:cs="Arial"/>
          <w:szCs w:val="24"/>
        </w:rPr>
        <w:t xml:space="preserve">se aplică de la data </w:t>
      </w:r>
      <w:r w:rsidR="00270909" w:rsidRPr="002A0AE7">
        <w:rPr>
          <w:rFonts w:cs="Arial"/>
          <w:szCs w:val="24"/>
        </w:rPr>
        <w:t>intrării în vigoare a prezentei ordonanțe de urgență.</w:t>
      </w:r>
      <w:r w:rsidR="00270909">
        <w:rPr>
          <w:rFonts w:cs="Arial"/>
          <w:szCs w:val="24"/>
        </w:rPr>
        <w:t xml:space="preserve"> În aceste sens</w:t>
      </w:r>
      <w:r w:rsidR="00461E67">
        <w:rPr>
          <w:rFonts w:cs="Arial"/>
          <w:szCs w:val="24"/>
        </w:rPr>
        <w:t>,</w:t>
      </w:r>
      <w:r w:rsidR="00270909">
        <w:rPr>
          <w:rFonts w:cs="Arial"/>
          <w:szCs w:val="24"/>
        </w:rPr>
        <w:t xml:space="preserve"> organele fiscale locale </w:t>
      </w:r>
      <w:r w:rsidR="00761957" w:rsidRPr="002A0AE7">
        <w:rPr>
          <w:rFonts w:cs="Arial"/>
          <w:szCs w:val="24"/>
        </w:rPr>
        <w:t xml:space="preserve">recalculează </w:t>
      </w:r>
      <w:r w:rsidR="00270909">
        <w:rPr>
          <w:rFonts w:cs="Arial"/>
          <w:szCs w:val="24"/>
        </w:rPr>
        <w:t>impozitele datorate proporțional</w:t>
      </w:r>
      <w:r w:rsidR="00761957" w:rsidRPr="002A0AE7">
        <w:rPr>
          <w:rFonts w:cs="Arial"/>
          <w:szCs w:val="24"/>
        </w:rPr>
        <w:t xml:space="preserve"> cu perioada cuprinsă între 1 ianuarie 2016 și data </w:t>
      </w:r>
      <w:r w:rsidR="00270909" w:rsidRPr="002A0AE7">
        <w:rPr>
          <w:rFonts w:cs="Arial"/>
          <w:szCs w:val="24"/>
        </w:rPr>
        <w:t>intrării în vigoare a prezentei ordonanțe de urgență</w:t>
      </w:r>
      <w:r w:rsidR="00270909">
        <w:rPr>
          <w:rFonts w:cs="Arial"/>
          <w:szCs w:val="24"/>
        </w:rPr>
        <w:t>.</w:t>
      </w:r>
    </w:p>
    <w:p w:rsidR="00E65EC2" w:rsidRDefault="002A0AE7" w:rsidP="002A0AE7">
      <w:pPr>
        <w:tabs>
          <w:tab w:val="left" w:pos="851"/>
        </w:tabs>
        <w:ind w:firstLine="567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761957">
        <w:rPr>
          <w:rFonts w:cs="Arial"/>
          <w:b/>
          <w:szCs w:val="24"/>
        </w:rPr>
        <w:t xml:space="preserve">Art. </w:t>
      </w:r>
      <w:r w:rsidR="00761957" w:rsidRPr="00761957">
        <w:rPr>
          <w:rFonts w:cs="Arial"/>
          <w:b/>
          <w:szCs w:val="24"/>
        </w:rPr>
        <w:t>III</w:t>
      </w:r>
      <w:r w:rsidR="00761957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–</w:t>
      </w:r>
      <w:r w:rsidR="00761957">
        <w:rPr>
          <w:rFonts w:cs="Arial"/>
          <w:szCs w:val="24"/>
        </w:rPr>
        <w:t xml:space="preserve"> </w:t>
      </w:r>
      <w:r w:rsidRPr="002A0AE7">
        <w:rPr>
          <w:rFonts w:cs="Arial"/>
          <w:szCs w:val="24"/>
        </w:rPr>
        <w:t xml:space="preserve">Prin </w:t>
      </w:r>
      <w:r w:rsidR="00270909">
        <w:rPr>
          <w:rFonts w:cs="Arial"/>
          <w:szCs w:val="24"/>
        </w:rPr>
        <w:t>excepție</w:t>
      </w:r>
      <w:r w:rsidRPr="002A0AE7">
        <w:rPr>
          <w:rFonts w:cs="Arial"/>
          <w:szCs w:val="24"/>
        </w:rPr>
        <w:t xml:space="preserve"> de la prevederile art. 4 alin. (3) din Legea nr. 227/2015 privind Codul fiscal, cu modificările şi completările ulterioare, prevederile art. I </w:t>
      </w:r>
      <w:r w:rsidR="00270909">
        <w:rPr>
          <w:rFonts w:cs="Arial"/>
          <w:szCs w:val="24"/>
        </w:rPr>
        <w:t xml:space="preserve">și II </w:t>
      </w:r>
      <w:r w:rsidRPr="002A0AE7">
        <w:rPr>
          <w:rFonts w:cs="Arial"/>
          <w:szCs w:val="24"/>
        </w:rPr>
        <w:t>intră în vigoare la data publicării prezentei ordonanţe de urgenţă în Monitorul Oficial al României, Partea I.</w:t>
      </w:r>
    </w:p>
    <w:p w:rsidR="002A0AE7" w:rsidRDefault="002A0AE7" w:rsidP="00735233">
      <w:pPr>
        <w:tabs>
          <w:tab w:val="left" w:pos="851"/>
        </w:tabs>
        <w:ind w:firstLine="567"/>
        <w:jc w:val="center"/>
        <w:rPr>
          <w:rFonts w:cs="Arial"/>
          <w:b/>
          <w:szCs w:val="24"/>
        </w:rPr>
      </w:pPr>
    </w:p>
    <w:p w:rsidR="00735233" w:rsidRDefault="00735233" w:rsidP="002A0AE7">
      <w:pPr>
        <w:tabs>
          <w:tab w:val="left" w:pos="851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PRIM-MINISTRU</w:t>
      </w:r>
    </w:p>
    <w:p w:rsidR="00735233" w:rsidRPr="00735233" w:rsidRDefault="00735233" w:rsidP="002D369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DACIAN JULIEN CIOLOȘ</w:t>
      </w:r>
      <w:bookmarkStart w:id="0" w:name="_GoBack"/>
      <w:bookmarkEnd w:id="0"/>
    </w:p>
    <w:sectPr w:rsidR="00735233" w:rsidRPr="00735233" w:rsidSect="00163CE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3B6"/>
    <w:multiLevelType w:val="hybridMultilevel"/>
    <w:tmpl w:val="FDDC64F8"/>
    <w:lvl w:ilvl="0" w:tplc="3AEA78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87868"/>
    <w:multiLevelType w:val="hybridMultilevel"/>
    <w:tmpl w:val="9BFEE686"/>
    <w:lvl w:ilvl="0" w:tplc="A7B0BCF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2" w:hanging="360"/>
      </w:pPr>
    </w:lvl>
    <w:lvl w:ilvl="2" w:tplc="0418001B" w:tentative="1">
      <w:start w:val="1"/>
      <w:numFmt w:val="lowerRoman"/>
      <w:lvlText w:val="%3."/>
      <w:lvlJc w:val="right"/>
      <w:pPr>
        <w:ind w:left="2652" w:hanging="180"/>
      </w:pPr>
    </w:lvl>
    <w:lvl w:ilvl="3" w:tplc="0418000F" w:tentative="1">
      <w:start w:val="1"/>
      <w:numFmt w:val="decimal"/>
      <w:lvlText w:val="%4."/>
      <w:lvlJc w:val="left"/>
      <w:pPr>
        <w:ind w:left="3372" w:hanging="360"/>
      </w:pPr>
    </w:lvl>
    <w:lvl w:ilvl="4" w:tplc="04180019" w:tentative="1">
      <w:start w:val="1"/>
      <w:numFmt w:val="lowerLetter"/>
      <w:lvlText w:val="%5."/>
      <w:lvlJc w:val="left"/>
      <w:pPr>
        <w:ind w:left="4092" w:hanging="360"/>
      </w:pPr>
    </w:lvl>
    <w:lvl w:ilvl="5" w:tplc="0418001B" w:tentative="1">
      <w:start w:val="1"/>
      <w:numFmt w:val="lowerRoman"/>
      <w:lvlText w:val="%6."/>
      <w:lvlJc w:val="right"/>
      <w:pPr>
        <w:ind w:left="4812" w:hanging="180"/>
      </w:pPr>
    </w:lvl>
    <w:lvl w:ilvl="6" w:tplc="0418000F" w:tentative="1">
      <w:start w:val="1"/>
      <w:numFmt w:val="decimal"/>
      <w:lvlText w:val="%7."/>
      <w:lvlJc w:val="left"/>
      <w:pPr>
        <w:ind w:left="5532" w:hanging="360"/>
      </w:pPr>
    </w:lvl>
    <w:lvl w:ilvl="7" w:tplc="04180019" w:tentative="1">
      <w:start w:val="1"/>
      <w:numFmt w:val="lowerLetter"/>
      <w:lvlText w:val="%8."/>
      <w:lvlJc w:val="left"/>
      <w:pPr>
        <w:ind w:left="6252" w:hanging="360"/>
      </w:pPr>
    </w:lvl>
    <w:lvl w:ilvl="8" w:tplc="0418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2A6F2B8C"/>
    <w:multiLevelType w:val="hybridMultilevel"/>
    <w:tmpl w:val="766479F4"/>
    <w:lvl w:ilvl="0" w:tplc="3AEA78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8D673F"/>
    <w:multiLevelType w:val="hybridMultilevel"/>
    <w:tmpl w:val="D7BCFE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NA VIZOLI">
    <w15:presenceInfo w15:providerId="AD" w15:userId="S-1-5-21-269196180-2191965866-96622236-868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4"/>
    <w:rsid w:val="00040B15"/>
    <w:rsid w:val="00097F8B"/>
    <w:rsid w:val="000A0481"/>
    <w:rsid w:val="000E5167"/>
    <w:rsid w:val="00184484"/>
    <w:rsid w:val="001C3FF9"/>
    <w:rsid w:val="00207449"/>
    <w:rsid w:val="00231A37"/>
    <w:rsid w:val="00270909"/>
    <w:rsid w:val="002A0AE7"/>
    <w:rsid w:val="002D3699"/>
    <w:rsid w:val="00461E67"/>
    <w:rsid w:val="004706F1"/>
    <w:rsid w:val="005127B6"/>
    <w:rsid w:val="005C75E1"/>
    <w:rsid w:val="0065797A"/>
    <w:rsid w:val="00735233"/>
    <w:rsid w:val="00735A1E"/>
    <w:rsid w:val="00737D24"/>
    <w:rsid w:val="00753B1E"/>
    <w:rsid w:val="00761957"/>
    <w:rsid w:val="00800FE9"/>
    <w:rsid w:val="009B43B0"/>
    <w:rsid w:val="00A3688B"/>
    <w:rsid w:val="00A41DF0"/>
    <w:rsid w:val="00AB1B00"/>
    <w:rsid w:val="00AB7F31"/>
    <w:rsid w:val="00AC08A4"/>
    <w:rsid w:val="00AC27F6"/>
    <w:rsid w:val="00B1580D"/>
    <w:rsid w:val="00BC387B"/>
    <w:rsid w:val="00BC5B91"/>
    <w:rsid w:val="00BE2FDB"/>
    <w:rsid w:val="00CB372E"/>
    <w:rsid w:val="00DB21D9"/>
    <w:rsid w:val="00DD35FD"/>
    <w:rsid w:val="00E01EAD"/>
    <w:rsid w:val="00E65EC2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31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F31"/>
    <w:pPr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F6CC-C421-44A8-B43E-B8648DFF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691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SPIRIDON</dc:creator>
  <cp:lastModifiedBy>MIHAELA SPIRIDON</cp:lastModifiedBy>
  <cp:revision>3</cp:revision>
  <cp:lastPrinted>2016-08-19T10:01:00Z</cp:lastPrinted>
  <dcterms:created xsi:type="dcterms:W3CDTF">2016-08-22T12:25:00Z</dcterms:created>
  <dcterms:modified xsi:type="dcterms:W3CDTF">2016-08-22T12:35:00Z</dcterms:modified>
</cp:coreProperties>
</file>